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956F5" w14:textId="77777777" w:rsidR="00D70B99" w:rsidRDefault="00D70B99">
      <w:pPr>
        <w:rPr>
          <w:rFonts w:ascii="Lora" w:eastAsia="Lora" w:hAnsi="Lora" w:cs="Lora"/>
          <w:sz w:val="24"/>
          <w:szCs w:val="24"/>
        </w:rPr>
      </w:pPr>
    </w:p>
    <w:p w14:paraId="234956F6" w14:textId="77777777" w:rsidR="00D70B99" w:rsidRDefault="00000000">
      <w:pPr>
        <w:rPr>
          <w:rFonts w:ascii="Lora" w:eastAsia="Lora" w:hAnsi="Lora" w:cs="Lora"/>
          <w:b/>
          <w:color w:val="0B5394"/>
          <w:sz w:val="24"/>
          <w:szCs w:val="24"/>
        </w:rPr>
      </w:pPr>
      <w:r>
        <w:rPr>
          <w:rFonts w:ascii="Lora" w:eastAsia="Lora" w:hAnsi="Lora" w:cs="Lora"/>
          <w:b/>
          <w:color w:val="0B5394"/>
          <w:sz w:val="24"/>
          <w:szCs w:val="24"/>
        </w:rPr>
        <w:t>LA MISSION ET LES OBJECTIFS INSTITUTIONNELS DU COLLÈGE BART</w:t>
      </w:r>
    </w:p>
    <w:p w14:paraId="234956F7" w14:textId="77777777" w:rsidR="00D70B99" w:rsidRDefault="00000000">
      <w:pPr>
        <w:jc w:val="both"/>
        <w:rPr>
          <w:rFonts w:ascii="Lora" w:eastAsia="Lora" w:hAnsi="Lora" w:cs="Lora"/>
          <w:sz w:val="24"/>
          <w:szCs w:val="24"/>
        </w:rPr>
      </w:pPr>
      <w:r>
        <w:rPr>
          <w:rFonts w:ascii="Lora" w:eastAsia="Lora" w:hAnsi="Lora" w:cs="Lora"/>
          <w:sz w:val="24"/>
          <w:szCs w:val="24"/>
        </w:rPr>
        <w:t>La mission du Collège Bart est de fournir une formation de qualité, un soutien pédagogique permettant aux étudiants de réaliser leurs objectifs scolaires tout en offrant des programmes d’études correspondant aux besoins du marché du travail. Dans l’accomplissement de sa mission éducative, le Collège Bart privilégie traditionnellement des valeurs telles que l’autonomie, l’excellence, la performance et le respect d’une éthique professionnelle.</w:t>
      </w:r>
    </w:p>
    <w:p w14:paraId="234956F8" w14:textId="77777777" w:rsidR="00D70B99" w:rsidRDefault="00D70B99">
      <w:pPr>
        <w:jc w:val="both"/>
        <w:rPr>
          <w:rFonts w:ascii="Lora" w:eastAsia="Lora" w:hAnsi="Lora" w:cs="Lora"/>
          <w:sz w:val="24"/>
          <w:szCs w:val="24"/>
        </w:rPr>
      </w:pPr>
    </w:p>
    <w:p w14:paraId="234956F9" w14:textId="77777777" w:rsidR="00D70B99" w:rsidRDefault="00000000">
      <w:pPr>
        <w:rPr>
          <w:rFonts w:ascii="Lora" w:eastAsia="Lora" w:hAnsi="Lora" w:cs="Lora"/>
          <w:sz w:val="24"/>
          <w:szCs w:val="24"/>
        </w:rPr>
      </w:pPr>
      <w:r>
        <w:rPr>
          <w:rFonts w:ascii="Lora" w:eastAsia="Lora" w:hAnsi="Lora" w:cs="Lora"/>
          <w:b/>
          <w:color w:val="0B5394"/>
          <w:sz w:val="24"/>
          <w:szCs w:val="24"/>
        </w:rPr>
        <w:t>SITUATION DU COURS DANS LE PROGRAMME</w:t>
      </w:r>
    </w:p>
    <w:p w14:paraId="234956FA" w14:textId="77777777" w:rsidR="00D70B99" w:rsidRDefault="00000000">
      <w:pPr>
        <w:jc w:val="both"/>
        <w:rPr>
          <w:rFonts w:ascii="Lora" w:eastAsia="Lora" w:hAnsi="Lora" w:cs="Lora"/>
          <w:sz w:val="24"/>
          <w:szCs w:val="24"/>
        </w:rPr>
      </w:pPr>
      <w:r>
        <w:rPr>
          <w:rFonts w:ascii="Lora" w:eastAsia="Lora" w:hAnsi="Lora" w:cs="Lora"/>
          <w:sz w:val="24"/>
          <w:szCs w:val="24"/>
        </w:rPr>
        <w:t>Offert à la première session, ce cours est conçu pour introduire la notion d’interactivité dans le jeu vidéo et comment elle se traduit en éléments de jouabilité (gameplay). Le cours se concentre sur les méthodes pour transformer des concepts en éléments concrets à l’intérieur d’un produit et sur les règles à suivre pour opérer cette transformation. Ce cours complète celui de « Design de jeu » (570-JWJ-BT) qui se concentre sur les principes de jeu, l’idéation et la documentation. « Mécaniques de Jeu », pour sa part, explore plutôt l’expression concrète du design ainsi que les différentes combinaisons (patterns) de gameplay à partir d’exemples historiques et d’études de cas.</w:t>
      </w:r>
    </w:p>
    <w:p w14:paraId="234956FB" w14:textId="77777777" w:rsidR="00D70B99" w:rsidRDefault="00D70B99">
      <w:pPr>
        <w:jc w:val="both"/>
        <w:rPr>
          <w:rFonts w:ascii="Lora" w:eastAsia="Lora" w:hAnsi="Lora" w:cs="Lora"/>
          <w:sz w:val="24"/>
          <w:szCs w:val="24"/>
        </w:rPr>
      </w:pPr>
    </w:p>
    <w:p w14:paraId="234956FC" w14:textId="77777777" w:rsidR="00D70B99" w:rsidRDefault="00000000">
      <w:pPr>
        <w:rPr>
          <w:rFonts w:ascii="Lora" w:eastAsia="Lora" w:hAnsi="Lora" w:cs="Lora"/>
          <w:b/>
          <w:color w:val="0B5394"/>
          <w:sz w:val="24"/>
          <w:szCs w:val="24"/>
        </w:rPr>
      </w:pPr>
      <w:r>
        <w:br w:type="page"/>
      </w:r>
    </w:p>
    <w:p w14:paraId="234956FD" w14:textId="77777777" w:rsidR="00D70B99" w:rsidRDefault="00000000">
      <w:pPr>
        <w:rPr>
          <w:rFonts w:ascii="Lora" w:eastAsia="Lora" w:hAnsi="Lora" w:cs="Lora"/>
          <w:sz w:val="24"/>
          <w:szCs w:val="24"/>
        </w:rPr>
      </w:pPr>
      <w:r>
        <w:rPr>
          <w:rFonts w:ascii="Lora" w:eastAsia="Lora" w:hAnsi="Lora" w:cs="Lora"/>
          <w:b/>
          <w:color w:val="0B5394"/>
          <w:sz w:val="24"/>
          <w:szCs w:val="24"/>
        </w:rPr>
        <w:lastRenderedPageBreak/>
        <w:t>PONDÉRATION</w:t>
      </w:r>
    </w:p>
    <w:p w14:paraId="234956FE" w14:textId="77777777" w:rsidR="00D70B99" w:rsidRDefault="00000000">
      <w:pPr>
        <w:jc w:val="both"/>
        <w:rPr>
          <w:rFonts w:ascii="Lora" w:eastAsia="Lora" w:hAnsi="Lora" w:cs="Lora"/>
          <w:sz w:val="24"/>
          <w:szCs w:val="24"/>
        </w:rPr>
      </w:pPr>
      <w:r>
        <w:rPr>
          <w:rFonts w:ascii="Lora" w:eastAsia="Lora" w:hAnsi="Lora" w:cs="Lora"/>
          <w:sz w:val="24"/>
          <w:szCs w:val="24"/>
        </w:rPr>
        <w:t>Précisons les orientations liées à la pondération du cours «Développement de mécanique de jeu», c’est-à-dire 3-4-3 :</w:t>
      </w:r>
    </w:p>
    <w:p w14:paraId="234956FF" w14:textId="77777777" w:rsidR="00D70B99" w:rsidRDefault="00D70B99">
      <w:pPr>
        <w:jc w:val="both"/>
        <w:rPr>
          <w:rFonts w:ascii="Lora" w:eastAsia="Lora" w:hAnsi="Lora" w:cs="Lora"/>
          <w:sz w:val="24"/>
          <w:szCs w:val="24"/>
        </w:rPr>
      </w:pPr>
    </w:p>
    <w:p w14:paraId="23495700" w14:textId="77777777" w:rsidR="00D70B99" w:rsidRDefault="00000000">
      <w:pPr>
        <w:numPr>
          <w:ilvl w:val="0"/>
          <w:numId w:val="6"/>
        </w:numPr>
        <w:rPr>
          <w:rFonts w:ascii="Lora" w:eastAsia="Lora" w:hAnsi="Lora" w:cs="Lora"/>
          <w:sz w:val="24"/>
          <w:szCs w:val="24"/>
        </w:rPr>
      </w:pPr>
      <w:r>
        <w:rPr>
          <w:rFonts w:ascii="Lora" w:eastAsia="Lora" w:hAnsi="Lora" w:cs="Lora"/>
          <w:sz w:val="24"/>
          <w:szCs w:val="24"/>
        </w:rPr>
        <w:t xml:space="preserve">Le premier chiffre est la période dite </w:t>
      </w:r>
      <w:r>
        <w:rPr>
          <w:rFonts w:ascii="Lora" w:eastAsia="Lora" w:hAnsi="Lora" w:cs="Lora"/>
          <w:b/>
          <w:sz w:val="24"/>
          <w:szCs w:val="24"/>
        </w:rPr>
        <w:t>de théorie</w:t>
      </w:r>
      <w:r>
        <w:rPr>
          <w:rFonts w:ascii="Lora" w:eastAsia="Lora" w:hAnsi="Lora" w:cs="Lora"/>
          <w:sz w:val="24"/>
          <w:szCs w:val="24"/>
        </w:rPr>
        <w:t>; elle correspond à la proportion des activités consacrées à l’enseignement magistral : 45 heures.</w:t>
      </w:r>
      <w:r>
        <w:rPr>
          <w:rFonts w:ascii="Lora" w:eastAsia="Lora" w:hAnsi="Lora" w:cs="Lora"/>
          <w:sz w:val="24"/>
          <w:szCs w:val="24"/>
        </w:rPr>
        <w:br/>
      </w:r>
    </w:p>
    <w:p w14:paraId="23495701" w14:textId="77777777" w:rsidR="00D70B99" w:rsidRDefault="00000000">
      <w:pPr>
        <w:numPr>
          <w:ilvl w:val="0"/>
          <w:numId w:val="6"/>
        </w:numPr>
        <w:rPr>
          <w:rFonts w:ascii="Lora" w:eastAsia="Lora" w:hAnsi="Lora" w:cs="Lora"/>
          <w:sz w:val="24"/>
          <w:szCs w:val="24"/>
        </w:rPr>
      </w:pPr>
      <w:r>
        <w:rPr>
          <w:rFonts w:ascii="Lora" w:eastAsia="Lora" w:hAnsi="Lora" w:cs="Lora"/>
          <w:sz w:val="24"/>
          <w:szCs w:val="24"/>
        </w:rPr>
        <w:t xml:space="preserve">Le deuxième chiffre est la période dite </w:t>
      </w:r>
      <w:r>
        <w:rPr>
          <w:rFonts w:ascii="Lora" w:eastAsia="Lora" w:hAnsi="Lora" w:cs="Lora"/>
          <w:b/>
          <w:sz w:val="24"/>
          <w:szCs w:val="24"/>
        </w:rPr>
        <w:t>d’atelier</w:t>
      </w:r>
      <w:r>
        <w:rPr>
          <w:rFonts w:ascii="Lora" w:eastAsia="Lora" w:hAnsi="Lora" w:cs="Lora"/>
          <w:sz w:val="24"/>
          <w:szCs w:val="24"/>
        </w:rPr>
        <w:t>; elle correspond à la proportion des activités encadrées consacrées à la consolidation des habiletés : 60 heures.</w:t>
      </w:r>
      <w:r>
        <w:rPr>
          <w:rFonts w:ascii="Lora" w:eastAsia="Lora" w:hAnsi="Lora" w:cs="Lora"/>
          <w:sz w:val="24"/>
          <w:szCs w:val="24"/>
        </w:rPr>
        <w:br/>
      </w:r>
    </w:p>
    <w:p w14:paraId="23495702" w14:textId="77777777" w:rsidR="00D70B99" w:rsidRDefault="00000000">
      <w:pPr>
        <w:numPr>
          <w:ilvl w:val="0"/>
          <w:numId w:val="6"/>
        </w:numPr>
        <w:rPr>
          <w:rFonts w:ascii="Lora" w:eastAsia="Lora" w:hAnsi="Lora" w:cs="Lora"/>
          <w:sz w:val="24"/>
          <w:szCs w:val="24"/>
        </w:rPr>
      </w:pPr>
      <w:r>
        <w:rPr>
          <w:rFonts w:ascii="Lora" w:eastAsia="Lora" w:hAnsi="Lora" w:cs="Lora"/>
          <w:sz w:val="24"/>
          <w:szCs w:val="24"/>
        </w:rPr>
        <w:t xml:space="preserve">Le troisième chiffre est la période dite </w:t>
      </w:r>
      <w:r>
        <w:rPr>
          <w:rFonts w:ascii="Lora" w:eastAsia="Lora" w:hAnsi="Lora" w:cs="Lora"/>
          <w:b/>
          <w:sz w:val="24"/>
          <w:szCs w:val="24"/>
        </w:rPr>
        <w:t>de travail personnel</w:t>
      </w:r>
      <w:r>
        <w:rPr>
          <w:rFonts w:ascii="Lora" w:eastAsia="Lora" w:hAnsi="Lora" w:cs="Lora"/>
          <w:sz w:val="24"/>
          <w:szCs w:val="24"/>
        </w:rPr>
        <w:t>; elle correspond au temps minimum que l’étudiant doit consacrer à l’ensemble de ses travaux : 45 heures.</w:t>
      </w:r>
    </w:p>
    <w:p w14:paraId="23495703" w14:textId="77777777" w:rsidR="00D70B99" w:rsidRDefault="00D70B99">
      <w:pPr>
        <w:jc w:val="both"/>
        <w:rPr>
          <w:rFonts w:ascii="Lora" w:eastAsia="Lora" w:hAnsi="Lora" w:cs="Lora"/>
          <w:sz w:val="24"/>
          <w:szCs w:val="24"/>
        </w:rPr>
      </w:pPr>
    </w:p>
    <w:p w14:paraId="23495704" w14:textId="77777777" w:rsidR="00D70B99" w:rsidRDefault="00000000">
      <w:pPr>
        <w:rPr>
          <w:rFonts w:ascii="Lora" w:eastAsia="Lora" w:hAnsi="Lora" w:cs="Lora"/>
          <w:sz w:val="24"/>
          <w:szCs w:val="24"/>
        </w:rPr>
      </w:pPr>
      <w:r>
        <w:rPr>
          <w:rFonts w:ascii="Lora" w:eastAsia="Lora" w:hAnsi="Lora" w:cs="Lora"/>
          <w:b/>
          <w:color w:val="0B5394"/>
          <w:sz w:val="24"/>
          <w:szCs w:val="24"/>
        </w:rPr>
        <w:t>PRÉALABLE</w:t>
      </w:r>
    </w:p>
    <w:p w14:paraId="23495705" w14:textId="4934A309" w:rsidR="00D70B99" w:rsidRDefault="00000000">
      <w:pPr>
        <w:rPr>
          <w:rFonts w:ascii="Lora" w:eastAsia="Lora" w:hAnsi="Lora" w:cs="Lora"/>
          <w:sz w:val="24"/>
          <w:szCs w:val="24"/>
        </w:rPr>
      </w:pPr>
      <w:r>
        <w:rPr>
          <w:rFonts w:ascii="Lora" w:eastAsia="Lora" w:hAnsi="Lora" w:cs="Lora"/>
          <w:sz w:val="24"/>
          <w:szCs w:val="24"/>
        </w:rPr>
        <w:t>570-JWL-BT Programmation d'outils éditeur</w:t>
      </w:r>
    </w:p>
    <w:p w14:paraId="23495706" w14:textId="77777777" w:rsidR="00D70B99" w:rsidRDefault="00000000">
      <w:pPr>
        <w:rPr>
          <w:rFonts w:ascii="Lora" w:eastAsia="Lora" w:hAnsi="Lora" w:cs="Lora"/>
          <w:sz w:val="24"/>
          <w:szCs w:val="24"/>
        </w:rPr>
      </w:pPr>
      <w:r>
        <w:rPr>
          <w:rFonts w:ascii="Lora" w:eastAsia="Lora" w:hAnsi="Lora" w:cs="Lora"/>
          <w:sz w:val="24"/>
          <w:szCs w:val="24"/>
        </w:rPr>
        <w:t>Note finale de 50 % ou plus.</w:t>
      </w:r>
    </w:p>
    <w:p w14:paraId="01760351" w14:textId="77777777" w:rsidR="00F12B29" w:rsidRDefault="00F12B29">
      <w:pPr>
        <w:rPr>
          <w:rFonts w:ascii="Lora" w:eastAsia="Lora" w:hAnsi="Lora" w:cs="Lora"/>
          <w:sz w:val="24"/>
          <w:szCs w:val="24"/>
        </w:rPr>
      </w:pPr>
    </w:p>
    <w:p w14:paraId="279BD44A" w14:textId="7CD36A1E" w:rsidR="00F12B29" w:rsidRDefault="00C95A84">
      <w:pPr>
        <w:rPr>
          <w:rFonts w:ascii="Lora" w:eastAsia="Lora" w:hAnsi="Lora" w:cs="Lora"/>
          <w:sz w:val="24"/>
          <w:szCs w:val="24"/>
        </w:rPr>
      </w:pPr>
      <w:r>
        <w:rPr>
          <w:rFonts w:ascii="Lora" w:eastAsia="Lora" w:hAnsi="Lora" w:cs="Lora"/>
          <w:sz w:val="24"/>
          <w:szCs w:val="24"/>
        </w:rPr>
        <w:t>420-JWN-BT : Programmation orientée objet</w:t>
      </w:r>
    </w:p>
    <w:p w14:paraId="23495707" w14:textId="77777777" w:rsidR="00D70B99" w:rsidRDefault="00D70B99">
      <w:pPr>
        <w:rPr>
          <w:rFonts w:ascii="Lora" w:eastAsia="Lora" w:hAnsi="Lora" w:cs="Lora"/>
          <w:sz w:val="24"/>
          <w:szCs w:val="24"/>
        </w:rPr>
      </w:pPr>
    </w:p>
    <w:p w14:paraId="23495708" w14:textId="77777777" w:rsidR="00D70B99" w:rsidRDefault="00000000">
      <w:pPr>
        <w:rPr>
          <w:rFonts w:ascii="Lora" w:eastAsia="Lora" w:hAnsi="Lora" w:cs="Lora"/>
          <w:b/>
          <w:color w:val="0B5394"/>
          <w:sz w:val="24"/>
          <w:szCs w:val="24"/>
        </w:rPr>
      </w:pPr>
      <w:r>
        <w:rPr>
          <w:rFonts w:ascii="Lora" w:eastAsia="Lora" w:hAnsi="Lora" w:cs="Lora"/>
          <w:b/>
          <w:color w:val="0B5394"/>
          <w:sz w:val="24"/>
          <w:szCs w:val="24"/>
        </w:rPr>
        <w:t>ÉNONCÉ DE LA COMPÉTENCE</w:t>
      </w:r>
    </w:p>
    <w:p w14:paraId="23495709" w14:textId="77777777" w:rsidR="00D70B99" w:rsidRDefault="00000000">
      <w:pPr>
        <w:rPr>
          <w:rFonts w:ascii="Lora" w:eastAsia="Lora" w:hAnsi="Lora" w:cs="Lora"/>
          <w:sz w:val="24"/>
          <w:szCs w:val="24"/>
        </w:rPr>
      </w:pPr>
      <w:r>
        <w:rPr>
          <w:rFonts w:ascii="Lora" w:eastAsia="Lora" w:hAnsi="Lora" w:cs="Lora"/>
          <w:sz w:val="24"/>
          <w:szCs w:val="24"/>
        </w:rPr>
        <w:t>Utiliser différentes structures de programmation (JTA4);</w:t>
      </w:r>
    </w:p>
    <w:p w14:paraId="2349570A" w14:textId="77777777" w:rsidR="00D70B99" w:rsidRDefault="00000000">
      <w:pPr>
        <w:rPr>
          <w:rFonts w:ascii="Lora" w:eastAsia="Lora" w:hAnsi="Lora" w:cs="Lora"/>
          <w:sz w:val="24"/>
          <w:szCs w:val="24"/>
        </w:rPr>
      </w:pPr>
      <w:r>
        <w:rPr>
          <w:rFonts w:ascii="Lora" w:eastAsia="Lora" w:hAnsi="Lora" w:cs="Lora"/>
          <w:sz w:val="24"/>
          <w:szCs w:val="24"/>
        </w:rPr>
        <w:t>Atteinte de la compétence : partielle</w:t>
      </w:r>
    </w:p>
    <w:p w14:paraId="2349570B" w14:textId="77777777" w:rsidR="00D70B99" w:rsidRDefault="00D70B99">
      <w:pPr>
        <w:rPr>
          <w:rFonts w:ascii="Lora" w:eastAsia="Lora" w:hAnsi="Lora" w:cs="Lora"/>
          <w:sz w:val="24"/>
          <w:szCs w:val="24"/>
        </w:rPr>
      </w:pPr>
    </w:p>
    <w:p w14:paraId="2349570C" w14:textId="77777777" w:rsidR="00D70B99" w:rsidRDefault="00000000">
      <w:pPr>
        <w:widowControl w:val="0"/>
        <w:spacing w:line="240" w:lineRule="auto"/>
        <w:jc w:val="both"/>
        <w:rPr>
          <w:rFonts w:ascii="Lora" w:eastAsia="Lora" w:hAnsi="Lora" w:cs="Lora"/>
          <w:sz w:val="24"/>
          <w:szCs w:val="24"/>
        </w:rPr>
      </w:pPr>
      <w:r>
        <w:rPr>
          <w:rFonts w:ascii="Lora" w:eastAsia="Lora" w:hAnsi="Lora" w:cs="Lora"/>
          <w:sz w:val="24"/>
          <w:szCs w:val="24"/>
        </w:rPr>
        <w:t>Au terme du cours, l'étudiant sera apte à identifier et élaboré des mécaniques de jeu classique nécessaire à l’accomplissement d'un jeu complet. Il sera en mesure de comprendre, adapter et construire des algorithmes simples en lien avec le jeu.</w:t>
      </w:r>
    </w:p>
    <w:p w14:paraId="2349570D" w14:textId="77777777" w:rsidR="00D70B99" w:rsidRDefault="00D70B99">
      <w:pPr>
        <w:rPr>
          <w:rFonts w:ascii="Lora" w:eastAsia="Lora" w:hAnsi="Lora" w:cs="Lora"/>
          <w:sz w:val="24"/>
          <w:szCs w:val="24"/>
        </w:rPr>
      </w:pPr>
    </w:p>
    <w:p w14:paraId="2349570E" w14:textId="77777777" w:rsidR="00D70B99" w:rsidRDefault="00000000">
      <w:pPr>
        <w:rPr>
          <w:rFonts w:ascii="Lora" w:eastAsia="Lora" w:hAnsi="Lora" w:cs="Lora"/>
          <w:b/>
          <w:color w:val="0B5394"/>
          <w:sz w:val="24"/>
          <w:szCs w:val="24"/>
        </w:rPr>
      </w:pPr>
      <w:r>
        <w:br w:type="page"/>
      </w:r>
    </w:p>
    <w:p w14:paraId="2349570F" w14:textId="77777777" w:rsidR="00D70B99" w:rsidRDefault="00000000">
      <w:pPr>
        <w:rPr>
          <w:rFonts w:ascii="Lora" w:eastAsia="Lora" w:hAnsi="Lora" w:cs="Lora"/>
          <w:sz w:val="24"/>
          <w:szCs w:val="24"/>
        </w:rPr>
      </w:pPr>
      <w:r>
        <w:rPr>
          <w:rFonts w:ascii="Lora" w:eastAsia="Lora" w:hAnsi="Lora" w:cs="Lora"/>
          <w:b/>
          <w:color w:val="0B5394"/>
          <w:sz w:val="24"/>
          <w:szCs w:val="24"/>
        </w:rPr>
        <w:lastRenderedPageBreak/>
        <w:t>CONTEXTE DE RÉALISATION</w:t>
      </w:r>
      <w:r>
        <w:rPr>
          <w:rFonts w:ascii="Lora" w:eastAsia="Lora" w:hAnsi="Lora" w:cs="Lora"/>
          <w:sz w:val="24"/>
          <w:szCs w:val="24"/>
        </w:rPr>
        <w:t xml:space="preserve"> (JTA4)</w:t>
      </w:r>
    </w:p>
    <w:p w14:paraId="23495710" w14:textId="77777777" w:rsidR="00D70B99" w:rsidRDefault="00000000">
      <w:pPr>
        <w:numPr>
          <w:ilvl w:val="0"/>
          <w:numId w:val="3"/>
        </w:numPr>
        <w:rPr>
          <w:rFonts w:ascii="Lora" w:eastAsia="Lora" w:hAnsi="Lora" w:cs="Lora"/>
          <w:sz w:val="24"/>
          <w:szCs w:val="24"/>
        </w:rPr>
      </w:pPr>
      <w:r>
        <w:rPr>
          <w:rFonts w:ascii="Lora" w:eastAsia="Lora" w:hAnsi="Lora" w:cs="Lora"/>
          <w:sz w:val="24"/>
          <w:szCs w:val="24"/>
        </w:rPr>
        <w:t>À l’aide d’exercices simples et spécifiques;</w:t>
      </w:r>
    </w:p>
    <w:p w14:paraId="23495711" w14:textId="77777777" w:rsidR="00D70B99" w:rsidRDefault="00000000">
      <w:pPr>
        <w:numPr>
          <w:ilvl w:val="0"/>
          <w:numId w:val="3"/>
        </w:numPr>
        <w:rPr>
          <w:rFonts w:ascii="Lora" w:eastAsia="Lora" w:hAnsi="Lora" w:cs="Lora"/>
          <w:sz w:val="24"/>
          <w:szCs w:val="24"/>
        </w:rPr>
      </w:pPr>
      <w:r>
        <w:rPr>
          <w:rFonts w:ascii="Lora" w:eastAsia="Lora" w:hAnsi="Lora" w:cs="Lora"/>
          <w:sz w:val="24"/>
          <w:szCs w:val="24"/>
        </w:rPr>
        <w:t>À l’aide de principes généraux dans le domaine du jeu vidéo;</w:t>
      </w:r>
    </w:p>
    <w:p w14:paraId="23495712" w14:textId="77777777" w:rsidR="00D70B99" w:rsidRDefault="00000000">
      <w:pPr>
        <w:numPr>
          <w:ilvl w:val="0"/>
          <w:numId w:val="3"/>
        </w:numPr>
        <w:rPr>
          <w:rFonts w:ascii="Lora" w:eastAsia="Lora" w:hAnsi="Lora" w:cs="Lora"/>
          <w:sz w:val="24"/>
          <w:szCs w:val="24"/>
        </w:rPr>
      </w:pPr>
      <w:r>
        <w:rPr>
          <w:rFonts w:ascii="Lora" w:eastAsia="Lora" w:hAnsi="Lora" w:cs="Lora"/>
          <w:sz w:val="24"/>
          <w:szCs w:val="24"/>
        </w:rPr>
        <w:t>À l’aide des outils et des logiciels appropriés.</w:t>
      </w:r>
    </w:p>
    <w:p w14:paraId="23495713" w14:textId="77777777" w:rsidR="00D70B99" w:rsidRDefault="00D70B99"/>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4740"/>
      </w:tblGrid>
      <w:tr w:rsidR="00D70B99" w14:paraId="23495716" w14:textId="77777777">
        <w:tc>
          <w:tcPr>
            <w:tcW w:w="42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3495714" w14:textId="77777777" w:rsidR="00D70B99" w:rsidRDefault="00000000">
            <w:pPr>
              <w:widowControl w:val="0"/>
              <w:spacing w:line="240" w:lineRule="auto"/>
              <w:jc w:val="center"/>
              <w:rPr>
                <w:rFonts w:ascii="Lora" w:eastAsia="Lora" w:hAnsi="Lora" w:cs="Lora"/>
                <w:sz w:val="24"/>
                <w:szCs w:val="24"/>
              </w:rPr>
            </w:pPr>
            <w:r>
              <w:rPr>
                <w:rFonts w:ascii="Lora" w:eastAsia="Lora" w:hAnsi="Lora" w:cs="Lora"/>
                <w:b/>
                <w:color w:val="0B5394"/>
                <w:sz w:val="24"/>
                <w:szCs w:val="24"/>
              </w:rPr>
              <w:t>ÉLÉMENTS DE LA COMPÉTENCE</w:t>
            </w:r>
          </w:p>
        </w:tc>
        <w:tc>
          <w:tcPr>
            <w:tcW w:w="47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3495715" w14:textId="77777777" w:rsidR="00D70B99" w:rsidRDefault="00000000">
            <w:pPr>
              <w:widowControl w:val="0"/>
              <w:spacing w:line="240" w:lineRule="auto"/>
              <w:jc w:val="center"/>
              <w:rPr>
                <w:rFonts w:ascii="Lora" w:eastAsia="Lora" w:hAnsi="Lora" w:cs="Lora"/>
                <w:sz w:val="24"/>
                <w:szCs w:val="24"/>
              </w:rPr>
            </w:pPr>
            <w:r>
              <w:rPr>
                <w:rFonts w:ascii="Lora" w:eastAsia="Lora" w:hAnsi="Lora" w:cs="Lora"/>
                <w:b/>
                <w:color w:val="0B5394"/>
                <w:sz w:val="24"/>
                <w:szCs w:val="24"/>
              </w:rPr>
              <w:t>CRITÈRES DE PERFORMANCE</w:t>
            </w:r>
          </w:p>
        </w:tc>
      </w:tr>
      <w:tr w:rsidR="00D70B99" w14:paraId="23495719" w14:textId="77777777">
        <w:tc>
          <w:tcPr>
            <w:tcW w:w="4260" w:type="dxa"/>
            <w:tcBorders>
              <w:left w:val="single" w:sz="8" w:space="0" w:color="FFFFFF"/>
              <w:right w:val="single" w:sz="8" w:space="0" w:color="FFFFFF"/>
            </w:tcBorders>
            <w:shd w:val="clear" w:color="auto" w:fill="auto"/>
            <w:tcMar>
              <w:top w:w="100" w:type="dxa"/>
              <w:left w:w="100" w:type="dxa"/>
              <w:bottom w:w="100" w:type="dxa"/>
              <w:right w:w="100" w:type="dxa"/>
            </w:tcMar>
          </w:tcPr>
          <w:p w14:paraId="23495717" w14:textId="77777777" w:rsidR="00D70B99" w:rsidRDefault="00000000">
            <w:pPr>
              <w:widowControl w:val="0"/>
              <w:spacing w:line="240" w:lineRule="auto"/>
              <w:rPr>
                <w:rFonts w:ascii="Lora" w:eastAsia="Lora" w:hAnsi="Lora" w:cs="Lora"/>
                <w:sz w:val="20"/>
                <w:szCs w:val="20"/>
              </w:rPr>
            </w:pPr>
            <w:r>
              <w:rPr>
                <w:rFonts w:ascii="Lora" w:eastAsia="Lora" w:hAnsi="Lora" w:cs="Lora"/>
                <w:sz w:val="20"/>
                <w:szCs w:val="20"/>
              </w:rPr>
              <w:t>Décomposer des problèmes et écrire des algorithmes.</w:t>
            </w:r>
          </w:p>
        </w:tc>
        <w:tc>
          <w:tcPr>
            <w:tcW w:w="4740" w:type="dxa"/>
            <w:tcBorders>
              <w:left w:val="single" w:sz="8" w:space="0" w:color="FFFFFF"/>
              <w:right w:val="single" w:sz="8" w:space="0" w:color="FFFFFF"/>
            </w:tcBorders>
            <w:shd w:val="clear" w:color="auto" w:fill="auto"/>
            <w:tcMar>
              <w:top w:w="100" w:type="dxa"/>
              <w:left w:w="100" w:type="dxa"/>
              <w:bottom w:w="100" w:type="dxa"/>
              <w:right w:w="100" w:type="dxa"/>
            </w:tcMar>
          </w:tcPr>
          <w:p w14:paraId="23495718" w14:textId="77777777" w:rsidR="00D70B99" w:rsidRDefault="00000000">
            <w:pPr>
              <w:widowControl w:val="0"/>
              <w:numPr>
                <w:ilvl w:val="0"/>
                <w:numId w:val="1"/>
              </w:numPr>
              <w:spacing w:line="240" w:lineRule="auto"/>
              <w:rPr>
                <w:rFonts w:ascii="Lora" w:eastAsia="Lora" w:hAnsi="Lora" w:cs="Lora"/>
                <w:sz w:val="20"/>
                <w:szCs w:val="20"/>
              </w:rPr>
            </w:pPr>
            <w:r>
              <w:rPr>
                <w:rFonts w:ascii="Lora" w:eastAsia="Lora" w:hAnsi="Lora" w:cs="Lora"/>
                <w:sz w:val="20"/>
                <w:szCs w:val="20"/>
              </w:rPr>
              <w:t>Utilisation des différentes structures algorithmiques pour la résolution de problèmes.</w:t>
            </w:r>
          </w:p>
        </w:tc>
      </w:tr>
      <w:tr w:rsidR="00D70B99" w14:paraId="2349571E" w14:textId="77777777">
        <w:tc>
          <w:tcPr>
            <w:tcW w:w="4260" w:type="dxa"/>
            <w:tcBorders>
              <w:left w:val="single" w:sz="8" w:space="0" w:color="FFFFFF"/>
              <w:right w:val="single" w:sz="8" w:space="0" w:color="FFFFFF"/>
            </w:tcBorders>
            <w:shd w:val="clear" w:color="auto" w:fill="auto"/>
            <w:tcMar>
              <w:top w:w="100" w:type="dxa"/>
              <w:left w:w="100" w:type="dxa"/>
              <w:bottom w:w="100" w:type="dxa"/>
              <w:right w:w="100" w:type="dxa"/>
            </w:tcMar>
          </w:tcPr>
          <w:p w14:paraId="2349571A" w14:textId="77777777" w:rsidR="00D70B99" w:rsidRDefault="00000000">
            <w:pPr>
              <w:widowControl w:val="0"/>
              <w:spacing w:line="240" w:lineRule="auto"/>
              <w:rPr>
                <w:rFonts w:ascii="Lora" w:eastAsia="Lora" w:hAnsi="Lora" w:cs="Lora"/>
                <w:sz w:val="20"/>
                <w:szCs w:val="20"/>
              </w:rPr>
            </w:pPr>
            <w:r>
              <w:rPr>
                <w:rFonts w:ascii="Lora" w:eastAsia="Lora" w:hAnsi="Lora" w:cs="Lora"/>
                <w:sz w:val="20"/>
                <w:szCs w:val="20"/>
              </w:rPr>
              <w:t>Appliquer la théorie du contrat aux différents blocs algorithmiques.</w:t>
            </w:r>
          </w:p>
        </w:tc>
        <w:tc>
          <w:tcPr>
            <w:tcW w:w="4740" w:type="dxa"/>
            <w:tcBorders>
              <w:left w:val="single" w:sz="8" w:space="0" w:color="FFFFFF"/>
              <w:right w:val="single" w:sz="8" w:space="0" w:color="FFFFFF"/>
            </w:tcBorders>
            <w:shd w:val="clear" w:color="auto" w:fill="auto"/>
            <w:tcMar>
              <w:top w:w="100" w:type="dxa"/>
              <w:left w:w="100" w:type="dxa"/>
              <w:bottom w:w="100" w:type="dxa"/>
              <w:right w:w="100" w:type="dxa"/>
            </w:tcMar>
          </w:tcPr>
          <w:p w14:paraId="2349571B" w14:textId="77777777" w:rsidR="00D70B99" w:rsidRDefault="00000000">
            <w:pPr>
              <w:widowControl w:val="0"/>
              <w:numPr>
                <w:ilvl w:val="0"/>
                <w:numId w:val="5"/>
              </w:numPr>
              <w:spacing w:line="240" w:lineRule="auto"/>
              <w:rPr>
                <w:rFonts w:ascii="Lora" w:eastAsia="Lora" w:hAnsi="Lora" w:cs="Lora"/>
                <w:sz w:val="20"/>
                <w:szCs w:val="20"/>
              </w:rPr>
            </w:pPr>
            <w:r>
              <w:rPr>
                <w:rFonts w:ascii="Lora" w:eastAsia="Lora" w:hAnsi="Lora" w:cs="Lora"/>
                <w:sz w:val="20"/>
                <w:szCs w:val="20"/>
              </w:rPr>
              <w:t>Préconditions;</w:t>
            </w:r>
          </w:p>
          <w:p w14:paraId="2349571C" w14:textId="77777777" w:rsidR="00D70B99" w:rsidRDefault="00000000">
            <w:pPr>
              <w:widowControl w:val="0"/>
              <w:numPr>
                <w:ilvl w:val="0"/>
                <w:numId w:val="5"/>
              </w:numPr>
              <w:spacing w:line="240" w:lineRule="auto"/>
              <w:rPr>
                <w:rFonts w:ascii="Lora" w:eastAsia="Lora" w:hAnsi="Lora" w:cs="Lora"/>
                <w:sz w:val="20"/>
                <w:szCs w:val="20"/>
              </w:rPr>
            </w:pPr>
            <w:r>
              <w:rPr>
                <w:rFonts w:ascii="Lora" w:eastAsia="Lora" w:hAnsi="Lora" w:cs="Lora"/>
                <w:sz w:val="20"/>
                <w:szCs w:val="20"/>
              </w:rPr>
              <w:t>Postconditions;</w:t>
            </w:r>
          </w:p>
          <w:p w14:paraId="2349571D" w14:textId="77777777" w:rsidR="00D70B99" w:rsidRDefault="00000000">
            <w:pPr>
              <w:widowControl w:val="0"/>
              <w:numPr>
                <w:ilvl w:val="0"/>
                <w:numId w:val="5"/>
              </w:numPr>
              <w:spacing w:line="240" w:lineRule="auto"/>
              <w:rPr>
                <w:rFonts w:ascii="Lora" w:eastAsia="Lora" w:hAnsi="Lora" w:cs="Lora"/>
                <w:sz w:val="20"/>
                <w:szCs w:val="20"/>
              </w:rPr>
            </w:pPr>
            <w:r>
              <w:rPr>
                <w:rFonts w:ascii="Lora" w:eastAsia="Lora" w:hAnsi="Lora" w:cs="Lora"/>
                <w:sz w:val="20"/>
                <w:szCs w:val="20"/>
              </w:rPr>
              <w:t>Assertions.</w:t>
            </w:r>
          </w:p>
        </w:tc>
      </w:tr>
      <w:tr w:rsidR="00D70B99" w14:paraId="23495723" w14:textId="77777777">
        <w:tc>
          <w:tcPr>
            <w:tcW w:w="4260" w:type="dxa"/>
            <w:tcBorders>
              <w:left w:val="single" w:sz="8" w:space="0" w:color="FFFFFF"/>
              <w:right w:val="single" w:sz="8" w:space="0" w:color="FFFFFF"/>
            </w:tcBorders>
            <w:shd w:val="clear" w:color="auto" w:fill="auto"/>
            <w:tcMar>
              <w:top w:w="100" w:type="dxa"/>
              <w:left w:w="100" w:type="dxa"/>
              <w:bottom w:w="100" w:type="dxa"/>
              <w:right w:w="100" w:type="dxa"/>
            </w:tcMar>
          </w:tcPr>
          <w:p w14:paraId="2349571F" w14:textId="77777777" w:rsidR="00D70B99" w:rsidRDefault="00000000">
            <w:pPr>
              <w:widowControl w:val="0"/>
              <w:spacing w:line="240" w:lineRule="auto"/>
              <w:rPr>
                <w:rFonts w:ascii="Lora" w:eastAsia="Lora" w:hAnsi="Lora" w:cs="Lora"/>
                <w:sz w:val="20"/>
                <w:szCs w:val="20"/>
              </w:rPr>
            </w:pPr>
            <w:r>
              <w:rPr>
                <w:rFonts w:ascii="Lora" w:eastAsia="Lora" w:hAnsi="Lora" w:cs="Lora"/>
                <w:sz w:val="20"/>
                <w:szCs w:val="20"/>
              </w:rPr>
              <w:t>Traduire les algorithmes en langage C/C++/C# pour concevoir des programmes structurés, lisibles et bien documentés.</w:t>
            </w:r>
          </w:p>
        </w:tc>
        <w:tc>
          <w:tcPr>
            <w:tcW w:w="4740" w:type="dxa"/>
            <w:tcBorders>
              <w:left w:val="single" w:sz="8" w:space="0" w:color="FFFFFF"/>
              <w:right w:val="single" w:sz="8" w:space="0" w:color="FFFFFF"/>
            </w:tcBorders>
            <w:shd w:val="clear" w:color="auto" w:fill="auto"/>
            <w:tcMar>
              <w:top w:w="100" w:type="dxa"/>
              <w:left w:w="100" w:type="dxa"/>
              <w:bottom w:w="100" w:type="dxa"/>
              <w:right w:w="100" w:type="dxa"/>
            </w:tcMar>
          </w:tcPr>
          <w:p w14:paraId="23495720" w14:textId="77777777" w:rsidR="00D70B99" w:rsidRDefault="00000000">
            <w:pPr>
              <w:widowControl w:val="0"/>
              <w:numPr>
                <w:ilvl w:val="0"/>
                <w:numId w:val="4"/>
              </w:numPr>
              <w:spacing w:line="240" w:lineRule="auto"/>
              <w:rPr>
                <w:rFonts w:ascii="Lora" w:eastAsia="Lora" w:hAnsi="Lora" w:cs="Lora"/>
                <w:sz w:val="20"/>
                <w:szCs w:val="20"/>
              </w:rPr>
            </w:pPr>
            <w:r>
              <w:rPr>
                <w:rFonts w:ascii="Lora" w:eastAsia="Lora" w:hAnsi="Lora" w:cs="Lora"/>
                <w:sz w:val="20"/>
                <w:szCs w:val="20"/>
              </w:rPr>
              <w:t>Subdivision des tâches en fonctions;</w:t>
            </w:r>
          </w:p>
          <w:p w14:paraId="23495721" w14:textId="77777777" w:rsidR="00D70B99" w:rsidRDefault="00000000">
            <w:pPr>
              <w:widowControl w:val="0"/>
              <w:numPr>
                <w:ilvl w:val="0"/>
                <w:numId w:val="4"/>
              </w:numPr>
              <w:spacing w:line="240" w:lineRule="auto"/>
              <w:rPr>
                <w:rFonts w:ascii="Lora" w:eastAsia="Lora" w:hAnsi="Lora" w:cs="Lora"/>
                <w:sz w:val="20"/>
                <w:szCs w:val="20"/>
              </w:rPr>
            </w:pPr>
            <w:r>
              <w:rPr>
                <w:rFonts w:ascii="Lora" w:eastAsia="Lora" w:hAnsi="Lora" w:cs="Lora"/>
                <w:sz w:val="20"/>
                <w:szCs w:val="20"/>
              </w:rPr>
              <w:t>Documentation adéquate;</w:t>
            </w:r>
          </w:p>
          <w:p w14:paraId="23495722" w14:textId="77777777" w:rsidR="00D70B99" w:rsidRDefault="00000000">
            <w:pPr>
              <w:widowControl w:val="0"/>
              <w:numPr>
                <w:ilvl w:val="0"/>
                <w:numId w:val="4"/>
              </w:numPr>
              <w:spacing w:line="240" w:lineRule="auto"/>
              <w:rPr>
                <w:rFonts w:ascii="Lora" w:eastAsia="Lora" w:hAnsi="Lora" w:cs="Lora"/>
                <w:sz w:val="20"/>
                <w:szCs w:val="20"/>
              </w:rPr>
            </w:pPr>
            <w:r>
              <w:rPr>
                <w:rFonts w:ascii="Lora" w:eastAsia="Lora" w:hAnsi="Lora" w:cs="Lora"/>
                <w:sz w:val="20"/>
                <w:szCs w:val="20"/>
              </w:rPr>
              <w:t>Respect des normes de programmation en cours.</w:t>
            </w:r>
          </w:p>
        </w:tc>
      </w:tr>
      <w:tr w:rsidR="00D70B99" w14:paraId="23495728" w14:textId="77777777">
        <w:tc>
          <w:tcPr>
            <w:tcW w:w="426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495724" w14:textId="77777777" w:rsidR="00D70B99" w:rsidRDefault="00000000">
            <w:pPr>
              <w:widowControl w:val="0"/>
              <w:spacing w:line="240" w:lineRule="auto"/>
              <w:rPr>
                <w:rFonts w:ascii="Lora" w:eastAsia="Lora" w:hAnsi="Lora" w:cs="Lora"/>
                <w:sz w:val="20"/>
                <w:szCs w:val="20"/>
              </w:rPr>
            </w:pPr>
            <w:r>
              <w:rPr>
                <w:rFonts w:ascii="Lora" w:eastAsia="Lora" w:hAnsi="Lora" w:cs="Lora"/>
                <w:sz w:val="20"/>
                <w:szCs w:val="20"/>
              </w:rPr>
              <w:t>Développer un style de programmation orienté vers les jeux.</w:t>
            </w:r>
          </w:p>
        </w:tc>
        <w:tc>
          <w:tcPr>
            <w:tcW w:w="47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495725" w14:textId="77777777" w:rsidR="00D70B99" w:rsidRDefault="00000000">
            <w:pPr>
              <w:widowControl w:val="0"/>
              <w:numPr>
                <w:ilvl w:val="0"/>
                <w:numId w:val="2"/>
              </w:numPr>
              <w:spacing w:line="240" w:lineRule="auto"/>
              <w:rPr>
                <w:rFonts w:ascii="Lora" w:eastAsia="Lora" w:hAnsi="Lora" w:cs="Lora"/>
                <w:sz w:val="20"/>
                <w:szCs w:val="20"/>
              </w:rPr>
            </w:pPr>
            <w:r>
              <w:rPr>
                <w:rFonts w:ascii="Lora" w:eastAsia="Lora" w:hAnsi="Lora" w:cs="Lora"/>
                <w:sz w:val="20"/>
                <w:szCs w:val="20"/>
              </w:rPr>
              <w:t>Soucis de fournir une expérience interactive;</w:t>
            </w:r>
          </w:p>
          <w:p w14:paraId="23495726" w14:textId="77777777" w:rsidR="00D70B99" w:rsidRDefault="00000000">
            <w:pPr>
              <w:widowControl w:val="0"/>
              <w:numPr>
                <w:ilvl w:val="0"/>
                <w:numId w:val="2"/>
              </w:numPr>
              <w:spacing w:line="240" w:lineRule="auto"/>
              <w:rPr>
                <w:rFonts w:ascii="Lora" w:eastAsia="Lora" w:hAnsi="Lora" w:cs="Lora"/>
                <w:sz w:val="20"/>
                <w:szCs w:val="20"/>
              </w:rPr>
            </w:pPr>
            <w:r>
              <w:rPr>
                <w:rFonts w:ascii="Lora" w:eastAsia="Lora" w:hAnsi="Lora" w:cs="Lora"/>
                <w:sz w:val="20"/>
                <w:szCs w:val="20"/>
              </w:rPr>
              <w:t>Comprendre l’importance de la performance du code;</w:t>
            </w:r>
          </w:p>
          <w:p w14:paraId="23495727" w14:textId="77777777" w:rsidR="00D70B99" w:rsidRDefault="00000000">
            <w:pPr>
              <w:widowControl w:val="0"/>
              <w:numPr>
                <w:ilvl w:val="0"/>
                <w:numId w:val="2"/>
              </w:numPr>
              <w:spacing w:line="240" w:lineRule="auto"/>
              <w:rPr>
                <w:rFonts w:ascii="Lora" w:eastAsia="Lora" w:hAnsi="Lora" w:cs="Lora"/>
                <w:sz w:val="20"/>
                <w:szCs w:val="20"/>
              </w:rPr>
            </w:pPr>
            <w:r>
              <w:rPr>
                <w:rFonts w:ascii="Lora" w:eastAsia="Lora" w:hAnsi="Lora" w:cs="Lora"/>
                <w:sz w:val="20"/>
                <w:szCs w:val="20"/>
              </w:rPr>
              <w:t>Comprendre la pertinence des tests unitaires automatisés.</w:t>
            </w:r>
          </w:p>
        </w:tc>
      </w:tr>
    </w:tbl>
    <w:p w14:paraId="23495729" w14:textId="77777777" w:rsidR="00D70B99" w:rsidRDefault="00D70B99">
      <w:pPr>
        <w:jc w:val="both"/>
        <w:rPr>
          <w:rFonts w:ascii="Lora" w:eastAsia="Lora" w:hAnsi="Lora" w:cs="Lora"/>
          <w:sz w:val="24"/>
          <w:szCs w:val="24"/>
        </w:rPr>
      </w:pPr>
    </w:p>
    <w:p w14:paraId="2349572A" w14:textId="77777777" w:rsidR="00D70B99" w:rsidRDefault="00D70B99">
      <w:pPr>
        <w:rPr>
          <w:rFonts w:ascii="Lora" w:eastAsia="Lora" w:hAnsi="Lora" w:cs="Lora"/>
          <w:b/>
          <w:color w:val="0B5394"/>
          <w:sz w:val="24"/>
          <w:szCs w:val="24"/>
        </w:rPr>
      </w:pPr>
    </w:p>
    <w:p w14:paraId="2349572B" w14:textId="77777777" w:rsidR="00D70B99" w:rsidRDefault="00000000">
      <w:pPr>
        <w:rPr>
          <w:rFonts w:ascii="Lora" w:eastAsia="Lora" w:hAnsi="Lora" w:cs="Lora"/>
          <w:b/>
          <w:color w:val="0B5394"/>
          <w:sz w:val="24"/>
          <w:szCs w:val="24"/>
        </w:rPr>
      </w:pPr>
      <w:r>
        <w:br w:type="page"/>
      </w:r>
    </w:p>
    <w:p w14:paraId="2349572C" w14:textId="77777777" w:rsidR="00D70B99" w:rsidRDefault="00000000">
      <w:pPr>
        <w:rPr>
          <w:rFonts w:ascii="Lora" w:eastAsia="Lora" w:hAnsi="Lora" w:cs="Lora"/>
          <w:sz w:val="24"/>
          <w:szCs w:val="24"/>
        </w:rPr>
      </w:pPr>
      <w:r>
        <w:rPr>
          <w:rFonts w:ascii="Lora" w:eastAsia="Lora" w:hAnsi="Lora" w:cs="Lora"/>
          <w:b/>
          <w:color w:val="0B5394"/>
          <w:sz w:val="24"/>
          <w:szCs w:val="24"/>
        </w:rPr>
        <w:lastRenderedPageBreak/>
        <w:t>CONTENU DU COURS ET PROJET D’ÉCHÉANCIER</w:t>
      </w:r>
    </w:p>
    <w:tbl>
      <w:tblPr>
        <w:tblStyle w:val="a0"/>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370"/>
        <w:gridCol w:w="3840"/>
        <w:gridCol w:w="1726"/>
      </w:tblGrid>
      <w:tr w:rsidR="00D70B99" w14:paraId="23495731" w14:textId="77777777">
        <w:trPr>
          <w:trHeight w:val="240"/>
          <w:jc w:val="center"/>
        </w:trPr>
        <w:tc>
          <w:tcPr>
            <w:tcW w:w="1080" w:type="dxa"/>
            <w:shd w:val="clear" w:color="auto" w:fill="0B5394"/>
            <w:tcMar>
              <w:top w:w="100" w:type="dxa"/>
              <w:left w:w="100" w:type="dxa"/>
              <w:bottom w:w="100" w:type="dxa"/>
              <w:right w:w="100" w:type="dxa"/>
            </w:tcMar>
            <w:vAlign w:val="center"/>
          </w:tcPr>
          <w:p w14:paraId="2349572D" w14:textId="77777777" w:rsidR="00D70B99" w:rsidRDefault="00000000">
            <w:pPr>
              <w:widowControl w:val="0"/>
              <w:spacing w:line="240" w:lineRule="auto"/>
              <w:jc w:val="center"/>
              <w:rPr>
                <w:rFonts w:ascii="Lora" w:eastAsia="Lora" w:hAnsi="Lora" w:cs="Lora"/>
                <w:b/>
                <w:color w:val="FFFFFF"/>
                <w:sz w:val="20"/>
                <w:szCs w:val="20"/>
              </w:rPr>
            </w:pPr>
            <w:r>
              <w:rPr>
                <w:rFonts w:ascii="Lora" w:eastAsia="Lora" w:hAnsi="Lora" w:cs="Lora"/>
                <w:b/>
                <w:color w:val="FFFFFF"/>
                <w:sz w:val="20"/>
                <w:szCs w:val="20"/>
              </w:rPr>
              <w:t>Semaine</w:t>
            </w:r>
          </w:p>
        </w:tc>
        <w:tc>
          <w:tcPr>
            <w:tcW w:w="2370" w:type="dxa"/>
            <w:shd w:val="clear" w:color="auto" w:fill="0B5394"/>
            <w:tcMar>
              <w:top w:w="100" w:type="dxa"/>
              <w:left w:w="100" w:type="dxa"/>
              <w:bottom w:w="100" w:type="dxa"/>
              <w:right w:w="100" w:type="dxa"/>
            </w:tcMar>
            <w:vAlign w:val="center"/>
          </w:tcPr>
          <w:p w14:paraId="2349572E" w14:textId="77777777" w:rsidR="00D70B99" w:rsidRDefault="00000000">
            <w:pPr>
              <w:widowControl w:val="0"/>
              <w:spacing w:line="240" w:lineRule="auto"/>
              <w:jc w:val="center"/>
              <w:rPr>
                <w:rFonts w:ascii="Lora" w:eastAsia="Lora" w:hAnsi="Lora" w:cs="Lora"/>
                <w:b/>
                <w:color w:val="FFFFFF"/>
                <w:sz w:val="20"/>
                <w:szCs w:val="20"/>
              </w:rPr>
            </w:pPr>
            <w:r>
              <w:rPr>
                <w:rFonts w:ascii="Lora" w:eastAsia="Lora" w:hAnsi="Lora" w:cs="Lora"/>
                <w:b/>
                <w:color w:val="FFFFFF"/>
                <w:sz w:val="20"/>
                <w:szCs w:val="20"/>
              </w:rPr>
              <w:t>Rencontres</w:t>
            </w:r>
          </w:p>
        </w:tc>
        <w:tc>
          <w:tcPr>
            <w:tcW w:w="3840" w:type="dxa"/>
            <w:shd w:val="clear" w:color="auto" w:fill="0B5394"/>
            <w:tcMar>
              <w:top w:w="100" w:type="dxa"/>
              <w:left w:w="100" w:type="dxa"/>
              <w:bottom w:w="100" w:type="dxa"/>
              <w:right w:w="100" w:type="dxa"/>
            </w:tcMar>
            <w:vAlign w:val="center"/>
          </w:tcPr>
          <w:p w14:paraId="2349572F" w14:textId="77777777" w:rsidR="00D70B99" w:rsidRDefault="00000000">
            <w:pPr>
              <w:widowControl w:val="0"/>
              <w:spacing w:line="240" w:lineRule="auto"/>
              <w:jc w:val="center"/>
              <w:rPr>
                <w:rFonts w:ascii="Lora" w:eastAsia="Lora" w:hAnsi="Lora" w:cs="Lora"/>
                <w:b/>
                <w:color w:val="FFFFFF"/>
                <w:sz w:val="20"/>
                <w:szCs w:val="20"/>
              </w:rPr>
            </w:pPr>
            <w:r>
              <w:rPr>
                <w:rFonts w:ascii="Lora" w:eastAsia="Lora" w:hAnsi="Lora" w:cs="Lora"/>
                <w:b/>
                <w:color w:val="FFFFFF"/>
                <w:sz w:val="20"/>
                <w:szCs w:val="20"/>
              </w:rPr>
              <w:t>Contenu</w:t>
            </w:r>
          </w:p>
        </w:tc>
        <w:tc>
          <w:tcPr>
            <w:tcW w:w="1726" w:type="dxa"/>
            <w:shd w:val="clear" w:color="auto" w:fill="0B5394"/>
            <w:tcMar>
              <w:top w:w="100" w:type="dxa"/>
              <w:left w:w="100" w:type="dxa"/>
              <w:bottom w:w="100" w:type="dxa"/>
              <w:right w:w="100" w:type="dxa"/>
            </w:tcMar>
            <w:vAlign w:val="center"/>
          </w:tcPr>
          <w:p w14:paraId="23495730" w14:textId="77777777" w:rsidR="00D70B99" w:rsidRDefault="00000000">
            <w:pPr>
              <w:widowControl w:val="0"/>
              <w:spacing w:line="240" w:lineRule="auto"/>
              <w:jc w:val="center"/>
              <w:rPr>
                <w:rFonts w:ascii="Lora" w:eastAsia="Lora" w:hAnsi="Lora" w:cs="Lora"/>
                <w:b/>
                <w:color w:val="FFFFFF"/>
                <w:sz w:val="20"/>
                <w:szCs w:val="20"/>
              </w:rPr>
            </w:pPr>
            <w:r>
              <w:rPr>
                <w:rFonts w:ascii="Lora" w:eastAsia="Lora" w:hAnsi="Lora" w:cs="Lora"/>
                <w:b/>
                <w:color w:val="FFFFFF"/>
                <w:sz w:val="20"/>
                <w:szCs w:val="20"/>
              </w:rPr>
              <w:t>Travaux</w:t>
            </w:r>
          </w:p>
        </w:tc>
      </w:tr>
      <w:tr w:rsidR="00D70B99" w14:paraId="23495738" w14:textId="77777777">
        <w:trPr>
          <w:jc w:val="center"/>
        </w:trPr>
        <w:tc>
          <w:tcPr>
            <w:tcW w:w="1080" w:type="dxa"/>
            <w:tcMar>
              <w:top w:w="100" w:type="dxa"/>
              <w:left w:w="100" w:type="dxa"/>
              <w:bottom w:w="100" w:type="dxa"/>
              <w:right w:w="100" w:type="dxa"/>
            </w:tcMar>
            <w:vAlign w:val="center"/>
          </w:tcPr>
          <w:p w14:paraId="23495732"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1</w:t>
            </w:r>
          </w:p>
        </w:tc>
        <w:tc>
          <w:tcPr>
            <w:tcW w:w="2370" w:type="dxa"/>
            <w:tcMar>
              <w:top w:w="100" w:type="dxa"/>
              <w:left w:w="100" w:type="dxa"/>
              <w:bottom w:w="100" w:type="dxa"/>
              <w:right w:w="100" w:type="dxa"/>
            </w:tcMar>
            <w:vAlign w:val="center"/>
          </w:tcPr>
          <w:p w14:paraId="23495733"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24 janvier</w:t>
            </w:r>
          </w:p>
          <w:p w14:paraId="23495734"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26 janvier</w:t>
            </w:r>
          </w:p>
        </w:tc>
        <w:tc>
          <w:tcPr>
            <w:tcW w:w="3840" w:type="dxa"/>
            <w:tcMar>
              <w:top w:w="100" w:type="dxa"/>
              <w:left w:w="100" w:type="dxa"/>
              <w:bottom w:w="100" w:type="dxa"/>
              <w:right w:w="100" w:type="dxa"/>
            </w:tcMar>
            <w:vAlign w:val="center"/>
          </w:tcPr>
          <w:p w14:paraId="23495735"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Présentation du plan de cours</w:t>
            </w:r>
          </w:p>
          <w:p w14:paraId="23495736"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Introduction à Unity</w:t>
            </w:r>
          </w:p>
        </w:tc>
        <w:tc>
          <w:tcPr>
            <w:tcW w:w="1726" w:type="dxa"/>
            <w:tcMar>
              <w:top w:w="100" w:type="dxa"/>
              <w:left w:w="100" w:type="dxa"/>
              <w:bottom w:w="100" w:type="dxa"/>
              <w:right w:w="100" w:type="dxa"/>
            </w:tcMar>
            <w:vAlign w:val="center"/>
          </w:tcPr>
          <w:p w14:paraId="23495737" w14:textId="77777777" w:rsidR="00D70B99" w:rsidRDefault="00D70B99">
            <w:pPr>
              <w:widowControl w:val="0"/>
              <w:spacing w:line="240" w:lineRule="auto"/>
              <w:jc w:val="center"/>
              <w:rPr>
                <w:rFonts w:ascii="Lora" w:eastAsia="Lora" w:hAnsi="Lora" w:cs="Lora"/>
                <w:b/>
                <w:color w:val="FF0000"/>
                <w:sz w:val="20"/>
                <w:szCs w:val="20"/>
              </w:rPr>
            </w:pPr>
          </w:p>
        </w:tc>
      </w:tr>
      <w:tr w:rsidR="00D70B99" w14:paraId="2349573E" w14:textId="77777777">
        <w:trPr>
          <w:jc w:val="center"/>
        </w:trPr>
        <w:tc>
          <w:tcPr>
            <w:tcW w:w="1080" w:type="dxa"/>
            <w:tcMar>
              <w:top w:w="100" w:type="dxa"/>
              <w:left w:w="100" w:type="dxa"/>
              <w:bottom w:w="100" w:type="dxa"/>
              <w:right w:w="100" w:type="dxa"/>
            </w:tcMar>
            <w:vAlign w:val="center"/>
          </w:tcPr>
          <w:p w14:paraId="23495739"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2</w:t>
            </w:r>
          </w:p>
        </w:tc>
        <w:tc>
          <w:tcPr>
            <w:tcW w:w="2370" w:type="dxa"/>
            <w:tcMar>
              <w:top w:w="100" w:type="dxa"/>
              <w:left w:w="100" w:type="dxa"/>
              <w:bottom w:w="100" w:type="dxa"/>
              <w:right w:w="100" w:type="dxa"/>
            </w:tcMar>
            <w:vAlign w:val="center"/>
          </w:tcPr>
          <w:p w14:paraId="2349573A"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31 janvier</w:t>
            </w:r>
          </w:p>
          <w:p w14:paraId="2349573B"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 février</w:t>
            </w:r>
          </w:p>
        </w:tc>
        <w:tc>
          <w:tcPr>
            <w:tcW w:w="3840" w:type="dxa"/>
            <w:tcMar>
              <w:top w:w="100" w:type="dxa"/>
              <w:left w:w="100" w:type="dxa"/>
              <w:bottom w:w="100" w:type="dxa"/>
              <w:right w:w="100" w:type="dxa"/>
            </w:tcMar>
            <w:vAlign w:val="center"/>
          </w:tcPr>
          <w:p w14:paraId="2349573C"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Transformations</w:t>
            </w:r>
          </w:p>
        </w:tc>
        <w:tc>
          <w:tcPr>
            <w:tcW w:w="1726" w:type="dxa"/>
            <w:tcMar>
              <w:top w:w="100" w:type="dxa"/>
              <w:left w:w="100" w:type="dxa"/>
              <w:bottom w:w="100" w:type="dxa"/>
              <w:right w:w="100" w:type="dxa"/>
            </w:tcMar>
            <w:vAlign w:val="center"/>
          </w:tcPr>
          <w:p w14:paraId="2349573D" w14:textId="77777777" w:rsidR="00D70B99" w:rsidRDefault="00000000">
            <w:pPr>
              <w:widowControl w:val="0"/>
              <w:spacing w:line="240" w:lineRule="auto"/>
              <w:jc w:val="center"/>
              <w:rPr>
                <w:rFonts w:ascii="Lora" w:eastAsia="Lora" w:hAnsi="Lora" w:cs="Lora"/>
                <w:b/>
                <w:color w:val="FF0000"/>
                <w:sz w:val="20"/>
                <w:szCs w:val="20"/>
              </w:rPr>
            </w:pPr>
            <w:r>
              <w:rPr>
                <w:rFonts w:ascii="Lora" w:eastAsia="Lora" w:hAnsi="Lora" w:cs="Lora"/>
                <w:b/>
                <w:color w:val="00B050"/>
                <w:sz w:val="20"/>
                <w:szCs w:val="20"/>
              </w:rPr>
              <w:t>Labo 1</w:t>
            </w:r>
          </w:p>
        </w:tc>
      </w:tr>
      <w:tr w:rsidR="00D70B99" w14:paraId="23495744" w14:textId="77777777">
        <w:trPr>
          <w:jc w:val="center"/>
        </w:trPr>
        <w:tc>
          <w:tcPr>
            <w:tcW w:w="1080" w:type="dxa"/>
            <w:tcMar>
              <w:top w:w="100" w:type="dxa"/>
              <w:left w:w="100" w:type="dxa"/>
              <w:bottom w:w="100" w:type="dxa"/>
              <w:right w:w="100" w:type="dxa"/>
            </w:tcMar>
            <w:vAlign w:val="center"/>
          </w:tcPr>
          <w:p w14:paraId="2349573F"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3</w:t>
            </w:r>
          </w:p>
        </w:tc>
        <w:tc>
          <w:tcPr>
            <w:tcW w:w="2370" w:type="dxa"/>
            <w:tcMar>
              <w:top w:w="100" w:type="dxa"/>
              <w:left w:w="100" w:type="dxa"/>
              <w:bottom w:w="100" w:type="dxa"/>
              <w:right w:w="100" w:type="dxa"/>
            </w:tcMar>
            <w:vAlign w:val="center"/>
          </w:tcPr>
          <w:p w14:paraId="23495740"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7 février</w:t>
            </w:r>
          </w:p>
          <w:p w14:paraId="23495741"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9 février</w:t>
            </w:r>
          </w:p>
        </w:tc>
        <w:tc>
          <w:tcPr>
            <w:tcW w:w="3840" w:type="dxa"/>
            <w:tcMar>
              <w:top w:w="100" w:type="dxa"/>
              <w:left w:w="100" w:type="dxa"/>
              <w:bottom w:w="100" w:type="dxa"/>
              <w:right w:w="100" w:type="dxa"/>
            </w:tcMar>
            <w:vAlign w:val="center"/>
          </w:tcPr>
          <w:p w14:paraId="23495742"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Scène de jeu</w:t>
            </w:r>
          </w:p>
        </w:tc>
        <w:tc>
          <w:tcPr>
            <w:tcW w:w="1726" w:type="dxa"/>
            <w:tcMar>
              <w:top w:w="100" w:type="dxa"/>
              <w:left w:w="100" w:type="dxa"/>
              <w:bottom w:w="100" w:type="dxa"/>
              <w:right w:w="100" w:type="dxa"/>
            </w:tcMar>
            <w:vAlign w:val="center"/>
          </w:tcPr>
          <w:p w14:paraId="23495743" w14:textId="77777777" w:rsidR="00D70B99" w:rsidRDefault="00D70B99">
            <w:pPr>
              <w:widowControl w:val="0"/>
              <w:spacing w:line="240" w:lineRule="auto"/>
              <w:jc w:val="center"/>
              <w:rPr>
                <w:rFonts w:ascii="Lora" w:eastAsia="Lora" w:hAnsi="Lora" w:cs="Lora"/>
                <w:b/>
                <w:color w:val="FF0000"/>
                <w:sz w:val="20"/>
                <w:szCs w:val="20"/>
              </w:rPr>
            </w:pPr>
          </w:p>
        </w:tc>
      </w:tr>
      <w:tr w:rsidR="00D70B99" w14:paraId="2349574B" w14:textId="77777777">
        <w:trPr>
          <w:jc w:val="center"/>
        </w:trPr>
        <w:tc>
          <w:tcPr>
            <w:tcW w:w="1080" w:type="dxa"/>
            <w:tcMar>
              <w:top w:w="100" w:type="dxa"/>
              <w:left w:w="100" w:type="dxa"/>
              <w:bottom w:w="100" w:type="dxa"/>
              <w:right w:w="100" w:type="dxa"/>
            </w:tcMar>
            <w:vAlign w:val="center"/>
          </w:tcPr>
          <w:p w14:paraId="23495745"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4</w:t>
            </w:r>
          </w:p>
        </w:tc>
        <w:tc>
          <w:tcPr>
            <w:tcW w:w="2370" w:type="dxa"/>
            <w:tcMar>
              <w:top w:w="100" w:type="dxa"/>
              <w:left w:w="100" w:type="dxa"/>
              <w:bottom w:w="100" w:type="dxa"/>
              <w:right w:w="100" w:type="dxa"/>
            </w:tcMar>
            <w:vAlign w:val="center"/>
          </w:tcPr>
          <w:p w14:paraId="23495746"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14 février</w:t>
            </w:r>
          </w:p>
          <w:p w14:paraId="23495747"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16 février</w:t>
            </w:r>
          </w:p>
        </w:tc>
        <w:tc>
          <w:tcPr>
            <w:tcW w:w="3840" w:type="dxa"/>
            <w:tcMar>
              <w:top w:w="100" w:type="dxa"/>
              <w:left w:w="100" w:type="dxa"/>
              <w:bottom w:w="100" w:type="dxa"/>
              <w:right w:w="100" w:type="dxa"/>
            </w:tcMar>
            <w:vAlign w:val="center"/>
          </w:tcPr>
          <w:p w14:paraId="23495748"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Plateformes</w:t>
            </w:r>
          </w:p>
        </w:tc>
        <w:tc>
          <w:tcPr>
            <w:tcW w:w="1726" w:type="dxa"/>
            <w:tcMar>
              <w:top w:w="100" w:type="dxa"/>
              <w:left w:w="100" w:type="dxa"/>
              <w:bottom w:w="100" w:type="dxa"/>
              <w:right w:w="100" w:type="dxa"/>
            </w:tcMar>
            <w:vAlign w:val="center"/>
          </w:tcPr>
          <w:p w14:paraId="23495749" w14:textId="77777777" w:rsidR="00D70B99" w:rsidRDefault="00000000">
            <w:pPr>
              <w:widowControl w:val="0"/>
              <w:spacing w:line="240" w:lineRule="auto"/>
              <w:jc w:val="center"/>
              <w:rPr>
                <w:rFonts w:ascii="Lora" w:eastAsia="Lora" w:hAnsi="Lora" w:cs="Lora"/>
                <w:b/>
                <w:color w:val="FF0000"/>
                <w:sz w:val="20"/>
                <w:szCs w:val="20"/>
              </w:rPr>
            </w:pPr>
            <w:r>
              <w:rPr>
                <w:rFonts w:ascii="Lora" w:eastAsia="Lora" w:hAnsi="Lora" w:cs="Lora"/>
                <w:b/>
                <w:color w:val="FF0000"/>
                <w:sz w:val="20"/>
                <w:szCs w:val="20"/>
              </w:rPr>
              <w:t>Labo 1</w:t>
            </w:r>
          </w:p>
          <w:p w14:paraId="2349574A" w14:textId="77777777" w:rsidR="00D70B99" w:rsidRDefault="00000000">
            <w:pPr>
              <w:widowControl w:val="0"/>
              <w:spacing w:line="240" w:lineRule="auto"/>
              <w:jc w:val="center"/>
              <w:rPr>
                <w:rFonts w:ascii="Lora" w:eastAsia="Lora" w:hAnsi="Lora" w:cs="Lora"/>
                <w:b/>
                <w:color w:val="FF0000"/>
                <w:sz w:val="20"/>
                <w:szCs w:val="20"/>
              </w:rPr>
            </w:pPr>
            <w:r>
              <w:rPr>
                <w:rFonts w:ascii="Lora" w:eastAsia="Lora" w:hAnsi="Lora" w:cs="Lora"/>
                <w:b/>
                <w:color w:val="00B050"/>
                <w:sz w:val="20"/>
                <w:szCs w:val="20"/>
              </w:rPr>
              <w:t>Labo 2</w:t>
            </w:r>
          </w:p>
        </w:tc>
      </w:tr>
      <w:tr w:rsidR="00D70B99" w14:paraId="23495751" w14:textId="77777777">
        <w:trPr>
          <w:jc w:val="center"/>
        </w:trPr>
        <w:tc>
          <w:tcPr>
            <w:tcW w:w="1080" w:type="dxa"/>
            <w:tcMar>
              <w:top w:w="100" w:type="dxa"/>
              <w:left w:w="100" w:type="dxa"/>
              <w:bottom w:w="100" w:type="dxa"/>
              <w:right w:w="100" w:type="dxa"/>
            </w:tcMar>
            <w:vAlign w:val="center"/>
          </w:tcPr>
          <w:p w14:paraId="2349574C"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5</w:t>
            </w:r>
          </w:p>
        </w:tc>
        <w:tc>
          <w:tcPr>
            <w:tcW w:w="2370" w:type="dxa"/>
            <w:tcMar>
              <w:top w:w="100" w:type="dxa"/>
              <w:left w:w="100" w:type="dxa"/>
              <w:bottom w:w="100" w:type="dxa"/>
              <w:right w:w="100" w:type="dxa"/>
            </w:tcMar>
            <w:vAlign w:val="center"/>
          </w:tcPr>
          <w:p w14:paraId="2349574D"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21 février</w:t>
            </w:r>
          </w:p>
          <w:p w14:paraId="2349574E"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23 février</w:t>
            </w:r>
          </w:p>
        </w:tc>
        <w:tc>
          <w:tcPr>
            <w:tcW w:w="3840" w:type="dxa"/>
            <w:tcMar>
              <w:top w:w="100" w:type="dxa"/>
              <w:left w:w="100" w:type="dxa"/>
              <w:bottom w:w="100" w:type="dxa"/>
              <w:right w:w="100" w:type="dxa"/>
            </w:tcMar>
            <w:vAlign w:val="center"/>
          </w:tcPr>
          <w:p w14:paraId="2349574F"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Mécaniques de sauts</w:t>
            </w:r>
          </w:p>
        </w:tc>
        <w:tc>
          <w:tcPr>
            <w:tcW w:w="1726" w:type="dxa"/>
            <w:tcMar>
              <w:top w:w="100" w:type="dxa"/>
              <w:left w:w="100" w:type="dxa"/>
              <w:bottom w:w="100" w:type="dxa"/>
              <w:right w:w="100" w:type="dxa"/>
            </w:tcMar>
            <w:vAlign w:val="center"/>
          </w:tcPr>
          <w:p w14:paraId="23495750" w14:textId="77777777" w:rsidR="00D70B99" w:rsidRDefault="00D70B99">
            <w:pPr>
              <w:widowControl w:val="0"/>
              <w:spacing w:line="240" w:lineRule="auto"/>
              <w:jc w:val="center"/>
              <w:rPr>
                <w:rFonts w:ascii="Lora" w:eastAsia="Lora" w:hAnsi="Lora" w:cs="Lora"/>
                <w:b/>
                <w:color w:val="FF0000"/>
                <w:sz w:val="20"/>
                <w:szCs w:val="20"/>
              </w:rPr>
            </w:pPr>
          </w:p>
        </w:tc>
      </w:tr>
      <w:tr w:rsidR="00D70B99" w14:paraId="23495758" w14:textId="77777777">
        <w:trPr>
          <w:jc w:val="center"/>
        </w:trPr>
        <w:tc>
          <w:tcPr>
            <w:tcW w:w="1080" w:type="dxa"/>
            <w:tcMar>
              <w:top w:w="100" w:type="dxa"/>
              <w:left w:w="100" w:type="dxa"/>
              <w:bottom w:w="100" w:type="dxa"/>
              <w:right w:w="100" w:type="dxa"/>
            </w:tcMar>
            <w:vAlign w:val="center"/>
          </w:tcPr>
          <w:p w14:paraId="23495752"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6</w:t>
            </w:r>
          </w:p>
        </w:tc>
        <w:tc>
          <w:tcPr>
            <w:tcW w:w="2370" w:type="dxa"/>
            <w:tcMar>
              <w:top w:w="100" w:type="dxa"/>
              <w:left w:w="100" w:type="dxa"/>
              <w:bottom w:w="100" w:type="dxa"/>
              <w:right w:w="100" w:type="dxa"/>
            </w:tcMar>
            <w:vAlign w:val="center"/>
          </w:tcPr>
          <w:p w14:paraId="23495753"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28 février</w:t>
            </w:r>
          </w:p>
          <w:p w14:paraId="23495754"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 mars</w:t>
            </w:r>
          </w:p>
        </w:tc>
        <w:tc>
          <w:tcPr>
            <w:tcW w:w="3840" w:type="dxa"/>
            <w:tcMar>
              <w:top w:w="100" w:type="dxa"/>
              <w:left w:w="100" w:type="dxa"/>
              <w:bottom w:w="100" w:type="dxa"/>
              <w:right w:w="100" w:type="dxa"/>
            </w:tcMar>
            <w:vAlign w:val="center"/>
          </w:tcPr>
          <w:p w14:paraId="23495755"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2D</w:t>
            </w:r>
          </w:p>
        </w:tc>
        <w:tc>
          <w:tcPr>
            <w:tcW w:w="1726" w:type="dxa"/>
            <w:tcMar>
              <w:top w:w="100" w:type="dxa"/>
              <w:left w:w="100" w:type="dxa"/>
              <w:bottom w:w="100" w:type="dxa"/>
              <w:right w:w="100" w:type="dxa"/>
            </w:tcMar>
            <w:vAlign w:val="center"/>
          </w:tcPr>
          <w:p w14:paraId="23495756" w14:textId="77777777" w:rsidR="00D70B99" w:rsidRDefault="00000000">
            <w:pPr>
              <w:widowControl w:val="0"/>
              <w:spacing w:line="240" w:lineRule="auto"/>
              <w:jc w:val="center"/>
              <w:rPr>
                <w:rFonts w:ascii="Lora" w:eastAsia="Lora" w:hAnsi="Lora" w:cs="Lora"/>
                <w:b/>
                <w:color w:val="FF0000"/>
                <w:sz w:val="20"/>
                <w:szCs w:val="20"/>
              </w:rPr>
            </w:pPr>
            <w:r>
              <w:rPr>
                <w:rFonts w:ascii="Lora" w:eastAsia="Lora" w:hAnsi="Lora" w:cs="Lora"/>
                <w:b/>
                <w:color w:val="FF0000"/>
                <w:sz w:val="20"/>
                <w:szCs w:val="20"/>
              </w:rPr>
              <w:t>Labo 2</w:t>
            </w:r>
          </w:p>
          <w:p w14:paraId="23495757" w14:textId="77777777" w:rsidR="00D70B99" w:rsidRDefault="00000000">
            <w:pPr>
              <w:widowControl w:val="0"/>
              <w:spacing w:line="240" w:lineRule="auto"/>
              <w:jc w:val="center"/>
              <w:rPr>
                <w:rFonts w:ascii="Lora" w:eastAsia="Lora" w:hAnsi="Lora" w:cs="Lora"/>
                <w:b/>
                <w:color w:val="FF0000"/>
                <w:sz w:val="20"/>
                <w:szCs w:val="20"/>
              </w:rPr>
            </w:pPr>
            <w:r>
              <w:rPr>
                <w:rFonts w:ascii="Lora" w:eastAsia="Lora" w:hAnsi="Lora" w:cs="Lora"/>
                <w:b/>
                <w:color w:val="00B050"/>
                <w:sz w:val="20"/>
                <w:szCs w:val="20"/>
              </w:rPr>
              <w:t>TP 1</w:t>
            </w:r>
          </w:p>
        </w:tc>
      </w:tr>
      <w:tr w:rsidR="00D70B99" w14:paraId="2349575E" w14:textId="77777777">
        <w:trPr>
          <w:jc w:val="center"/>
        </w:trPr>
        <w:tc>
          <w:tcPr>
            <w:tcW w:w="1080" w:type="dxa"/>
            <w:tcMar>
              <w:top w:w="100" w:type="dxa"/>
              <w:left w:w="100" w:type="dxa"/>
              <w:bottom w:w="100" w:type="dxa"/>
              <w:right w:w="100" w:type="dxa"/>
            </w:tcMar>
            <w:vAlign w:val="center"/>
          </w:tcPr>
          <w:p w14:paraId="23495759"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7</w:t>
            </w:r>
          </w:p>
        </w:tc>
        <w:tc>
          <w:tcPr>
            <w:tcW w:w="2370" w:type="dxa"/>
            <w:tcMar>
              <w:top w:w="100" w:type="dxa"/>
              <w:left w:w="100" w:type="dxa"/>
              <w:bottom w:w="100" w:type="dxa"/>
              <w:right w:w="100" w:type="dxa"/>
            </w:tcMar>
            <w:vAlign w:val="center"/>
          </w:tcPr>
          <w:p w14:paraId="2349575A"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7 mars</w:t>
            </w:r>
          </w:p>
          <w:p w14:paraId="2349575B"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9 mars</w:t>
            </w:r>
          </w:p>
        </w:tc>
        <w:tc>
          <w:tcPr>
            <w:tcW w:w="3840" w:type="dxa"/>
            <w:tcMar>
              <w:top w:w="100" w:type="dxa"/>
              <w:left w:w="100" w:type="dxa"/>
              <w:bottom w:w="100" w:type="dxa"/>
              <w:right w:w="100" w:type="dxa"/>
            </w:tcMar>
            <w:vAlign w:val="center"/>
          </w:tcPr>
          <w:p w14:paraId="2349575C"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Mécaniques de tirs</w:t>
            </w:r>
          </w:p>
        </w:tc>
        <w:tc>
          <w:tcPr>
            <w:tcW w:w="1726" w:type="dxa"/>
            <w:tcMar>
              <w:top w:w="100" w:type="dxa"/>
              <w:left w:w="100" w:type="dxa"/>
              <w:bottom w:w="100" w:type="dxa"/>
              <w:right w:w="100" w:type="dxa"/>
            </w:tcMar>
            <w:vAlign w:val="center"/>
          </w:tcPr>
          <w:p w14:paraId="2349575D" w14:textId="77777777" w:rsidR="00D70B99" w:rsidRDefault="00D70B99">
            <w:pPr>
              <w:widowControl w:val="0"/>
              <w:spacing w:line="240" w:lineRule="auto"/>
              <w:jc w:val="center"/>
              <w:rPr>
                <w:rFonts w:ascii="Lora" w:eastAsia="Lora" w:hAnsi="Lora" w:cs="Lora"/>
                <w:b/>
                <w:color w:val="FF0000"/>
                <w:sz w:val="20"/>
                <w:szCs w:val="20"/>
              </w:rPr>
            </w:pPr>
          </w:p>
        </w:tc>
      </w:tr>
      <w:tr w:rsidR="00D70B99" w14:paraId="23495765" w14:textId="77777777">
        <w:trPr>
          <w:jc w:val="center"/>
        </w:trPr>
        <w:tc>
          <w:tcPr>
            <w:tcW w:w="1080" w:type="dxa"/>
            <w:tcMar>
              <w:top w:w="100" w:type="dxa"/>
              <w:left w:w="100" w:type="dxa"/>
              <w:bottom w:w="100" w:type="dxa"/>
              <w:right w:w="100" w:type="dxa"/>
            </w:tcMar>
            <w:vAlign w:val="center"/>
          </w:tcPr>
          <w:p w14:paraId="2349575F"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8</w:t>
            </w:r>
          </w:p>
        </w:tc>
        <w:tc>
          <w:tcPr>
            <w:tcW w:w="2370" w:type="dxa"/>
            <w:tcMar>
              <w:top w:w="100" w:type="dxa"/>
              <w:left w:w="100" w:type="dxa"/>
              <w:bottom w:w="100" w:type="dxa"/>
              <w:right w:w="100" w:type="dxa"/>
            </w:tcMar>
            <w:vAlign w:val="center"/>
          </w:tcPr>
          <w:p w14:paraId="23495760"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14 mars</w:t>
            </w:r>
          </w:p>
          <w:p w14:paraId="23495761"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16 mars</w:t>
            </w:r>
          </w:p>
        </w:tc>
        <w:tc>
          <w:tcPr>
            <w:tcW w:w="3840" w:type="dxa"/>
            <w:tcMar>
              <w:top w:w="100" w:type="dxa"/>
              <w:left w:w="100" w:type="dxa"/>
              <w:bottom w:w="100" w:type="dxa"/>
              <w:right w:w="100" w:type="dxa"/>
            </w:tcMar>
            <w:vAlign w:val="center"/>
          </w:tcPr>
          <w:p w14:paraId="23495762"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Semaine de relâche</w:t>
            </w:r>
          </w:p>
          <w:p w14:paraId="23495763"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Apprentissage individualisé</w:t>
            </w:r>
          </w:p>
        </w:tc>
        <w:tc>
          <w:tcPr>
            <w:tcW w:w="1726" w:type="dxa"/>
            <w:tcMar>
              <w:top w:w="100" w:type="dxa"/>
              <w:left w:w="100" w:type="dxa"/>
              <w:bottom w:w="100" w:type="dxa"/>
              <w:right w:w="100" w:type="dxa"/>
            </w:tcMar>
            <w:vAlign w:val="center"/>
          </w:tcPr>
          <w:p w14:paraId="23495764" w14:textId="77777777" w:rsidR="00D70B99" w:rsidRDefault="00D70B99">
            <w:pPr>
              <w:widowControl w:val="0"/>
              <w:spacing w:line="240" w:lineRule="auto"/>
              <w:jc w:val="center"/>
              <w:rPr>
                <w:rFonts w:ascii="Lora" w:eastAsia="Lora" w:hAnsi="Lora" w:cs="Lora"/>
                <w:b/>
                <w:color w:val="FF0000"/>
                <w:sz w:val="20"/>
                <w:szCs w:val="20"/>
                <w:shd w:val="clear" w:color="auto" w:fill="D9D9D9"/>
              </w:rPr>
            </w:pPr>
          </w:p>
        </w:tc>
      </w:tr>
      <w:tr w:rsidR="00D70B99" w14:paraId="2349576D" w14:textId="77777777">
        <w:trPr>
          <w:jc w:val="center"/>
        </w:trPr>
        <w:tc>
          <w:tcPr>
            <w:tcW w:w="1080" w:type="dxa"/>
            <w:tcMar>
              <w:top w:w="100" w:type="dxa"/>
              <w:left w:w="100" w:type="dxa"/>
              <w:bottom w:w="100" w:type="dxa"/>
              <w:right w:w="100" w:type="dxa"/>
            </w:tcMar>
            <w:vAlign w:val="center"/>
          </w:tcPr>
          <w:p w14:paraId="23495766"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9</w:t>
            </w:r>
          </w:p>
        </w:tc>
        <w:tc>
          <w:tcPr>
            <w:tcW w:w="2370" w:type="dxa"/>
            <w:tcMar>
              <w:top w:w="100" w:type="dxa"/>
              <w:left w:w="100" w:type="dxa"/>
              <w:bottom w:w="100" w:type="dxa"/>
              <w:right w:w="100" w:type="dxa"/>
            </w:tcMar>
            <w:vAlign w:val="center"/>
          </w:tcPr>
          <w:p w14:paraId="23495767"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21 mars</w:t>
            </w:r>
          </w:p>
          <w:p w14:paraId="23495768"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23 mars</w:t>
            </w:r>
          </w:p>
        </w:tc>
        <w:tc>
          <w:tcPr>
            <w:tcW w:w="3840" w:type="dxa"/>
            <w:tcMar>
              <w:top w:w="100" w:type="dxa"/>
              <w:left w:w="100" w:type="dxa"/>
              <w:bottom w:w="100" w:type="dxa"/>
              <w:right w:w="100" w:type="dxa"/>
            </w:tcMar>
            <w:vAlign w:val="center"/>
          </w:tcPr>
          <w:p w14:paraId="23495769"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Révision &amp; Examen</w:t>
            </w:r>
          </w:p>
        </w:tc>
        <w:tc>
          <w:tcPr>
            <w:tcW w:w="1726" w:type="dxa"/>
            <w:tcMar>
              <w:top w:w="100" w:type="dxa"/>
              <w:left w:w="100" w:type="dxa"/>
              <w:bottom w:w="100" w:type="dxa"/>
              <w:right w:w="100" w:type="dxa"/>
            </w:tcMar>
            <w:vAlign w:val="center"/>
          </w:tcPr>
          <w:p w14:paraId="2349576A" w14:textId="77777777" w:rsidR="00D70B99" w:rsidRDefault="00000000">
            <w:pPr>
              <w:widowControl w:val="0"/>
              <w:spacing w:line="240" w:lineRule="auto"/>
              <w:jc w:val="center"/>
              <w:rPr>
                <w:rFonts w:ascii="Lora" w:eastAsia="Lora" w:hAnsi="Lora" w:cs="Lora"/>
                <w:b/>
                <w:color w:val="FF0000"/>
                <w:sz w:val="20"/>
                <w:szCs w:val="20"/>
              </w:rPr>
            </w:pPr>
            <w:r>
              <w:rPr>
                <w:rFonts w:ascii="Lora" w:eastAsia="Lora" w:hAnsi="Lora" w:cs="Lora"/>
                <w:b/>
                <w:color w:val="FF0000"/>
                <w:sz w:val="20"/>
                <w:szCs w:val="20"/>
              </w:rPr>
              <w:t>Examen Intra</w:t>
            </w:r>
          </w:p>
          <w:p w14:paraId="2349576B" w14:textId="77777777" w:rsidR="00D70B99" w:rsidRDefault="00000000">
            <w:pPr>
              <w:widowControl w:val="0"/>
              <w:spacing w:line="240" w:lineRule="auto"/>
              <w:jc w:val="center"/>
              <w:rPr>
                <w:rFonts w:ascii="Lora" w:eastAsia="Lora" w:hAnsi="Lora" w:cs="Lora"/>
                <w:b/>
                <w:color w:val="FF0000"/>
                <w:sz w:val="20"/>
                <w:szCs w:val="20"/>
              </w:rPr>
            </w:pPr>
            <w:r>
              <w:rPr>
                <w:rFonts w:ascii="Lora" w:eastAsia="Lora" w:hAnsi="Lora" w:cs="Lora"/>
                <w:b/>
                <w:color w:val="FF0000"/>
                <w:sz w:val="20"/>
                <w:szCs w:val="20"/>
              </w:rPr>
              <w:t>TP 1</w:t>
            </w:r>
          </w:p>
          <w:p w14:paraId="2349576C" w14:textId="77777777" w:rsidR="00D70B99" w:rsidRDefault="00000000">
            <w:pPr>
              <w:widowControl w:val="0"/>
              <w:spacing w:line="240" w:lineRule="auto"/>
              <w:jc w:val="center"/>
              <w:rPr>
                <w:rFonts w:ascii="Lora" w:eastAsia="Lora" w:hAnsi="Lora" w:cs="Lora"/>
                <w:b/>
                <w:color w:val="FF0000"/>
                <w:sz w:val="20"/>
                <w:szCs w:val="20"/>
              </w:rPr>
            </w:pPr>
            <w:r>
              <w:rPr>
                <w:rFonts w:ascii="Lora" w:eastAsia="Lora" w:hAnsi="Lora" w:cs="Lora"/>
                <w:b/>
                <w:color w:val="00B050"/>
                <w:sz w:val="20"/>
                <w:szCs w:val="20"/>
              </w:rPr>
              <w:t>TP 2</w:t>
            </w:r>
          </w:p>
        </w:tc>
      </w:tr>
      <w:tr w:rsidR="00D70B99" w14:paraId="23495773" w14:textId="77777777">
        <w:trPr>
          <w:jc w:val="center"/>
        </w:trPr>
        <w:tc>
          <w:tcPr>
            <w:tcW w:w="1080" w:type="dxa"/>
            <w:tcMar>
              <w:top w:w="100" w:type="dxa"/>
              <w:left w:w="100" w:type="dxa"/>
              <w:bottom w:w="100" w:type="dxa"/>
              <w:right w:w="100" w:type="dxa"/>
            </w:tcMar>
            <w:vAlign w:val="center"/>
          </w:tcPr>
          <w:p w14:paraId="2349576E"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10</w:t>
            </w:r>
          </w:p>
        </w:tc>
        <w:tc>
          <w:tcPr>
            <w:tcW w:w="2370" w:type="dxa"/>
            <w:tcMar>
              <w:top w:w="100" w:type="dxa"/>
              <w:left w:w="100" w:type="dxa"/>
              <w:bottom w:w="100" w:type="dxa"/>
              <w:right w:w="100" w:type="dxa"/>
            </w:tcMar>
            <w:vAlign w:val="center"/>
          </w:tcPr>
          <w:p w14:paraId="2349576F"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28 mars</w:t>
            </w:r>
          </w:p>
          <w:p w14:paraId="23495770"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30 mars</w:t>
            </w:r>
          </w:p>
        </w:tc>
        <w:tc>
          <w:tcPr>
            <w:tcW w:w="3840" w:type="dxa"/>
            <w:tcMar>
              <w:top w:w="100" w:type="dxa"/>
              <w:left w:w="100" w:type="dxa"/>
              <w:bottom w:w="100" w:type="dxa"/>
              <w:right w:w="100" w:type="dxa"/>
            </w:tcMar>
            <w:vAlign w:val="center"/>
          </w:tcPr>
          <w:p w14:paraId="23495771"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UI</w:t>
            </w:r>
          </w:p>
        </w:tc>
        <w:tc>
          <w:tcPr>
            <w:tcW w:w="1726" w:type="dxa"/>
            <w:tcMar>
              <w:top w:w="100" w:type="dxa"/>
              <w:left w:w="100" w:type="dxa"/>
              <w:bottom w:w="100" w:type="dxa"/>
              <w:right w:w="100" w:type="dxa"/>
            </w:tcMar>
            <w:vAlign w:val="center"/>
          </w:tcPr>
          <w:p w14:paraId="23495772" w14:textId="77777777" w:rsidR="00D70B99" w:rsidRDefault="00000000">
            <w:pPr>
              <w:widowControl w:val="0"/>
              <w:spacing w:line="240" w:lineRule="auto"/>
              <w:jc w:val="center"/>
              <w:rPr>
                <w:rFonts w:ascii="Lora" w:eastAsia="Lora" w:hAnsi="Lora" w:cs="Lora"/>
                <w:b/>
                <w:color w:val="FF0000"/>
                <w:sz w:val="20"/>
                <w:szCs w:val="20"/>
              </w:rPr>
            </w:pPr>
            <w:r>
              <w:rPr>
                <w:rFonts w:ascii="Lora" w:eastAsia="Lora" w:hAnsi="Lora" w:cs="Lora"/>
                <w:b/>
                <w:color w:val="00B050"/>
                <w:sz w:val="20"/>
                <w:szCs w:val="20"/>
              </w:rPr>
              <w:t>Labo 3</w:t>
            </w:r>
          </w:p>
        </w:tc>
      </w:tr>
      <w:tr w:rsidR="00D70B99" w14:paraId="23495779" w14:textId="77777777">
        <w:trPr>
          <w:jc w:val="center"/>
        </w:trPr>
        <w:tc>
          <w:tcPr>
            <w:tcW w:w="1080" w:type="dxa"/>
            <w:tcMar>
              <w:top w:w="100" w:type="dxa"/>
              <w:left w:w="100" w:type="dxa"/>
              <w:bottom w:w="100" w:type="dxa"/>
              <w:right w:w="100" w:type="dxa"/>
            </w:tcMar>
            <w:vAlign w:val="center"/>
          </w:tcPr>
          <w:p w14:paraId="23495774"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11</w:t>
            </w:r>
          </w:p>
        </w:tc>
        <w:tc>
          <w:tcPr>
            <w:tcW w:w="2370" w:type="dxa"/>
            <w:tcMar>
              <w:top w:w="100" w:type="dxa"/>
              <w:left w:w="100" w:type="dxa"/>
              <w:bottom w:w="100" w:type="dxa"/>
              <w:right w:w="100" w:type="dxa"/>
            </w:tcMar>
            <w:vAlign w:val="center"/>
          </w:tcPr>
          <w:p w14:paraId="23495775"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4 avril</w:t>
            </w:r>
          </w:p>
          <w:p w14:paraId="23495776"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6 avril</w:t>
            </w:r>
          </w:p>
        </w:tc>
        <w:tc>
          <w:tcPr>
            <w:tcW w:w="3840" w:type="dxa"/>
            <w:tcMar>
              <w:top w:w="100" w:type="dxa"/>
              <w:left w:w="100" w:type="dxa"/>
              <w:bottom w:w="100" w:type="dxa"/>
              <w:right w:w="100" w:type="dxa"/>
            </w:tcMar>
            <w:vAlign w:val="center"/>
          </w:tcPr>
          <w:p w14:paraId="23495777"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b/>
                <w:sz w:val="20"/>
                <w:szCs w:val="20"/>
              </w:rPr>
              <w:t>Période libre</w:t>
            </w:r>
          </w:p>
        </w:tc>
        <w:tc>
          <w:tcPr>
            <w:tcW w:w="1726" w:type="dxa"/>
            <w:tcMar>
              <w:top w:w="100" w:type="dxa"/>
              <w:left w:w="100" w:type="dxa"/>
              <w:bottom w:w="100" w:type="dxa"/>
              <w:right w:w="100" w:type="dxa"/>
            </w:tcMar>
            <w:vAlign w:val="center"/>
          </w:tcPr>
          <w:p w14:paraId="23495778" w14:textId="77777777" w:rsidR="00D70B99" w:rsidRDefault="00D70B99">
            <w:pPr>
              <w:widowControl w:val="0"/>
              <w:spacing w:line="240" w:lineRule="auto"/>
              <w:jc w:val="center"/>
              <w:rPr>
                <w:rFonts w:ascii="Lora" w:eastAsia="Lora" w:hAnsi="Lora" w:cs="Lora"/>
                <w:b/>
                <w:color w:val="FF0000"/>
                <w:sz w:val="20"/>
                <w:szCs w:val="20"/>
              </w:rPr>
            </w:pPr>
          </w:p>
        </w:tc>
      </w:tr>
      <w:tr w:rsidR="00D70B99" w14:paraId="23495781" w14:textId="77777777">
        <w:trPr>
          <w:jc w:val="center"/>
        </w:trPr>
        <w:tc>
          <w:tcPr>
            <w:tcW w:w="1080" w:type="dxa"/>
            <w:tcMar>
              <w:top w:w="100" w:type="dxa"/>
              <w:left w:w="100" w:type="dxa"/>
              <w:bottom w:w="100" w:type="dxa"/>
              <w:right w:w="100" w:type="dxa"/>
            </w:tcMar>
            <w:vAlign w:val="center"/>
          </w:tcPr>
          <w:p w14:paraId="2349577A"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12</w:t>
            </w:r>
          </w:p>
        </w:tc>
        <w:tc>
          <w:tcPr>
            <w:tcW w:w="2370" w:type="dxa"/>
            <w:tcMar>
              <w:top w:w="100" w:type="dxa"/>
              <w:left w:w="100" w:type="dxa"/>
              <w:bottom w:w="100" w:type="dxa"/>
              <w:right w:w="100" w:type="dxa"/>
            </w:tcMar>
            <w:vAlign w:val="center"/>
          </w:tcPr>
          <w:p w14:paraId="2349577B"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13 avril</w:t>
            </w:r>
          </w:p>
        </w:tc>
        <w:tc>
          <w:tcPr>
            <w:tcW w:w="3840" w:type="dxa"/>
            <w:tcMar>
              <w:top w:w="100" w:type="dxa"/>
              <w:left w:w="100" w:type="dxa"/>
              <w:bottom w:w="100" w:type="dxa"/>
              <w:right w:w="100" w:type="dxa"/>
            </w:tcMar>
            <w:vAlign w:val="center"/>
          </w:tcPr>
          <w:p w14:paraId="2349577C"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Raycasts</w:t>
            </w:r>
          </w:p>
        </w:tc>
        <w:tc>
          <w:tcPr>
            <w:tcW w:w="1726" w:type="dxa"/>
            <w:tcMar>
              <w:top w:w="100" w:type="dxa"/>
              <w:left w:w="100" w:type="dxa"/>
              <w:bottom w:w="100" w:type="dxa"/>
              <w:right w:w="100" w:type="dxa"/>
            </w:tcMar>
            <w:vAlign w:val="center"/>
          </w:tcPr>
          <w:p w14:paraId="2349577D" w14:textId="77777777" w:rsidR="00D70B99" w:rsidRDefault="00000000">
            <w:pPr>
              <w:widowControl w:val="0"/>
              <w:spacing w:line="240" w:lineRule="auto"/>
              <w:jc w:val="center"/>
              <w:rPr>
                <w:rFonts w:ascii="Lora" w:eastAsia="Lora" w:hAnsi="Lora" w:cs="Lora"/>
                <w:b/>
                <w:color w:val="FF0000"/>
                <w:sz w:val="20"/>
                <w:szCs w:val="20"/>
              </w:rPr>
            </w:pPr>
            <w:r>
              <w:rPr>
                <w:rFonts w:ascii="Lora" w:eastAsia="Lora" w:hAnsi="Lora" w:cs="Lora"/>
                <w:b/>
                <w:color w:val="FF0000"/>
                <w:sz w:val="20"/>
                <w:szCs w:val="20"/>
              </w:rPr>
              <w:t>Labo 3</w:t>
            </w:r>
          </w:p>
          <w:p w14:paraId="2349577E" w14:textId="77777777" w:rsidR="00D70B99" w:rsidRDefault="00000000">
            <w:pPr>
              <w:widowControl w:val="0"/>
              <w:spacing w:line="240" w:lineRule="auto"/>
              <w:jc w:val="center"/>
              <w:rPr>
                <w:rFonts w:ascii="Lora" w:eastAsia="Lora" w:hAnsi="Lora" w:cs="Lora"/>
                <w:b/>
                <w:color w:val="00B050"/>
                <w:sz w:val="20"/>
                <w:szCs w:val="20"/>
              </w:rPr>
            </w:pPr>
            <w:r>
              <w:rPr>
                <w:rFonts w:ascii="Lora" w:eastAsia="Lora" w:hAnsi="Lora" w:cs="Lora"/>
                <w:b/>
                <w:color w:val="00B050"/>
                <w:sz w:val="20"/>
                <w:szCs w:val="20"/>
              </w:rPr>
              <w:t>Labo 4</w:t>
            </w:r>
          </w:p>
          <w:p w14:paraId="2349577F" w14:textId="77777777" w:rsidR="00D70B99" w:rsidRDefault="00000000">
            <w:pPr>
              <w:widowControl w:val="0"/>
              <w:spacing w:line="240" w:lineRule="auto"/>
              <w:jc w:val="center"/>
              <w:rPr>
                <w:rFonts w:ascii="Lora" w:eastAsia="Lora" w:hAnsi="Lora" w:cs="Lora"/>
                <w:b/>
                <w:color w:val="FF0000"/>
                <w:sz w:val="20"/>
                <w:szCs w:val="20"/>
              </w:rPr>
            </w:pPr>
            <w:r>
              <w:rPr>
                <w:rFonts w:ascii="Lora" w:eastAsia="Lora" w:hAnsi="Lora" w:cs="Lora"/>
                <w:b/>
                <w:color w:val="FF0000"/>
                <w:sz w:val="20"/>
                <w:szCs w:val="20"/>
              </w:rPr>
              <w:t>TP 2</w:t>
            </w:r>
          </w:p>
          <w:p w14:paraId="23495780" w14:textId="77777777" w:rsidR="00D70B99" w:rsidRDefault="00000000">
            <w:pPr>
              <w:widowControl w:val="0"/>
              <w:spacing w:line="240" w:lineRule="auto"/>
              <w:jc w:val="center"/>
              <w:rPr>
                <w:rFonts w:ascii="Lora" w:eastAsia="Lora" w:hAnsi="Lora" w:cs="Lora"/>
                <w:b/>
                <w:color w:val="FF0000"/>
                <w:sz w:val="20"/>
                <w:szCs w:val="20"/>
              </w:rPr>
            </w:pPr>
            <w:r>
              <w:rPr>
                <w:rFonts w:ascii="Lora" w:eastAsia="Lora" w:hAnsi="Lora" w:cs="Lora"/>
                <w:b/>
                <w:color w:val="00B050"/>
                <w:sz w:val="20"/>
                <w:szCs w:val="20"/>
              </w:rPr>
              <w:t>TP 3</w:t>
            </w:r>
          </w:p>
        </w:tc>
      </w:tr>
      <w:tr w:rsidR="00D70B99" w14:paraId="23495787" w14:textId="77777777">
        <w:trPr>
          <w:jc w:val="center"/>
        </w:trPr>
        <w:tc>
          <w:tcPr>
            <w:tcW w:w="1080" w:type="dxa"/>
            <w:tcMar>
              <w:top w:w="100" w:type="dxa"/>
              <w:left w:w="100" w:type="dxa"/>
              <w:bottom w:w="100" w:type="dxa"/>
              <w:right w:w="100" w:type="dxa"/>
            </w:tcMar>
            <w:vAlign w:val="center"/>
          </w:tcPr>
          <w:p w14:paraId="23495782"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13</w:t>
            </w:r>
          </w:p>
        </w:tc>
        <w:tc>
          <w:tcPr>
            <w:tcW w:w="2370" w:type="dxa"/>
            <w:tcMar>
              <w:top w:w="100" w:type="dxa"/>
              <w:left w:w="100" w:type="dxa"/>
              <w:bottom w:w="100" w:type="dxa"/>
              <w:right w:w="100" w:type="dxa"/>
            </w:tcMar>
            <w:vAlign w:val="center"/>
          </w:tcPr>
          <w:p w14:paraId="23495783"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18 avril</w:t>
            </w:r>
          </w:p>
          <w:p w14:paraId="23495784"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20 avril</w:t>
            </w:r>
          </w:p>
        </w:tc>
        <w:tc>
          <w:tcPr>
            <w:tcW w:w="3840" w:type="dxa"/>
            <w:tcMar>
              <w:top w:w="100" w:type="dxa"/>
              <w:left w:w="100" w:type="dxa"/>
              <w:bottom w:w="100" w:type="dxa"/>
              <w:right w:w="100" w:type="dxa"/>
            </w:tcMar>
            <w:vAlign w:val="center"/>
          </w:tcPr>
          <w:p w14:paraId="23495785"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b/>
                <w:sz w:val="20"/>
                <w:szCs w:val="20"/>
              </w:rPr>
              <w:t>Période libre</w:t>
            </w:r>
          </w:p>
        </w:tc>
        <w:tc>
          <w:tcPr>
            <w:tcW w:w="1726" w:type="dxa"/>
            <w:tcMar>
              <w:top w:w="100" w:type="dxa"/>
              <w:left w:w="100" w:type="dxa"/>
              <w:bottom w:w="100" w:type="dxa"/>
              <w:right w:w="100" w:type="dxa"/>
            </w:tcMar>
            <w:vAlign w:val="center"/>
          </w:tcPr>
          <w:p w14:paraId="23495786" w14:textId="77777777" w:rsidR="00D70B99" w:rsidRDefault="00D70B99">
            <w:pPr>
              <w:widowControl w:val="0"/>
              <w:spacing w:line="240" w:lineRule="auto"/>
              <w:jc w:val="center"/>
              <w:rPr>
                <w:rFonts w:ascii="Lora" w:eastAsia="Lora" w:hAnsi="Lora" w:cs="Lora"/>
                <w:b/>
                <w:color w:val="FF0000"/>
                <w:sz w:val="20"/>
                <w:szCs w:val="20"/>
              </w:rPr>
            </w:pPr>
          </w:p>
        </w:tc>
      </w:tr>
      <w:tr w:rsidR="00D70B99" w14:paraId="2349578D" w14:textId="77777777">
        <w:trPr>
          <w:jc w:val="center"/>
        </w:trPr>
        <w:tc>
          <w:tcPr>
            <w:tcW w:w="1080" w:type="dxa"/>
            <w:tcMar>
              <w:top w:w="100" w:type="dxa"/>
              <w:left w:w="100" w:type="dxa"/>
              <w:bottom w:w="100" w:type="dxa"/>
              <w:right w:w="100" w:type="dxa"/>
            </w:tcMar>
            <w:vAlign w:val="center"/>
          </w:tcPr>
          <w:p w14:paraId="23495788"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14</w:t>
            </w:r>
          </w:p>
        </w:tc>
        <w:tc>
          <w:tcPr>
            <w:tcW w:w="2370" w:type="dxa"/>
            <w:tcMar>
              <w:top w:w="100" w:type="dxa"/>
              <w:left w:w="100" w:type="dxa"/>
              <w:bottom w:w="100" w:type="dxa"/>
              <w:right w:w="100" w:type="dxa"/>
            </w:tcMar>
            <w:vAlign w:val="center"/>
          </w:tcPr>
          <w:p w14:paraId="23495789"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25 avril</w:t>
            </w:r>
          </w:p>
          <w:p w14:paraId="2349578A"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27 avril</w:t>
            </w:r>
          </w:p>
        </w:tc>
        <w:tc>
          <w:tcPr>
            <w:tcW w:w="3840" w:type="dxa"/>
            <w:tcMar>
              <w:top w:w="100" w:type="dxa"/>
              <w:left w:w="100" w:type="dxa"/>
              <w:bottom w:w="100" w:type="dxa"/>
              <w:right w:w="100" w:type="dxa"/>
            </w:tcMar>
            <w:vAlign w:val="center"/>
          </w:tcPr>
          <w:p w14:paraId="2349578B"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Période libre</w:t>
            </w:r>
          </w:p>
        </w:tc>
        <w:tc>
          <w:tcPr>
            <w:tcW w:w="1726" w:type="dxa"/>
            <w:tcMar>
              <w:top w:w="100" w:type="dxa"/>
              <w:left w:w="100" w:type="dxa"/>
              <w:bottom w:w="100" w:type="dxa"/>
              <w:right w:w="100" w:type="dxa"/>
            </w:tcMar>
            <w:vAlign w:val="center"/>
          </w:tcPr>
          <w:p w14:paraId="2349578C" w14:textId="77777777" w:rsidR="00D70B99" w:rsidRDefault="00D70B99">
            <w:pPr>
              <w:widowControl w:val="0"/>
              <w:spacing w:line="240" w:lineRule="auto"/>
              <w:jc w:val="center"/>
              <w:rPr>
                <w:rFonts w:ascii="Lora" w:eastAsia="Lora" w:hAnsi="Lora" w:cs="Lora"/>
                <w:b/>
                <w:color w:val="FF0000"/>
                <w:sz w:val="20"/>
                <w:szCs w:val="20"/>
              </w:rPr>
            </w:pPr>
          </w:p>
        </w:tc>
      </w:tr>
      <w:tr w:rsidR="00D70B99" w14:paraId="23495793" w14:textId="77777777">
        <w:trPr>
          <w:jc w:val="center"/>
        </w:trPr>
        <w:tc>
          <w:tcPr>
            <w:tcW w:w="1080" w:type="dxa"/>
            <w:tcMar>
              <w:top w:w="100" w:type="dxa"/>
              <w:left w:w="100" w:type="dxa"/>
              <w:bottom w:w="100" w:type="dxa"/>
              <w:right w:w="100" w:type="dxa"/>
            </w:tcMar>
            <w:vAlign w:val="center"/>
          </w:tcPr>
          <w:p w14:paraId="2349578E"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15</w:t>
            </w:r>
          </w:p>
        </w:tc>
        <w:tc>
          <w:tcPr>
            <w:tcW w:w="2370" w:type="dxa"/>
            <w:tcMar>
              <w:top w:w="100" w:type="dxa"/>
              <w:left w:w="100" w:type="dxa"/>
              <w:bottom w:w="100" w:type="dxa"/>
              <w:right w:w="100" w:type="dxa"/>
            </w:tcMar>
            <w:vAlign w:val="center"/>
          </w:tcPr>
          <w:p w14:paraId="2349578F"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 mai</w:t>
            </w:r>
          </w:p>
          <w:p w14:paraId="23495790"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4 mai</w:t>
            </w:r>
          </w:p>
        </w:tc>
        <w:tc>
          <w:tcPr>
            <w:tcW w:w="3840" w:type="dxa"/>
            <w:tcMar>
              <w:top w:w="100" w:type="dxa"/>
              <w:left w:w="100" w:type="dxa"/>
              <w:bottom w:w="100" w:type="dxa"/>
              <w:right w:w="100" w:type="dxa"/>
            </w:tcMar>
            <w:vAlign w:val="center"/>
          </w:tcPr>
          <w:p w14:paraId="23495791"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Période libre</w:t>
            </w:r>
          </w:p>
        </w:tc>
        <w:tc>
          <w:tcPr>
            <w:tcW w:w="1726" w:type="dxa"/>
            <w:tcMar>
              <w:top w:w="100" w:type="dxa"/>
              <w:left w:w="100" w:type="dxa"/>
              <w:bottom w:w="100" w:type="dxa"/>
              <w:right w:w="100" w:type="dxa"/>
            </w:tcMar>
            <w:vAlign w:val="center"/>
          </w:tcPr>
          <w:p w14:paraId="23495792" w14:textId="77777777" w:rsidR="00D70B99" w:rsidRDefault="00000000">
            <w:pPr>
              <w:widowControl w:val="0"/>
              <w:spacing w:line="240" w:lineRule="auto"/>
              <w:jc w:val="center"/>
              <w:rPr>
                <w:rFonts w:ascii="Lora" w:eastAsia="Lora" w:hAnsi="Lora" w:cs="Lora"/>
                <w:b/>
                <w:color w:val="FF0000"/>
                <w:sz w:val="20"/>
                <w:szCs w:val="20"/>
              </w:rPr>
            </w:pPr>
            <w:r>
              <w:rPr>
                <w:rFonts w:ascii="Lora" w:eastAsia="Lora" w:hAnsi="Lora" w:cs="Lora"/>
                <w:b/>
                <w:color w:val="FF0000"/>
                <w:sz w:val="20"/>
                <w:szCs w:val="20"/>
              </w:rPr>
              <w:t>Labo 4</w:t>
            </w:r>
          </w:p>
        </w:tc>
      </w:tr>
      <w:tr w:rsidR="00D70B99" w14:paraId="2349579A" w14:textId="77777777">
        <w:trPr>
          <w:jc w:val="center"/>
        </w:trPr>
        <w:tc>
          <w:tcPr>
            <w:tcW w:w="1080" w:type="dxa"/>
            <w:tcMar>
              <w:top w:w="100" w:type="dxa"/>
              <w:left w:w="100" w:type="dxa"/>
              <w:bottom w:w="100" w:type="dxa"/>
              <w:right w:w="100" w:type="dxa"/>
            </w:tcMar>
            <w:vAlign w:val="center"/>
          </w:tcPr>
          <w:p w14:paraId="23495794"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16</w:t>
            </w:r>
          </w:p>
        </w:tc>
        <w:tc>
          <w:tcPr>
            <w:tcW w:w="2370" w:type="dxa"/>
            <w:tcMar>
              <w:top w:w="100" w:type="dxa"/>
              <w:left w:w="100" w:type="dxa"/>
              <w:bottom w:w="100" w:type="dxa"/>
              <w:right w:w="100" w:type="dxa"/>
            </w:tcMar>
            <w:vAlign w:val="center"/>
          </w:tcPr>
          <w:p w14:paraId="23495795"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9 mai</w:t>
            </w:r>
          </w:p>
          <w:p w14:paraId="23495796"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11 mai</w:t>
            </w:r>
          </w:p>
        </w:tc>
        <w:tc>
          <w:tcPr>
            <w:tcW w:w="3840" w:type="dxa"/>
            <w:tcMar>
              <w:top w:w="100" w:type="dxa"/>
              <w:left w:w="100" w:type="dxa"/>
              <w:bottom w:w="100" w:type="dxa"/>
              <w:right w:w="100" w:type="dxa"/>
            </w:tcMar>
            <w:vAlign w:val="center"/>
          </w:tcPr>
          <w:p w14:paraId="23495797"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Révision &amp; Examen</w:t>
            </w:r>
          </w:p>
        </w:tc>
        <w:tc>
          <w:tcPr>
            <w:tcW w:w="1726" w:type="dxa"/>
            <w:tcMar>
              <w:top w:w="100" w:type="dxa"/>
              <w:left w:w="100" w:type="dxa"/>
              <w:bottom w:w="100" w:type="dxa"/>
              <w:right w:w="100" w:type="dxa"/>
            </w:tcMar>
            <w:vAlign w:val="center"/>
          </w:tcPr>
          <w:p w14:paraId="23495798" w14:textId="77777777" w:rsidR="00D70B99" w:rsidRDefault="00000000">
            <w:pPr>
              <w:widowControl w:val="0"/>
              <w:spacing w:line="240" w:lineRule="auto"/>
              <w:jc w:val="center"/>
              <w:rPr>
                <w:rFonts w:ascii="Lora" w:eastAsia="Lora" w:hAnsi="Lora" w:cs="Lora"/>
                <w:b/>
                <w:color w:val="FF0000"/>
                <w:sz w:val="20"/>
                <w:szCs w:val="20"/>
              </w:rPr>
            </w:pPr>
            <w:r>
              <w:rPr>
                <w:rFonts w:ascii="Lora" w:eastAsia="Lora" w:hAnsi="Lora" w:cs="Lora"/>
                <w:b/>
                <w:color w:val="FF0000"/>
                <w:sz w:val="20"/>
                <w:szCs w:val="20"/>
              </w:rPr>
              <w:t>Examen Final</w:t>
            </w:r>
          </w:p>
          <w:p w14:paraId="23495799" w14:textId="77777777" w:rsidR="00D70B99" w:rsidRDefault="00000000">
            <w:pPr>
              <w:widowControl w:val="0"/>
              <w:spacing w:line="240" w:lineRule="auto"/>
              <w:jc w:val="center"/>
              <w:rPr>
                <w:rFonts w:ascii="Lora" w:eastAsia="Lora" w:hAnsi="Lora" w:cs="Lora"/>
                <w:b/>
                <w:color w:val="FF0000"/>
                <w:sz w:val="20"/>
                <w:szCs w:val="20"/>
              </w:rPr>
            </w:pPr>
            <w:r>
              <w:rPr>
                <w:rFonts w:ascii="Lora" w:eastAsia="Lora" w:hAnsi="Lora" w:cs="Lora"/>
                <w:b/>
                <w:color w:val="FF0000"/>
                <w:sz w:val="20"/>
                <w:szCs w:val="20"/>
              </w:rPr>
              <w:t>TP 3</w:t>
            </w:r>
          </w:p>
        </w:tc>
      </w:tr>
    </w:tbl>
    <w:p w14:paraId="2349579B" w14:textId="77777777" w:rsidR="00D70B99" w:rsidRDefault="00000000">
      <w:pPr>
        <w:rPr>
          <w:rFonts w:ascii="Lora" w:eastAsia="Lora" w:hAnsi="Lora" w:cs="Lora"/>
          <w:i/>
          <w:sz w:val="20"/>
          <w:szCs w:val="20"/>
        </w:rPr>
      </w:pPr>
      <w:r>
        <w:rPr>
          <w:rFonts w:ascii="Lora" w:eastAsia="Lora" w:hAnsi="Lora" w:cs="Lora"/>
          <w:i/>
          <w:sz w:val="20"/>
          <w:szCs w:val="20"/>
        </w:rPr>
        <w:t>NB : l’échéancier est fourni à titre indicatif et sera suivi autant que faire se peut.</w:t>
      </w:r>
    </w:p>
    <w:p w14:paraId="2349579C" w14:textId="77777777" w:rsidR="00D70B99" w:rsidRDefault="00000000">
      <w:pPr>
        <w:rPr>
          <w:rFonts w:ascii="Lora" w:eastAsia="Lora" w:hAnsi="Lora" w:cs="Lora"/>
          <w:b/>
          <w:color w:val="0B5394"/>
          <w:sz w:val="24"/>
          <w:szCs w:val="24"/>
        </w:rPr>
      </w:pPr>
      <w:r>
        <w:br w:type="page"/>
      </w:r>
    </w:p>
    <w:p w14:paraId="2349579D" w14:textId="77777777" w:rsidR="00D70B99" w:rsidRDefault="00000000">
      <w:pPr>
        <w:jc w:val="both"/>
        <w:rPr>
          <w:rFonts w:ascii="Lora" w:eastAsia="Lora" w:hAnsi="Lora" w:cs="Lora"/>
          <w:sz w:val="24"/>
          <w:szCs w:val="24"/>
        </w:rPr>
      </w:pPr>
      <w:r>
        <w:rPr>
          <w:rFonts w:ascii="Lora" w:eastAsia="Lora" w:hAnsi="Lora" w:cs="Lora"/>
          <w:b/>
          <w:color w:val="0B5394"/>
          <w:sz w:val="24"/>
          <w:szCs w:val="24"/>
        </w:rPr>
        <w:lastRenderedPageBreak/>
        <w:t>STRATÉGIES ET MÉTHODES D’ENSEIGNEMENT</w:t>
      </w:r>
    </w:p>
    <w:p w14:paraId="2349579E" w14:textId="77777777" w:rsidR="00D70B99" w:rsidRDefault="00000000">
      <w:pPr>
        <w:jc w:val="both"/>
        <w:rPr>
          <w:rFonts w:ascii="Lora" w:eastAsia="Lora" w:hAnsi="Lora" w:cs="Lora"/>
          <w:sz w:val="24"/>
          <w:szCs w:val="24"/>
        </w:rPr>
      </w:pPr>
      <w:r>
        <w:rPr>
          <w:rFonts w:ascii="Lora" w:eastAsia="Lora" w:hAnsi="Lora" w:cs="Lora"/>
          <w:sz w:val="24"/>
          <w:szCs w:val="24"/>
        </w:rPr>
        <w:t>Les cours sont structurés de sorte que les notions théoriques soient présentées sous la forme d’énoncés magistraux. Une portion pratique est planifiée pour chaque période et porte sur différents TP, exercices, projets ou devoirs. La session est pondérée de périodes d’aide individualisée qui se veulent le moment idéal pour appliquer les connaissances acquises lors des cours précédents et il s’agit d’une chance pour l’étudiant de progresser avec l’aide du professeur, particulièrement dans leurs travaux pratiques. Finalement, les tâches à accomplir en vue de préparer le prochain cours consistent à faire les devoirs et les lectures donnés lors du cours précédent. Il est fortement conseillé d’effectuer ces devoirs pour le bon déroulement du cours, pour la bonne compréhension de la matière et pour soulever des interrogations lorsque la matière est mal comprise.</w:t>
      </w:r>
    </w:p>
    <w:p w14:paraId="2349579F" w14:textId="77777777" w:rsidR="00D70B99" w:rsidRDefault="00D70B99">
      <w:pPr>
        <w:jc w:val="both"/>
        <w:rPr>
          <w:rFonts w:ascii="Lora" w:eastAsia="Lora" w:hAnsi="Lora" w:cs="Lora"/>
          <w:sz w:val="24"/>
          <w:szCs w:val="24"/>
        </w:rPr>
      </w:pPr>
    </w:p>
    <w:p w14:paraId="234957A0" w14:textId="77777777" w:rsidR="00D70B99" w:rsidRDefault="00000000">
      <w:pPr>
        <w:jc w:val="both"/>
        <w:rPr>
          <w:rFonts w:ascii="Lora" w:eastAsia="Lora" w:hAnsi="Lora" w:cs="Lora"/>
          <w:sz w:val="24"/>
          <w:szCs w:val="24"/>
        </w:rPr>
      </w:pPr>
      <w:r>
        <w:rPr>
          <w:rFonts w:ascii="Lora" w:eastAsia="Lora" w:hAnsi="Lora" w:cs="Lora"/>
          <w:b/>
          <w:color w:val="0B5394"/>
          <w:sz w:val="24"/>
          <w:szCs w:val="24"/>
        </w:rPr>
        <w:t>STRATÉGIE D’ÉVALUATION</w:t>
      </w:r>
    </w:p>
    <w:p w14:paraId="234957A1" w14:textId="77777777" w:rsidR="00D70B99" w:rsidRDefault="00000000">
      <w:pPr>
        <w:jc w:val="both"/>
        <w:rPr>
          <w:rFonts w:ascii="Lora" w:eastAsia="Lora" w:hAnsi="Lora" w:cs="Lora"/>
          <w:sz w:val="24"/>
          <w:szCs w:val="24"/>
        </w:rPr>
      </w:pPr>
      <w:r>
        <w:rPr>
          <w:rFonts w:ascii="Lora" w:eastAsia="Lora" w:hAnsi="Lora" w:cs="Lora"/>
          <w:sz w:val="24"/>
          <w:szCs w:val="24"/>
        </w:rPr>
        <w:t>(Évaluation formative)</w:t>
      </w:r>
    </w:p>
    <w:p w14:paraId="234957A2" w14:textId="77777777" w:rsidR="00D70B99" w:rsidRDefault="00D70B99">
      <w:pPr>
        <w:jc w:val="both"/>
        <w:rPr>
          <w:rFonts w:ascii="Lora" w:eastAsia="Lora" w:hAnsi="Lora" w:cs="Lora"/>
          <w:sz w:val="24"/>
          <w:szCs w:val="24"/>
        </w:rPr>
      </w:pPr>
    </w:p>
    <w:p w14:paraId="234957A3" w14:textId="77777777" w:rsidR="00D70B99" w:rsidRDefault="00000000">
      <w:pPr>
        <w:jc w:val="both"/>
        <w:rPr>
          <w:rFonts w:ascii="Lora" w:eastAsia="Lora" w:hAnsi="Lora" w:cs="Lora"/>
          <w:sz w:val="24"/>
          <w:szCs w:val="24"/>
        </w:rPr>
      </w:pPr>
      <w:r>
        <w:rPr>
          <w:rFonts w:ascii="Lora" w:eastAsia="Lora" w:hAnsi="Lora" w:cs="Lora"/>
          <w:sz w:val="24"/>
          <w:szCs w:val="24"/>
        </w:rPr>
        <w:t>Tout au long de la session, des périodes de questions et la rétroaction du professeur (lors des périodes de laboratoire) permettent à l’étudiant de mesurer la qualité de ses apprentissages. Des périodes de révisions sont prévues avant chaque examen important. À l’occasion de certains cours, les étudiants sont appelés à collaborer entre eux dans l’objectif commun de réaliser un algorithme demandé par le professeur. Cet exercice a pour but de pratiquer la verbalisation de problématique par l’étudiant et d’en trouver la solution avec l’aide de ses pairs. Le tout est encadré par le professeur qui amènera les indices en temps opportun.</w:t>
      </w:r>
    </w:p>
    <w:p w14:paraId="234957A4" w14:textId="77777777" w:rsidR="00D70B99" w:rsidRDefault="00D70B99">
      <w:pPr>
        <w:jc w:val="both"/>
        <w:rPr>
          <w:rFonts w:ascii="Lora" w:eastAsia="Lora" w:hAnsi="Lora" w:cs="Lora"/>
          <w:sz w:val="24"/>
          <w:szCs w:val="24"/>
        </w:rPr>
      </w:pPr>
    </w:p>
    <w:p w14:paraId="234957A5" w14:textId="77777777" w:rsidR="00D70B99" w:rsidRDefault="00000000">
      <w:pPr>
        <w:rPr>
          <w:rFonts w:ascii="Lora" w:eastAsia="Lora" w:hAnsi="Lora" w:cs="Lora"/>
          <w:b/>
          <w:color w:val="0B5394"/>
          <w:sz w:val="24"/>
          <w:szCs w:val="24"/>
        </w:rPr>
      </w:pPr>
      <w:r>
        <w:br w:type="page"/>
      </w:r>
    </w:p>
    <w:p w14:paraId="234957A6" w14:textId="77777777" w:rsidR="00D70B99" w:rsidRDefault="00000000">
      <w:pPr>
        <w:rPr>
          <w:rFonts w:ascii="Lora" w:eastAsia="Lora" w:hAnsi="Lora" w:cs="Lora"/>
          <w:sz w:val="24"/>
          <w:szCs w:val="24"/>
        </w:rPr>
      </w:pPr>
      <w:r>
        <w:rPr>
          <w:rFonts w:ascii="Lora" w:eastAsia="Lora" w:hAnsi="Lora" w:cs="Lora"/>
          <w:b/>
          <w:color w:val="0B5394"/>
          <w:sz w:val="24"/>
          <w:szCs w:val="24"/>
        </w:rPr>
        <w:lastRenderedPageBreak/>
        <w:t>ÉVALUATION SOMMATIVE</w:t>
      </w:r>
    </w:p>
    <w:p w14:paraId="234957A7" w14:textId="77777777" w:rsidR="00D70B99" w:rsidRDefault="00D70B99">
      <w:pPr>
        <w:rPr>
          <w:rFonts w:ascii="Lora" w:eastAsia="Lora" w:hAnsi="Lora" w:cs="Lora"/>
          <w:sz w:val="24"/>
          <w:szCs w:val="24"/>
        </w:rPr>
      </w:pPr>
    </w:p>
    <w:tbl>
      <w:tblPr>
        <w:tblStyle w:val="a1"/>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405"/>
        <w:gridCol w:w="1425"/>
        <w:gridCol w:w="2040"/>
      </w:tblGrid>
      <w:tr w:rsidR="00D70B99" w14:paraId="234957AC" w14:textId="77777777">
        <w:trPr>
          <w:trHeight w:val="615"/>
          <w:jc w:val="center"/>
        </w:trPr>
        <w:tc>
          <w:tcPr>
            <w:tcW w:w="2160" w:type="dxa"/>
            <w:shd w:val="clear" w:color="auto" w:fill="0B5394"/>
            <w:tcMar>
              <w:top w:w="100" w:type="dxa"/>
              <w:left w:w="100" w:type="dxa"/>
              <w:bottom w:w="100" w:type="dxa"/>
              <w:right w:w="100" w:type="dxa"/>
            </w:tcMar>
            <w:vAlign w:val="center"/>
          </w:tcPr>
          <w:p w14:paraId="234957A8" w14:textId="77777777" w:rsidR="00D70B99" w:rsidRDefault="00000000">
            <w:pPr>
              <w:widowControl w:val="0"/>
              <w:spacing w:line="240" w:lineRule="auto"/>
              <w:jc w:val="center"/>
              <w:rPr>
                <w:rFonts w:ascii="Lora" w:eastAsia="Lora" w:hAnsi="Lora" w:cs="Lora"/>
                <w:b/>
                <w:color w:val="FFFFFF"/>
                <w:sz w:val="20"/>
                <w:szCs w:val="20"/>
              </w:rPr>
            </w:pPr>
            <w:r>
              <w:rPr>
                <w:rFonts w:ascii="Lora" w:eastAsia="Lora" w:hAnsi="Lora" w:cs="Lora"/>
                <w:b/>
                <w:color w:val="FFFFFF"/>
                <w:sz w:val="20"/>
                <w:szCs w:val="20"/>
              </w:rPr>
              <w:t>DATE et DURÉE</w:t>
            </w:r>
          </w:p>
        </w:tc>
        <w:tc>
          <w:tcPr>
            <w:tcW w:w="3405" w:type="dxa"/>
            <w:shd w:val="clear" w:color="auto" w:fill="0B5394"/>
            <w:tcMar>
              <w:top w:w="100" w:type="dxa"/>
              <w:left w:w="100" w:type="dxa"/>
              <w:bottom w:w="100" w:type="dxa"/>
              <w:right w:w="100" w:type="dxa"/>
            </w:tcMar>
            <w:vAlign w:val="center"/>
          </w:tcPr>
          <w:p w14:paraId="234957A9" w14:textId="77777777" w:rsidR="00D70B99" w:rsidRDefault="00000000">
            <w:pPr>
              <w:widowControl w:val="0"/>
              <w:spacing w:line="240" w:lineRule="auto"/>
              <w:jc w:val="center"/>
              <w:rPr>
                <w:rFonts w:ascii="Lora" w:eastAsia="Lora" w:hAnsi="Lora" w:cs="Lora"/>
                <w:b/>
                <w:color w:val="FFFFFF"/>
                <w:sz w:val="20"/>
                <w:szCs w:val="20"/>
              </w:rPr>
            </w:pPr>
            <w:r>
              <w:rPr>
                <w:rFonts w:ascii="Lora" w:eastAsia="Lora" w:hAnsi="Lora" w:cs="Lora"/>
                <w:b/>
                <w:color w:val="FFFFFF"/>
                <w:sz w:val="20"/>
                <w:szCs w:val="20"/>
              </w:rPr>
              <w:t>OBJET D’ÉVALUATION</w:t>
            </w:r>
          </w:p>
        </w:tc>
        <w:tc>
          <w:tcPr>
            <w:tcW w:w="1425" w:type="dxa"/>
            <w:shd w:val="clear" w:color="auto" w:fill="0B5394"/>
            <w:tcMar>
              <w:top w:w="100" w:type="dxa"/>
              <w:left w:w="100" w:type="dxa"/>
              <w:bottom w:w="100" w:type="dxa"/>
              <w:right w:w="100" w:type="dxa"/>
            </w:tcMar>
            <w:vAlign w:val="center"/>
          </w:tcPr>
          <w:p w14:paraId="234957AA" w14:textId="77777777" w:rsidR="00D70B99" w:rsidRDefault="00000000">
            <w:pPr>
              <w:widowControl w:val="0"/>
              <w:spacing w:line="240" w:lineRule="auto"/>
              <w:jc w:val="center"/>
              <w:rPr>
                <w:rFonts w:ascii="Lora" w:eastAsia="Lora" w:hAnsi="Lora" w:cs="Lora"/>
                <w:b/>
                <w:color w:val="FFFFFF"/>
                <w:sz w:val="20"/>
                <w:szCs w:val="20"/>
              </w:rPr>
            </w:pPr>
            <w:r>
              <w:rPr>
                <w:rFonts w:ascii="Lora" w:eastAsia="Lora" w:hAnsi="Lora" w:cs="Lora"/>
                <w:b/>
                <w:color w:val="FFFFFF"/>
                <w:sz w:val="20"/>
                <w:szCs w:val="20"/>
              </w:rPr>
              <w:t>CONTEXTE</w:t>
            </w:r>
          </w:p>
        </w:tc>
        <w:tc>
          <w:tcPr>
            <w:tcW w:w="2040" w:type="dxa"/>
            <w:shd w:val="clear" w:color="auto" w:fill="0B5394"/>
            <w:tcMar>
              <w:top w:w="100" w:type="dxa"/>
              <w:left w:w="100" w:type="dxa"/>
              <w:bottom w:w="100" w:type="dxa"/>
              <w:right w:w="100" w:type="dxa"/>
            </w:tcMar>
            <w:vAlign w:val="center"/>
          </w:tcPr>
          <w:p w14:paraId="234957AB" w14:textId="77777777" w:rsidR="00D70B99" w:rsidRDefault="00000000">
            <w:pPr>
              <w:widowControl w:val="0"/>
              <w:spacing w:line="240" w:lineRule="auto"/>
              <w:jc w:val="center"/>
              <w:rPr>
                <w:rFonts w:ascii="Lora" w:eastAsia="Lora" w:hAnsi="Lora" w:cs="Lora"/>
                <w:b/>
                <w:color w:val="FFFFFF"/>
                <w:sz w:val="20"/>
                <w:szCs w:val="20"/>
              </w:rPr>
            </w:pPr>
            <w:r>
              <w:rPr>
                <w:rFonts w:ascii="Lora" w:eastAsia="Lora" w:hAnsi="Lora" w:cs="Lora"/>
                <w:b/>
                <w:color w:val="FFFFFF"/>
                <w:sz w:val="20"/>
                <w:szCs w:val="20"/>
              </w:rPr>
              <w:t>PONDÉRATION</w:t>
            </w:r>
          </w:p>
        </w:tc>
      </w:tr>
      <w:tr w:rsidR="00D70B99" w14:paraId="234957B1" w14:textId="77777777">
        <w:trPr>
          <w:jc w:val="center"/>
        </w:trPr>
        <w:tc>
          <w:tcPr>
            <w:tcW w:w="2160" w:type="dxa"/>
            <w:tcMar>
              <w:top w:w="100" w:type="dxa"/>
              <w:left w:w="100" w:type="dxa"/>
              <w:bottom w:w="100" w:type="dxa"/>
              <w:right w:w="100" w:type="dxa"/>
            </w:tcMar>
            <w:vAlign w:val="center"/>
          </w:tcPr>
          <w:p w14:paraId="234957AD"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Session</w:t>
            </w:r>
          </w:p>
        </w:tc>
        <w:tc>
          <w:tcPr>
            <w:tcW w:w="3405" w:type="dxa"/>
            <w:tcMar>
              <w:top w:w="100" w:type="dxa"/>
              <w:left w:w="100" w:type="dxa"/>
              <w:bottom w:w="100" w:type="dxa"/>
              <w:right w:w="100" w:type="dxa"/>
            </w:tcMar>
            <w:vAlign w:val="center"/>
          </w:tcPr>
          <w:p w14:paraId="234957AE" w14:textId="77777777" w:rsidR="00D70B99" w:rsidRDefault="00000000">
            <w:pPr>
              <w:widowControl w:val="0"/>
              <w:spacing w:line="240" w:lineRule="auto"/>
              <w:jc w:val="center"/>
              <w:rPr>
                <w:rFonts w:ascii="Lora" w:eastAsia="Lora" w:hAnsi="Lora" w:cs="Lora"/>
                <w:b/>
                <w:sz w:val="20"/>
                <w:szCs w:val="20"/>
              </w:rPr>
            </w:pPr>
            <w:r>
              <w:rPr>
                <w:rFonts w:ascii="Lora" w:eastAsia="Lora" w:hAnsi="Lora" w:cs="Lora"/>
                <w:b/>
                <w:sz w:val="20"/>
                <w:szCs w:val="20"/>
              </w:rPr>
              <w:t>Laboratoires</w:t>
            </w:r>
          </w:p>
        </w:tc>
        <w:tc>
          <w:tcPr>
            <w:tcW w:w="1425" w:type="dxa"/>
            <w:tcMar>
              <w:top w:w="100" w:type="dxa"/>
              <w:left w:w="100" w:type="dxa"/>
              <w:bottom w:w="100" w:type="dxa"/>
              <w:right w:w="100" w:type="dxa"/>
            </w:tcMar>
            <w:vAlign w:val="center"/>
          </w:tcPr>
          <w:p w14:paraId="234957AF"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En classe et hors classe.</w:t>
            </w:r>
          </w:p>
        </w:tc>
        <w:tc>
          <w:tcPr>
            <w:tcW w:w="2040" w:type="dxa"/>
            <w:tcMar>
              <w:top w:w="100" w:type="dxa"/>
              <w:left w:w="100" w:type="dxa"/>
              <w:bottom w:w="100" w:type="dxa"/>
              <w:right w:w="100" w:type="dxa"/>
            </w:tcMar>
            <w:vAlign w:val="center"/>
          </w:tcPr>
          <w:p w14:paraId="234957B0"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10 %</w:t>
            </w:r>
          </w:p>
        </w:tc>
      </w:tr>
      <w:tr w:rsidR="00D70B99" w14:paraId="234957B7" w14:textId="77777777">
        <w:trPr>
          <w:jc w:val="center"/>
        </w:trPr>
        <w:tc>
          <w:tcPr>
            <w:tcW w:w="2160" w:type="dxa"/>
            <w:tcMar>
              <w:top w:w="100" w:type="dxa"/>
              <w:left w:w="100" w:type="dxa"/>
              <w:bottom w:w="100" w:type="dxa"/>
              <w:right w:w="100" w:type="dxa"/>
            </w:tcMar>
            <w:vAlign w:val="center"/>
          </w:tcPr>
          <w:p w14:paraId="234957B2"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Du 28 février</w:t>
            </w:r>
          </w:p>
          <w:p w14:paraId="234957B3"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Au 23 mars</w:t>
            </w:r>
          </w:p>
        </w:tc>
        <w:tc>
          <w:tcPr>
            <w:tcW w:w="3405" w:type="dxa"/>
            <w:tcMar>
              <w:top w:w="100" w:type="dxa"/>
              <w:left w:w="100" w:type="dxa"/>
              <w:bottom w:w="100" w:type="dxa"/>
              <w:right w:w="100" w:type="dxa"/>
            </w:tcMar>
            <w:vAlign w:val="center"/>
          </w:tcPr>
          <w:p w14:paraId="234957B4"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b/>
                <w:sz w:val="20"/>
                <w:szCs w:val="20"/>
              </w:rPr>
              <w:t>Travail pratique 1</w:t>
            </w:r>
            <w:r>
              <w:rPr>
                <w:rFonts w:ascii="Lora" w:eastAsia="Lora" w:hAnsi="Lora" w:cs="Lora"/>
                <w:sz w:val="20"/>
                <w:szCs w:val="20"/>
              </w:rPr>
              <w:t xml:space="preserve"> (TP1)</w:t>
            </w:r>
          </w:p>
        </w:tc>
        <w:tc>
          <w:tcPr>
            <w:tcW w:w="1425" w:type="dxa"/>
            <w:tcMar>
              <w:top w:w="100" w:type="dxa"/>
              <w:left w:w="100" w:type="dxa"/>
              <w:bottom w:w="100" w:type="dxa"/>
              <w:right w:w="100" w:type="dxa"/>
            </w:tcMar>
            <w:vAlign w:val="center"/>
          </w:tcPr>
          <w:p w14:paraId="234957B5"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En classe et hors classe.</w:t>
            </w:r>
          </w:p>
        </w:tc>
        <w:tc>
          <w:tcPr>
            <w:tcW w:w="2040" w:type="dxa"/>
            <w:tcMar>
              <w:top w:w="100" w:type="dxa"/>
              <w:left w:w="100" w:type="dxa"/>
              <w:bottom w:w="100" w:type="dxa"/>
              <w:right w:w="100" w:type="dxa"/>
            </w:tcMar>
            <w:vAlign w:val="center"/>
          </w:tcPr>
          <w:p w14:paraId="234957B6"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10 %</w:t>
            </w:r>
          </w:p>
        </w:tc>
      </w:tr>
      <w:tr w:rsidR="00D70B99" w14:paraId="234957BD" w14:textId="77777777">
        <w:trPr>
          <w:jc w:val="center"/>
        </w:trPr>
        <w:tc>
          <w:tcPr>
            <w:tcW w:w="2160" w:type="dxa"/>
            <w:tcMar>
              <w:top w:w="100" w:type="dxa"/>
              <w:left w:w="100" w:type="dxa"/>
              <w:bottom w:w="100" w:type="dxa"/>
              <w:right w:w="100" w:type="dxa"/>
            </w:tcMar>
            <w:vAlign w:val="center"/>
          </w:tcPr>
          <w:p w14:paraId="234957B8"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Du 21 mars</w:t>
            </w:r>
          </w:p>
          <w:p w14:paraId="234957B9"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Au 13 avril</w:t>
            </w:r>
          </w:p>
        </w:tc>
        <w:tc>
          <w:tcPr>
            <w:tcW w:w="3405" w:type="dxa"/>
            <w:tcMar>
              <w:top w:w="100" w:type="dxa"/>
              <w:left w:w="100" w:type="dxa"/>
              <w:bottom w:w="100" w:type="dxa"/>
              <w:right w:w="100" w:type="dxa"/>
            </w:tcMar>
            <w:vAlign w:val="center"/>
          </w:tcPr>
          <w:p w14:paraId="234957BA"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b/>
                <w:sz w:val="20"/>
                <w:szCs w:val="20"/>
              </w:rPr>
              <w:t>Travail pratique 2</w:t>
            </w:r>
            <w:r>
              <w:rPr>
                <w:rFonts w:ascii="Lora" w:eastAsia="Lora" w:hAnsi="Lora" w:cs="Lora"/>
                <w:sz w:val="20"/>
                <w:szCs w:val="20"/>
              </w:rPr>
              <w:t xml:space="preserve"> (TP2)</w:t>
            </w:r>
          </w:p>
        </w:tc>
        <w:tc>
          <w:tcPr>
            <w:tcW w:w="1425" w:type="dxa"/>
            <w:tcMar>
              <w:top w:w="100" w:type="dxa"/>
              <w:left w:w="100" w:type="dxa"/>
              <w:bottom w:w="100" w:type="dxa"/>
              <w:right w:w="100" w:type="dxa"/>
            </w:tcMar>
            <w:vAlign w:val="center"/>
          </w:tcPr>
          <w:p w14:paraId="234957BB"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En classe et hors classe.</w:t>
            </w:r>
          </w:p>
        </w:tc>
        <w:tc>
          <w:tcPr>
            <w:tcW w:w="2040" w:type="dxa"/>
            <w:tcMar>
              <w:top w:w="100" w:type="dxa"/>
              <w:left w:w="100" w:type="dxa"/>
              <w:bottom w:w="100" w:type="dxa"/>
              <w:right w:w="100" w:type="dxa"/>
            </w:tcMar>
            <w:vAlign w:val="center"/>
          </w:tcPr>
          <w:p w14:paraId="234957BC"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10 %</w:t>
            </w:r>
          </w:p>
        </w:tc>
      </w:tr>
      <w:tr w:rsidR="00D70B99" w14:paraId="234957C3" w14:textId="77777777">
        <w:trPr>
          <w:jc w:val="center"/>
        </w:trPr>
        <w:tc>
          <w:tcPr>
            <w:tcW w:w="2160" w:type="dxa"/>
            <w:tcMar>
              <w:top w:w="100" w:type="dxa"/>
              <w:left w:w="100" w:type="dxa"/>
              <w:bottom w:w="100" w:type="dxa"/>
              <w:right w:w="100" w:type="dxa"/>
            </w:tcMar>
            <w:vAlign w:val="center"/>
          </w:tcPr>
          <w:p w14:paraId="234957BE"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Du 13 avril</w:t>
            </w:r>
          </w:p>
          <w:p w14:paraId="234957BF"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Au 11 mai</w:t>
            </w:r>
          </w:p>
        </w:tc>
        <w:tc>
          <w:tcPr>
            <w:tcW w:w="3405" w:type="dxa"/>
            <w:tcMar>
              <w:top w:w="100" w:type="dxa"/>
              <w:left w:w="100" w:type="dxa"/>
              <w:bottom w:w="100" w:type="dxa"/>
              <w:right w:w="100" w:type="dxa"/>
            </w:tcMar>
            <w:vAlign w:val="center"/>
          </w:tcPr>
          <w:p w14:paraId="234957C0"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b/>
                <w:sz w:val="20"/>
                <w:szCs w:val="20"/>
              </w:rPr>
              <w:t>Travail pratique 3</w:t>
            </w:r>
            <w:r>
              <w:rPr>
                <w:rFonts w:ascii="Lora" w:eastAsia="Lora" w:hAnsi="Lora" w:cs="Lora"/>
                <w:sz w:val="20"/>
                <w:szCs w:val="20"/>
              </w:rPr>
              <w:t xml:space="preserve"> (TP3)</w:t>
            </w:r>
          </w:p>
        </w:tc>
        <w:tc>
          <w:tcPr>
            <w:tcW w:w="1425" w:type="dxa"/>
            <w:tcMar>
              <w:top w:w="100" w:type="dxa"/>
              <w:left w:w="100" w:type="dxa"/>
              <w:bottom w:w="100" w:type="dxa"/>
              <w:right w:w="100" w:type="dxa"/>
            </w:tcMar>
            <w:vAlign w:val="center"/>
          </w:tcPr>
          <w:p w14:paraId="234957C1"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En classe et hors classe.</w:t>
            </w:r>
          </w:p>
        </w:tc>
        <w:tc>
          <w:tcPr>
            <w:tcW w:w="2040" w:type="dxa"/>
            <w:tcMar>
              <w:top w:w="100" w:type="dxa"/>
              <w:left w:w="100" w:type="dxa"/>
              <w:bottom w:w="100" w:type="dxa"/>
              <w:right w:w="100" w:type="dxa"/>
            </w:tcMar>
            <w:vAlign w:val="center"/>
          </w:tcPr>
          <w:p w14:paraId="234957C2"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10 %</w:t>
            </w:r>
          </w:p>
        </w:tc>
      </w:tr>
      <w:tr w:rsidR="00D70B99" w14:paraId="234957C8" w14:textId="77777777">
        <w:trPr>
          <w:jc w:val="center"/>
        </w:trPr>
        <w:tc>
          <w:tcPr>
            <w:tcW w:w="2160" w:type="dxa"/>
            <w:tcMar>
              <w:top w:w="100" w:type="dxa"/>
              <w:left w:w="100" w:type="dxa"/>
              <w:bottom w:w="100" w:type="dxa"/>
              <w:right w:w="100" w:type="dxa"/>
            </w:tcMar>
            <w:vAlign w:val="center"/>
          </w:tcPr>
          <w:p w14:paraId="234957C4"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23 mars</w:t>
            </w:r>
          </w:p>
        </w:tc>
        <w:tc>
          <w:tcPr>
            <w:tcW w:w="3405" w:type="dxa"/>
            <w:tcMar>
              <w:top w:w="100" w:type="dxa"/>
              <w:left w:w="100" w:type="dxa"/>
              <w:bottom w:w="100" w:type="dxa"/>
              <w:right w:w="100" w:type="dxa"/>
            </w:tcMar>
            <w:vAlign w:val="center"/>
          </w:tcPr>
          <w:p w14:paraId="234957C5"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b/>
                <w:sz w:val="20"/>
                <w:szCs w:val="20"/>
              </w:rPr>
              <w:t>Évaluation partiel</w:t>
            </w:r>
          </w:p>
        </w:tc>
        <w:tc>
          <w:tcPr>
            <w:tcW w:w="1425" w:type="dxa"/>
            <w:tcMar>
              <w:top w:w="100" w:type="dxa"/>
              <w:left w:w="100" w:type="dxa"/>
              <w:bottom w:w="100" w:type="dxa"/>
              <w:right w:w="100" w:type="dxa"/>
            </w:tcMar>
            <w:vAlign w:val="center"/>
          </w:tcPr>
          <w:p w14:paraId="234957C6"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Examen théorique et pratique</w:t>
            </w:r>
          </w:p>
        </w:tc>
        <w:tc>
          <w:tcPr>
            <w:tcW w:w="2040" w:type="dxa"/>
            <w:tcMar>
              <w:top w:w="100" w:type="dxa"/>
              <w:left w:w="100" w:type="dxa"/>
              <w:bottom w:w="100" w:type="dxa"/>
              <w:right w:w="100" w:type="dxa"/>
            </w:tcMar>
            <w:vAlign w:val="center"/>
          </w:tcPr>
          <w:p w14:paraId="234957C7"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20 %</w:t>
            </w:r>
          </w:p>
        </w:tc>
      </w:tr>
      <w:tr w:rsidR="00D70B99" w14:paraId="234957CD" w14:textId="77777777">
        <w:trPr>
          <w:jc w:val="center"/>
        </w:trPr>
        <w:tc>
          <w:tcPr>
            <w:tcW w:w="2160" w:type="dxa"/>
            <w:tcMar>
              <w:top w:w="100" w:type="dxa"/>
              <w:left w:w="100" w:type="dxa"/>
              <w:bottom w:w="100" w:type="dxa"/>
              <w:right w:w="100" w:type="dxa"/>
            </w:tcMar>
            <w:vAlign w:val="center"/>
          </w:tcPr>
          <w:p w14:paraId="234957C9"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11 mai</w:t>
            </w:r>
          </w:p>
        </w:tc>
        <w:tc>
          <w:tcPr>
            <w:tcW w:w="3405" w:type="dxa"/>
            <w:tcMar>
              <w:top w:w="100" w:type="dxa"/>
              <w:left w:w="100" w:type="dxa"/>
              <w:bottom w:w="100" w:type="dxa"/>
              <w:right w:w="100" w:type="dxa"/>
            </w:tcMar>
            <w:vAlign w:val="center"/>
          </w:tcPr>
          <w:p w14:paraId="234957CA"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b/>
                <w:sz w:val="20"/>
                <w:szCs w:val="20"/>
              </w:rPr>
              <w:t>Évaluation finale</w:t>
            </w:r>
          </w:p>
        </w:tc>
        <w:tc>
          <w:tcPr>
            <w:tcW w:w="1425" w:type="dxa"/>
            <w:tcMar>
              <w:top w:w="100" w:type="dxa"/>
              <w:left w:w="100" w:type="dxa"/>
              <w:bottom w:w="100" w:type="dxa"/>
              <w:right w:w="100" w:type="dxa"/>
            </w:tcMar>
            <w:vAlign w:val="center"/>
          </w:tcPr>
          <w:p w14:paraId="234957CB"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Examen théorique et pratique</w:t>
            </w:r>
          </w:p>
        </w:tc>
        <w:tc>
          <w:tcPr>
            <w:tcW w:w="2040" w:type="dxa"/>
            <w:tcMar>
              <w:top w:w="100" w:type="dxa"/>
              <w:left w:w="100" w:type="dxa"/>
              <w:bottom w:w="100" w:type="dxa"/>
              <w:right w:w="100" w:type="dxa"/>
            </w:tcMar>
            <w:vAlign w:val="center"/>
          </w:tcPr>
          <w:p w14:paraId="234957CC" w14:textId="77777777" w:rsidR="00D70B99" w:rsidRDefault="00000000">
            <w:pPr>
              <w:widowControl w:val="0"/>
              <w:spacing w:line="240" w:lineRule="auto"/>
              <w:jc w:val="center"/>
              <w:rPr>
                <w:rFonts w:ascii="Lora" w:eastAsia="Lora" w:hAnsi="Lora" w:cs="Lora"/>
                <w:sz w:val="20"/>
                <w:szCs w:val="20"/>
              </w:rPr>
            </w:pPr>
            <w:r>
              <w:rPr>
                <w:rFonts w:ascii="Lora" w:eastAsia="Lora" w:hAnsi="Lora" w:cs="Lora"/>
                <w:sz w:val="20"/>
                <w:szCs w:val="20"/>
              </w:rPr>
              <w:t>40 %</w:t>
            </w:r>
          </w:p>
        </w:tc>
      </w:tr>
    </w:tbl>
    <w:p w14:paraId="234957CE" w14:textId="77777777" w:rsidR="00D70B99" w:rsidRDefault="00D70B99">
      <w:pPr>
        <w:jc w:val="both"/>
        <w:rPr>
          <w:rFonts w:ascii="Lora" w:eastAsia="Lora" w:hAnsi="Lora" w:cs="Lora"/>
          <w:b/>
          <w:sz w:val="20"/>
          <w:szCs w:val="20"/>
        </w:rPr>
      </w:pPr>
    </w:p>
    <w:p w14:paraId="234957CF" w14:textId="77777777" w:rsidR="00D70B99" w:rsidRDefault="00000000">
      <w:pPr>
        <w:jc w:val="both"/>
        <w:rPr>
          <w:rFonts w:ascii="Lora" w:eastAsia="Lora" w:hAnsi="Lora" w:cs="Lora"/>
          <w:b/>
          <w:sz w:val="20"/>
          <w:szCs w:val="20"/>
        </w:rPr>
      </w:pPr>
      <w:r>
        <w:rPr>
          <w:rFonts w:ascii="Lora" w:eastAsia="Lora" w:hAnsi="Lora" w:cs="Lora"/>
          <w:b/>
          <w:sz w:val="20"/>
          <w:szCs w:val="20"/>
        </w:rPr>
        <w:t>*  Une quelconque remise dont le code ne compile pas entraîne automatiquement la note 0.</w:t>
      </w:r>
    </w:p>
    <w:p w14:paraId="234957D0" w14:textId="77777777" w:rsidR="00D70B99" w:rsidRDefault="00000000">
      <w:pPr>
        <w:jc w:val="both"/>
        <w:rPr>
          <w:rFonts w:ascii="Lora" w:eastAsia="Lora" w:hAnsi="Lora" w:cs="Lora"/>
          <w:b/>
          <w:sz w:val="20"/>
          <w:szCs w:val="20"/>
        </w:rPr>
      </w:pPr>
      <w:r>
        <w:rPr>
          <w:rFonts w:ascii="Lora" w:eastAsia="Lora" w:hAnsi="Lora" w:cs="Lora"/>
          <w:b/>
          <w:sz w:val="20"/>
          <w:szCs w:val="20"/>
        </w:rPr>
        <w:t>** Tout retard à la remise d’un travail entraîne une pénalité de 15% par jour de retard à partir de la date de remise.</w:t>
      </w:r>
    </w:p>
    <w:p w14:paraId="234957D1" w14:textId="77777777" w:rsidR="00D70B99" w:rsidRDefault="00D70B99">
      <w:pPr>
        <w:jc w:val="both"/>
        <w:rPr>
          <w:rFonts w:ascii="Lora" w:eastAsia="Lora" w:hAnsi="Lora" w:cs="Lora"/>
          <w:sz w:val="24"/>
          <w:szCs w:val="24"/>
        </w:rPr>
      </w:pPr>
    </w:p>
    <w:p w14:paraId="234957D2" w14:textId="77777777" w:rsidR="00D70B99" w:rsidRDefault="00000000">
      <w:pPr>
        <w:jc w:val="both"/>
        <w:rPr>
          <w:rFonts w:ascii="Lora" w:eastAsia="Lora" w:hAnsi="Lora" w:cs="Lora"/>
          <w:sz w:val="24"/>
          <w:szCs w:val="24"/>
        </w:rPr>
      </w:pPr>
      <w:r>
        <w:rPr>
          <w:rFonts w:ascii="Lora" w:eastAsia="Lora" w:hAnsi="Lora" w:cs="Lora"/>
          <w:b/>
          <w:color w:val="0B5394"/>
          <w:sz w:val="24"/>
          <w:szCs w:val="24"/>
        </w:rPr>
        <w:t>LOGICIELS NÉCESSAIRES</w:t>
      </w:r>
    </w:p>
    <w:p w14:paraId="234957D3" w14:textId="77777777" w:rsidR="00D70B99" w:rsidRDefault="00D70B99">
      <w:pPr>
        <w:jc w:val="both"/>
        <w:rPr>
          <w:rFonts w:ascii="Lora" w:eastAsia="Lora" w:hAnsi="Lora" w:cs="Lora"/>
          <w:sz w:val="24"/>
          <w:szCs w:val="24"/>
        </w:rPr>
      </w:pPr>
    </w:p>
    <w:p w14:paraId="234957D4" w14:textId="77777777" w:rsidR="00D70B99" w:rsidRDefault="00000000">
      <w:pPr>
        <w:jc w:val="both"/>
        <w:rPr>
          <w:rFonts w:ascii="Lora" w:eastAsia="Lora" w:hAnsi="Lora" w:cs="Lora"/>
          <w:sz w:val="24"/>
          <w:szCs w:val="24"/>
        </w:rPr>
      </w:pPr>
      <w:r>
        <w:rPr>
          <w:rFonts w:ascii="Lora" w:eastAsia="Lora" w:hAnsi="Lora" w:cs="Lora"/>
          <w:sz w:val="24"/>
          <w:szCs w:val="24"/>
        </w:rPr>
        <w:t>Microsoft Visual Studio Community</w:t>
      </w:r>
    </w:p>
    <w:p w14:paraId="234957D5" w14:textId="77777777" w:rsidR="00D70B99" w:rsidRDefault="00000000">
      <w:pPr>
        <w:jc w:val="both"/>
        <w:rPr>
          <w:rFonts w:ascii="Lora" w:eastAsia="Lora" w:hAnsi="Lora" w:cs="Lora"/>
          <w:sz w:val="24"/>
          <w:szCs w:val="24"/>
        </w:rPr>
      </w:pPr>
      <w:r>
        <w:rPr>
          <w:rFonts w:ascii="Lora" w:eastAsia="Lora" w:hAnsi="Lora" w:cs="Lora"/>
          <w:sz w:val="24"/>
          <w:szCs w:val="24"/>
        </w:rPr>
        <w:t>Unity</w:t>
      </w:r>
    </w:p>
    <w:p w14:paraId="234957D6" w14:textId="77777777" w:rsidR="00D70B99" w:rsidRDefault="00D70B99">
      <w:pPr>
        <w:jc w:val="both"/>
        <w:rPr>
          <w:rFonts w:ascii="Lora" w:eastAsia="Lora" w:hAnsi="Lora" w:cs="Lora"/>
          <w:b/>
          <w:color w:val="0B5394"/>
          <w:sz w:val="24"/>
          <w:szCs w:val="24"/>
        </w:rPr>
      </w:pPr>
    </w:p>
    <w:p w14:paraId="234957D7" w14:textId="77777777" w:rsidR="00D70B99" w:rsidRDefault="00000000">
      <w:pPr>
        <w:jc w:val="both"/>
        <w:rPr>
          <w:rFonts w:ascii="Lora" w:eastAsia="Lora" w:hAnsi="Lora" w:cs="Lora"/>
          <w:color w:val="0B5394"/>
          <w:sz w:val="24"/>
          <w:szCs w:val="24"/>
        </w:rPr>
      </w:pPr>
      <w:r>
        <w:br w:type="page"/>
      </w:r>
    </w:p>
    <w:p w14:paraId="234957D8" w14:textId="77777777" w:rsidR="00D70B99" w:rsidRDefault="00D70B99">
      <w:pPr>
        <w:jc w:val="both"/>
        <w:rPr>
          <w:rFonts w:ascii="Lora" w:eastAsia="Lora" w:hAnsi="Lora" w:cs="Lora"/>
          <w:sz w:val="24"/>
          <w:szCs w:val="24"/>
        </w:rPr>
      </w:pPr>
    </w:p>
    <w:tbl>
      <w:tblPr>
        <w:tblStyle w:val="a2"/>
        <w:tblW w:w="10515" w:type="dxa"/>
        <w:tblInd w:w="-810" w:type="dxa"/>
        <w:tblLayout w:type="fixed"/>
        <w:tblLook w:val="0600" w:firstRow="0" w:lastRow="0" w:firstColumn="0" w:lastColumn="0" w:noHBand="1" w:noVBand="1"/>
      </w:tblPr>
      <w:tblGrid>
        <w:gridCol w:w="5295"/>
        <w:gridCol w:w="5220"/>
      </w:tblGrid>
      <w:tr w:rsidR="00D70B99" w14:paraId="234957DA" w14:textId="77777777">
        <w:trPr>
          <w:trHeight w:val="420"/>
        </w:trPr>
        <w:tc>
          <w:tcPr>
            <w:tcW w:w="1051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34957D9" w14:textId="77777777" w:rsidR="00D70B99" w:rsidRDefault="00000000">
            <w:pPr>
              <w:widowControl w:val="0"/>
              <w:spacing w:line="240" w:lineRule="auto"/>
              <w:rPr>
                <w:b/>
              </w:rPr>
            </w:pPr>
            <w:r>
              <w:rPr>
                <w:b/>
              </w:rPr>
              <w:t>Politique de régie interne de cours</w:t>
            </w:r>
          </w:p>
        </w:tc>
      </w:tr>
      <w:tr w:rsidR="00D70B99" w14:paraId="234957DC" w14:textId="77777777">
        <w:trPr>
          <w:trHeight w:val="420"/>
        </w:trPr>
        <w:tc>
          <w:tcPr>
            <w:tcW w:w="10515" w:type="dxa"/>
            <w:gridSpan w:val="2"/>
            <w:tcBorders>
              <w:top w:val="single" w:sz="8" w:space="0" w:color="000000"/>
            </w:tcBorders>
            <w:shd w:val="clear" w:color="auto" w:fill="auto"/>
            <w:tcMar>
              <w:top w:w="100" w:type="dxa"/>
              <w:left w:w="100" w:type="dxa"/>
              <w:bottom w:w="100" w:type="dxa"/>
              <w:right w:w="100" w:type="dxa"/>
            </w:tcMar>
          </w:tcPr>
          <w:p w14:paraId="234957DB" w14:textId="77777777" w:rsidR="00D70B99" w:rsidRDefault="00000000">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rPr>
              <w:t>Référence à la politique institutionnelle d’évaluation des apprentissages (P.I.É.A.) et des règlements généraux en vigueur au Collège Bart que vous trouverez sur Omnivox.</w:t>
            </w:r>
          </w:p>
        </w:tc>
      </w:tr>
      <w:tr w:rsidR="00D70B99" w14:paraId="23495815" w14:textId="77777777">
        <w:trPr>
          <w:trHeight w:val="420"/>
        </w:trPr>
        <w:tc>
          <w:tcPr>
            <w:tcW w:w="5295" w:type="dxa"/>
            <w:shd w:val="clear" w:color="auto" w:fill="auto"/>
            <w:tcMar>
              <w:top w:w="100" w:type="dxa"/>
              <w:left w:w="100" w:type="dxa"/>
              <w:bottom w:w="100" w:type="dxa"/>
              <w:right w:w="100" w:type="dxa"/>
            </w:tcMar>
          </w:tcPr>
          <w:p w14:paraId="234957DD" w14:textId="77777777" w:rsidR="00D70B99" w:rsidRDefault="00000000">
            <w:pPr>
              <w:widowControl w:val="0"/>
              <w:spacing w:before="15" w:line="240" w:lineRule="auto"/>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t xml:space="preserve">• </w:t>
            </w:r>
            <w:r>
              <w:rPr>
                <w:rFonts w:ascii="Times New Roman" w:eastAsia="Times New Roman" w:hAnsi="Times New Roman" w:cs="Times New Roman"/>
                <w:b/>
                <w:sz w:val="16"/>
                <w:szCs w:val="16"/>
              </w:rPr>
              <w:t xml:space="preserve">Présence au cours (art. 6.7) </w:t>
            </w:r>
          </w:p>
          <w:p w14:paraId="234957DE" w14:textId="77777777" w:rsidR="00D70B99" w:rsidRDefault="00000000">
            <w:pPr>
              <w:widowControl w:val="0"/>
              <w:spacing w:before="1" w:line="228" w:lineRule="auto"/>
              <w:ind w:left="212" w:right="109"/>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 Lors d’une activité d’évaluation, toute absence entraîne la note zéro (art. 6.7, par. 2).</w:t>
            </w:r>
          </w:p>
          <w:p w14:paraId="234957DF" w14:textId="77777777" w:rsidR="00D70B99" w:rsidRDefault="00000000">
            <w:pPr>
              <w:widowControl w:val="0"/>
              <w:spacing w:before="1" w:line="228" w:lineRule="auto"/>
              <w:ind w:left="212" w:right="109"/>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B) Si l’absence justifiée à une évaluation (preuve officielle d’absence) est jugée acceptable par la Direction des études, elle peut conduire à une évaluation différée ou à un ajustement de pondération, selon le jugement de l’enseignant. Il est de la responsabilité de l’étudiant de communiquer, au plus tard dans les trois (3) jours qui suivent l’évaluation, la raison de son absence à son enseignant et à l’administration du collège. Les évaluations différées ont lieu à la bibliothèque au plus tard une semaine après l’évaluation initiale. Des frais de 20 $ sont exigés et payable à la réception pour chacune d’entre elles. L’étudiant doit avoir acquitté les frais reliés à l’évaluation différée au plus tard à midi la journée précédant la passation de cette évaluation. À défaut d’avoir payé le paiement dans les délais prescrits, l’étudiant ne pourra pas passer l’examen et obtiendra la note zéro. De plus, la présence à un examen reporté est obligatoire et tout défaut de se présenter à cet examen, même avec une pièce justificative (billet médical, avis à comparaître, décès d’un proche parent), entrainera automatiquement la note zéro. (art. 6.7, par. 3).</w:t>
            </w:r>
          </w:p>
          <w:p w14:paraId="234957E0" w14:textId="77777777" w:rsidR="00D70B99" w:rsidRDefault="00000000">
            <w:pPr>
              <w:widowControl w:val="0"/>
              <w:spacing w:before="1" w:line="228" w:lineRule="auto"/>
              <w:ind w:left="212" w:right="109"/>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 Un enseignant n’est aucunement tenu à faire de l’enseignement parallèle auprès des étudiants ayant manqué un cours.</w:t>
            </w:r>
          </w:p>
          <w:p w14:paraId="234957E1" w14:textId="77777777" w:rsidR="00D70B99" w:rsidRDefault="00000000">
            <w:pPr>
              <w:widowControl w:val="0"/>
              <w:spacing w:before="1" w:line="228" w:lineRule="auto"/>
              <w:ind w:left="212" w:right="109"/>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 Présence au cours - Contexte d'enseignement à distance. </w:t>
            </w:r>
          </w:p>
          <w:p w14:paraId="234957E2" w14:textId="77777777" w:rsidR="00D70B99" w:rsidRDefault="00000000">
            <w:pPr>
              <w:widowControl w:val="0"/>
              <w:spacing w:before="1" w:line="228" w:lineRule="auto"/>
              <w:ind w:left="212" w:right="109"/>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L’ouverture de la caméra des étudiants est obligatoire pour la durée entière des cours. Un étudiant sera considéré absent à un cours si l'enseignant ne peut vérifier sa présence à l'aide d'une caméra et d’un microphone. L'étudiant à la responsabilité de confirmer sa présence ou de justifier son départ à son enseignant. Durant un cours, si l'enseignant n'est plus en mesure de confirmer la présence, l'étudiant sera considéré absent et l'article 6.7 de la PIÉA sera appliqué normalement (art. 6.7.11).</w:t>
            </w:r>
          </w:p>
          <w:p w14:paraId="234957E3" w14:textId="77777777" w:rsidR="00D70B99" w:rsidRDefault="00D70B99">
            <w:pPr>
              <w:widowControl w:val="0"/>
              <w:spacing w:before="1" w:line="228" w:lineRule="auto"/>
              <w:ind w:left="212" w:right="109"/>
              <w:jc w:val="both"/>
              <w:rPr>
                <w:rFonts w:ascii="Times New Roman" w:eastAsia="Times New Roman" w:hAnsi="Times New Roman" w:cs="Times New Roman"/>
                <w:sz w:val="16"/>
                <w:szCs w:val="16"/>
              </w:rPr>
            </w:pPr>
          </w:p>
          <w:p w14:paraId="234957E4" w14:textId="77777777" w:rsidR="00D70B99" w:rsidRDefault="00000000">
            <w:pPr>
              <w:widowControl w:val="0"/>
              <w:spacing w:before="14" w:line="240" w:lineRule="auto"/>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t xml:space="preserve">• </w:t>
            </w:r>
            <w:r>
              <w:rPr>
                <w:rFonts w:ascii="Times New Roman" w:eastAsia="Times New Roman" w:hAnsi="Times New Roman" w:cs="Times New Roman"/>
                <w:b/>
                <w:sz w:val="16"/>
                <w:szCs w:val="16"/>
              </w:rPr>
              <w:t xml:space="preserve">Condition de réussite (art. 6.1) </w:t>
            </w:r>
          </w:p>
          <w:p w14:paraId="234957E5" w14:textId="77777777" w:rsidR="00D70B99" w:rsidRDefault="00000000">
            <w:pPr>
              <w:widowControl w:val="0"/>
              <w:spacing w:line="229" w:lineRule="auto"/>
              <w:ind w:left="212" w:right="10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Selon l’article 27 du RREC, la note traduisant l’atteinte minimale des objectifs d’un cours est fixée à 60 %, cette note dite « de passage » procurant les unités attachées à ce cours. La note de passage témoigne de l’atteinte du standard prescrit, ce dernier précisant « le niveau de performance considéré comme le seuil à partir duquel on reconnaît qu’un objectif est atteint ».</w:t>
            </w:r>
          </w:p>
          <w:p w14:paraId="234957E6" w14:textId="77777777" w:rsidR="00D70B99" w:rsidRDefault="00D70B99">
            <w:pPr>
              <w:widowControl w:val="0"/>
              <w:spacing w:line="229" w:lineRule="auto"/>
              <w:ind w:left="212" w:right="106"/>
              <w:jc w:val="both"/>
              <w:rPr>
                <w:rFonts w:ascii="Times New Roman" w:eastAsia="Times New Roman" w:hAnsi="Times New Roman" w:cs="Times New Roman"/>
                <w:sz w:val="16"/>
                <w:szCs w:val="16"/>
              </w:rPr>
            </w:pPr>
          </w:p>
          <w:p w14:paraId="234957E7" w14:textId="77777777" w:rsidR="00D70B99" w:rsidRDefault="00000000">
            <w:pPr>
              <w:widowControl w:val="0"/>
              <w:spacing w:before="14" w:line="240" w:lineRule="auto"/>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t xml:space="preserve">• </w:t>
            </w:r>
            <w:r>
              <w:rPr>
                <w:rFonts w:ascii="Times New Roman" w:eastAsia="Times New Roman" w:hAnsi="Times New Roman" w:cs="Times New Roman"/>
                <w:b/>
                <w:sz w:val="16"/>
                <w:szCs w:val="16"/>
              </w:rPr>
              <w:t xml:space="preserve">Retards en classe (art. 6.9.1) </w:t>
            </w:r>
          </w:p>
          <w:p w14:paraId="234957E8" w14:textId="77777777" w:rsidR="00D70B99" w:rsidRDefault="00000000">
            <w:pPr>
              <w:widowControl w:val="0"/>
              <w:spacing w:line="228" w:lineRule="auto"/>
              <w:ind w:left="212" w:right="10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L’enseignant peut, à sa discrétion, refuser en classe tout étudiant qui se présente en retard, et ce, dans le but de ne pas perturber le déroulement du cours. À moins d’un cas exceptionnel, l’étudiant qui quitte la salle de cours ne sera autorisé à y revenir qu’à la pause. </w:t>
            </w:r>
          </w:p>
          <w:p w14:paraId="234957E9" w14:textId="77777777" w:rsidR="00D70B99" w:rsidRDefault="00D70B99">
            <w:pPr>
              <w:widowControl w:val="0"/>
              <w:spacing w:line="228" w:lineRule="auto"/>
              <w:ind w:left="212" w:right="106"/>
              <w:jc w:val="both"/>
              <w:rPr>
                <w:rFonts w:ascii="Times New Roman" w:eastAsia="Times New Roman" w:hAnsi="Times New Roman" w:cs="Times New Roman"/>
                <w:sz w:val="16"/>
                <w:szCs w:val="16"/>
              </w:rPr>
            </w:pPr>
          </w:p>
          <w:p w14:paraId="234957EA" w14:textId="77777777" w:rsidR="00D70B99" w:rsidRDefault="00000000">
            <w:pPr>
              <w:widowControl w:val="0"/>
              <w:spacing w:before="14" w:line="240" w:lineRule="auto"/>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t xml:space="preserve">• </w:t>
            </w:r>
            <w:r>
              <w:rPr>
                <w:rFonts w:ascii="Times New Roman" w:eastAsia="Times New Roman" w:hAnsi="Times New Roman" w:cs="Times New Roman"/>
                <w:b/>
                <w:sz w:val="16"/>
                <w:szCs w:val="16"/>
              </w:rPr>
              <w:t xml:space="preserve">Retards dans la remise des travaux (art. 6.9.2) </w:t>
            </w:r>
          </w:p>
          <w:p w14:paraId="234957EB" w14:textId="77777777" w:rsidR="00D70B99" w:rsidRDefault="00000000">
            <w:pPr>
              <w:widowControl w:val="0"/>
              <w:spacing w:before="4" w:line="228" w:lineRule="auto"/>
              <w:ind w:left="212" w:right="105"/>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L’étudiant doit remettre ses travaux aux dates et aux heures convenues par le titulaire de chaque cours. Tout retard entraîne la pénalité indiquée au plan de cours ou dans la Politique départementale (si ce n’est pas indiqué : – 5 % par jour). Un jour de retard est calculé à partir de l’heure et de la date de remise.</w:t>
            </w:r>
          </w:p>
          <w:p w14:paraId="234957EC" w14:textId="77777777" w:rsidR="00D70B99" w:rsidRDefault="00000000">
            <w:pPr>
              <w:widowControl w:val="0"/>
              <w:spacing w:before="4" w:line="228" w:lineRule="auto"/>
              <w:ind w:left="212" w:right="105"/>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Il est du devoir de l’étudiant.e de vérifier si son travail a bel et bien été déposé.  Les cours en ligne nécessitent que vos logiciels, votre micro et votre caméra soient fonctionnels à chaque jour de classe. Tout.e étudiant.e éprouvant une difficulté informatique doit joindre sur le champ son professeur.e afin de régler la situation. Si le problème persiste, il est obligatoire de joindre immédiatement les services informatiques du collège (bart911.ca ou aide@bart.ca).</w:t>
            </w:r>
          </w:p>
          <w:p w14:paraId="234957ED" w14:textId="77777777" w:rsidR="00D70B99" w:rsidRDefault="00000000">
            <w:pPr>
              <w:widowControl w:val="0"/>
              <w:spacing w:before="4" w:line="228" w:lineRule="auto"/>
              <w:ind w:left="212" w:right="105"/>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Un travail non remis dans le format demandé peut être refusé. Si ce travail est par la suite remis dans le format demandé, les pénalités de retard peuvent s’appliquer.</w:t>
            </w:r>
          </w:p>
          <w:p w14:paraId="234957EE" w14:textId="77777777" w:rsidR="00D70B99" w:rsidRDefault="00D70B99">
            <w:pPr>
              <w:widowControl w:val="0"/>
              <w:spacing w:before="4" w:line="228" w:lineRule="auto"/>
              <w:ind w:right="105"/>
              <w:jc w:val="both"/>
              <w:rPr>
                <w:rFonts w:ascii="Times New Roman" w:eastAsia="Times New Roman" w:hAnsi="Times New Roman" w:cs="Times New Roman"/>
                <w:sz w:val="16"/>
                <w:szCs w:val="16"/>
              </w:rPr>
            </w:pPr>
          </w:p>
          <w:p w14:paraId="234957EF" w14:textId="77777777" w:rsidR="00D70B99" w:rsidRDefault="00000000">
            <w:pPr>
              <w:widowControl w:val="0"/>
              <w:spacing w:before="14" w:line="240" w:lineRule="auto"/>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t xml:space="preserve">• </w:t>
            </w:r>
            <w:r>
              <w:rPr>
                <w:rFonts w:ascii="Times New Roman" w:eastAsia="Times New Roman" w:hAnsi="Times New Roman" w:cs="Times New Roman"/>
                <w:b/>
                <w:sz w:val="16"/>
                <w:szCs w:val="16"/>
              </w:rPr>
              <w:t xml:space="preserve">Intégrité intellectuelle (art. 6.12) </w:t>
            </w:r>
          </w:p>
          <w:p w14:paraId="234957F0" w14:textId="77777777" w:rsidR="00D70B99" w:rsidRDefault="00000000">
            <w:pPr>
              <w:widowControl w:val="0"/>
              <w:spacing w:before="4" w:line="228" w:lineRule="auto"/>
              <w:ind w:left="212" w:right="108"/>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Tout cas de plagiat ou de tricherie entraîne la note « 0 » pour la totalité de l’évaluation en cause.  Dans le cas de récidive, dans le même cours ou dans </w:t>
            </w:r>
            <w:r>
              <w:rPr>
                <w:rFonts w:ascii="Times New Roman" w:eastAsia="Times New Roman" w:hAnsi="Times New Roman" w:cs="Times New Roman"/>
                <w:sz w:val="16"/>
                <w:szCs w:val="16"/>
              </w:rPr>
              <w:lastRenderedPageBreak/>
              <w:t>un autre cours, l’étudiant se voit octroyer un « 0 » pour le cours concerné.  Lors d’une troisième infraction, l’étudiant peut être exclu du Collège.</w:t>
            </w:r>
          </w:p>
          <w:p w14:paraId="234957F1" w14:textId="77777777" w:rsidR="00D70B99" w:rsidRDefault="00D70B99">
            <w:pPr>
              <w:widowControl w:val="0"/>
              <w:spacing w:before="4" w:line="228" w:lineRule="auto"/>
              <w:ind w:left="212" w:right="108"/>
              <w:jc w:val="both"/>
              <w:rPr>
                <w:rFonts w:ascii="Times New Roman" w:eastAsia="Times New Roman" w:hAnsi="Times New Roman" w:cs="Times New Roman"/>
                <w:sz w:val="16"/>
                <w:szCs w:val="16"/>
              </w:rPr>
            </w:pPr>
          </w:p>
          <w:p w14:paraId="234957F2" w14:textId="77777777" w:rsidR="00D70B99" w:rsidRDefault="00000000">
            <w:pPr>
              <w:widowControl w:val="0"/>
              <w:spacing w:before="14" w:line="240" w:lineRule="auto"/>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t xml:space="preserve">• </w:t>
            </w:r>
            <w:r>
              <w:rPr>
                <w:rFonts w:ascii="Times New Roman" w:eastAsia="Times New Roman" w:hAnsi="Times New Roman" w:cs="Times New Roman"/>
                <w:b/>
                <w:sz w:val="16"/>
                <w:szCs w:val="16"/>
              </w:rPr>
              <w:t xml:space="preserve">Révision de notes (art. 6.13) </w:t>
            </w:r>
          </w:p>
          <w:p w14:paraId="234957F3" w14:textId="77777777" w:rsidR="00D70B99" w:rsidRDefault="00000000">
            <w:pPr>
              <w:widowControl w:val="0"/>
              <w:spacing w:before="4" w:line="228" w:lineRule="auto"/>
              <w:ind w:right="108"/>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L’étudiant qui a une raison sérieuse de douter du résultat obtenu lors d’une activité d’évaluation doit procéder comme prévu à l’art. 6.13.</w:t>
            </w:r>
          </w:p>
        </w:tc>
        <w:tc>
          <w:tcPr>
            <w:tcW w:w="5220" w:type="dxa"/>
            <w:shd w:val="clear" w:color="auto" w:fill="auto"/>
            <w:tcMar>
              <w:top w:w="100" w:type="dxa"/>
              <w:left w:w="100" w:type="dxa"/>
              <w:bottom w:w="100" w:type="dxa"/>
              <w:right w:w="100" w:type="dxa"/>
            </w:tcMar>
          </w:tcPr>
          <w:p w14:paraId="234957F4" w14:textId="77777777" w:rsidR="00D70B99" w:rsidRDefault="00000000">
            <w:pPr>
              <w:widowControl w:val="0"/>
              <w:spacing w:line="240" w:lineRule="auto"/>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lastRenderedPageBreak/>
              <w:t xml:space="preserve">• </w:t>
            </w:r>
            <w:r>
              <w:rPr>
                <w:rFonts w:ascii="Times New Roman" w:eastAsia="Times New Roman" w:hAnsi="Times New Roman" w:cs="Times New Roman"/>
                <w:b/>
                <w:sz w:val="16"/>
                <w:szCs w:val="16"/>
              </w:rPr>
              <w:t xml:space="preserve">Évaluation du français (art. 6.4) </w:t>
            </w:r>
          </w:p>
          <w:p w14:paraId="234957F5" w14:textId="77777777" w:rsidR="00D70B99" w:rsidRDefault="00000000">
            <w:pPr>
              <w:widowControl w:val="0"/>
              <w:spacing w:line="228" w:lineRule="auto"/>
              <w:ind w:left="212" w:right="17"/>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Tous les professeurs doivent signaler et corriger les fautes de français; les correcteurs doivent enlever jusqu'à 10 % de la note pour ces fautes uniquement dans les travaux où l'étudiant a accès sans aucune restriction à ses ouvrages de référence, même si cette évaluation spécifique entraîne l'échec. Lorsque l’activité d’évaluation est corrigée sur 100, un point par faute est enlevé jusqu’à concurrence de 10 points.  La pénalité par faute est diminuée proportionnellement si l’activité est évaluée sur un pourcentage moindre.</w:t>
            </w:r>
          </w:p>
          <w:p w14:paraId="234957F6" w14:textId="77777777" w:rsidR="00D70B99" w:rsidRDefault="00000000">
            <w:pPr>
              <w:widowControl w:val="0"/>
              <w:spacing w:line="228" w:lineRule="auto"/>
              <w:ind w:left="212" w:right="17"/>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Dans les cours de français, l’évaluation de la maîtrise de la langue est prévue en fonction des standards fixés et des critères et modalités d’évaluation des plans de cours.</w:t>
            </w:r>
          </w:p>
          <w:p w14:paraId="234957F7" w14:textId="77777777" w:rsidR="00D70B99" w:rsidRDefault="00D70B99">
            <w:pPr>
              <w:widowControl w:val="0"/>
              <w:spacing w:line="228" w:lineRule="auto"/>
              <w:ind w:left="212" w:right="17"/>
              <w:jc w:val="both"/>
              <w:rPr>
                <w:rFonts w:ascii="Times New Roman" w:eastAsia="Times New Roman" w:hAnsi="Times New Roman" w:cs="Times New Roman"/>
                <w:sz w:val="16"/>
                <w:szCs w:val="16"/>
              </w:rPr>
            </w:pPr>
          </w:p>
          <w:p w14:paraId="234957F8" w14:textId="77777777" w:rsidR="00D70B99" w:rsidRDefault="00000000">
            <w:pPr>
              <w:widowControl w:val="0"/>
              <w:spacing w:before="14" w:line="232" w:lineRule="auto"/>
              <w:ind w:right="14"/>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t xml:space="preserve">• </w:t>
            </w:r>
            <w:r>
              <w:rPr>
                <w:rFonts w:ascii="Times New Roman" w:eastAsia="Times New Roman" w:hAnsi="Times New Roman" w:cs="Times New Roman"/>
                <w:b/>
                <w:sz w:val="16"/>
                <w:szCs w:val="16"/>
              </w:rPr>
              <w:t xml:space="preserve">Reprise d’une évaluation finale ou d’une évaluation faisant partie d’un  seuil de réussite multiple (art. 6.14)  </w:t>
            </w:r>
          </w:p>
          <w:p w14:paraId="234957F9" w14:textId="77777777" w:rsidR="00D70B99" w:rsidRDefault="00000000">
            <w:pPr>
              <w:widowControl w:val="0"/>
              <w:spacing w:line="229" w:lineRule="auto"/>
              <w:ind w:left="212" w:right="1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Afin d’être admissible à une reprise d’évaluation finale ou d’une évaluation faisant partie d’un seuil de réussite multiple, la note du cours échoué ou de l’évaluation faisant partie du seuil de réussite multiple doit se situer entre 50 % et 59 % et tous les paramètres décrits à l’art. 6.14 doivent être respectés. </w:t>
            </w:r>
          </w:p>
          <w:p w14:paraId="234957FA" w14:textId="77777777" w:rsidR="00D70B99" w:rsidRDefault="00D70B99">
            <w:pPr>
              <w:widowControl w:val="0"/>
              <w:spacing w:line="229" w:lineRule="auto"/>
              <w:ind w:left="212" w:right="14"/>
              <w:jc w:val="both"/>
              <w:rPr>
                <w:rFonts w:ascii="Times New Roman" w:eastAsia="Times New Roman" w:hAnsi="Times New Roman" w:cs="Times New Roman"/>
                <w:sz w:val="16"/>
                <w:szCs w:val="16"/>
              </w:rPr>
            </w:pPr>
          </w:p>
          <w:p w14:paraId="234957FB" w14:textId="77777777" w:rsidR="00D70B99" w:rsidRDefault="00000000">
            <w:pPr>
              <w:widowControl w:val="0"/>
              <w:spacing w:before="14" w:line="229" w:lineRule="auto"/>
              <w:ind w:right="15"/>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t xml:space="preserve">• </w:t>
            </w:r>
            <w:r>
              <w:rPr>
                <w:rFonts w:ascii="Times New Roman" w:eastAsia="Times New Roman" w:hAnsi="Times New Roman" w:cs="Times New Roman"/>
                <w:b/>
                <w:sz w:val="16"/>
                <w:szCs w:val="16"/>
              </w:rPr>
              <w:t xml:space="preserve">Politique d’emprunt des livres à la réserve de la bibliothèque (art. 35.0) </w:t>
            </w:r>
          </w:p>
          <w:p w14:paraId="234957FC" w14:textId="77777777" w:rsidR="00D70B99" w:rsidRDefault="00000000">
            <w:pPr>
              <w:widowControl w:val="0"/>
              <w:spacing w:before="14" w:line="229" w:lineRule="auto"/>
              <w:ind w:left="212" w:right="15"/>
              <w:rPr>
                <w:rFonts w:ascii="Times New Roman" w:eastAsia="Times New Roman" w:hAnsi="Times New Roman" w:cs="Times New Roman"/>
                <w:sz w:val="16"/>
                <w:szCs w:val="16"/>
              </w:rPr>
            </w:pPr>
            <w:r>
              <w:rPr>
                <w:rFonts w:ascii="Times New Roman" w:eastAsia="Times New Roman" w:hAnsi="Times New Roman" w:cs="Times New Roman"/>
                <w:sz w:val="16"/>
                <w:szCs w:val="16"/>
              </w:rPr>
              <w:t>L’étudiant de Techniques juridiques peut emprunter un (1) volume de référence de la réserve de droit en laissant un dépôt de 5 $, qui lui sera restitué à la remise du volume emprunté. Tout retard dans la remise d’un volume entraîne la perte des 5 $ qui seront versés dans le fonds d’achat de volumes.</w:t>
            </w:r>
          </w:p>
          <w:p w14:paraId="234957FD" w14:textId="77777777" w:rsidR="00D70B99" w:rsidRDefault="00D70B99">
            <w:pPr>
              <w:widowControl w:val="0"/>
              <w:spacing w:before="14" w:line="229" w:lineRule="auto"/>
              <w:ind w:left="212" w:right="15"/>
              <w:rPr>
                <w:rFonts w:ascii="Times New Roman" w:eastAsia="Times New Roman" w:hAnsi="Times New Roman" w:cs="Times New Roman"/>
                <w:sz w:val="16"/>
                <w:szCs w:val="16"/>
              </w:rPr>
            </w:pPr>
          </w:p>
          <w:p w14:paraId="234957FE" w14:textId="77777777" w:rsidR="00D70B99" w:rsidRDefault="00000000">
            <w:pPr>
              <w:widowControl w:val="0"/>
              <w:spacing w:before="14" w:line="229" w:lineRule="auto"/>
              <w:ind w:right="15"/>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t xml:space="preserve">• </w:t>
            </w:r>
            <w:r>
              <w:rPr>
                <w:rFonts w:ascii="Times New Roman" w:eastAsia="Times New Roman" w:hAnsi="Times New Roman" w:cs="Times New Roman"/>
                <w:b/>
                <w:sz w:val="16"/>
                <w:szCs w:val="16"/>
              </w:rPr>
              <w:t xml:space="preserve">Politique d’utilisation des appareils électroniques (iPod, mp3, cellulaire,  etc.) (art. 34.0) </w:t>
            </w:r>
          </w:p>
          <w:p w14:paraId="234957FF" w14:textId="77777777" w:rsidR="00D70B99" w:rsidRDefault="00D70B99">
            <w:pPr>
              <w:widowControl w:val="0"/>
              <w:spacing w:before="14" w:line="229" w:lineRule="auto"/>
              <w:ind w:right="15"/>
              <w:rPr>
                <w:rFonts w:ascii="Times New Roman" w:eastAsia="Times New Roman" w:hAnsi="Times New Roman" w:cs="Times New Roman"/>
                <w:b/>
                <w:sz w:val="16"/>
                <w:szCs w:val="16"/>
              </w:rPr>
            </w:pPr>
          </w:p>
          <w:p w14:paraId="23495800" w14:textId="77777777" w:rsidR="00D70B99" w:rsidRDefault="00000000">
            <w:pPr>
              <w:widowControl w:val="0"/>
              <w:spacing w:before="1" w:line="230" w:lineRule="auto"/>
              <w:ind w:left="212" w:right="15"/>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Il est interdit d’utiliser un iPod, un appareil de jeu portatif ou encore un téléphone cellulaire pendant les cours et les activités d’évaluation. En classe, ces appareils doivent être en mode hors tension. Tous les enseignants se réservent le droit de retirer les téléphones cellulaires et de les remettre à la fin du cours.</w:t>
            </w:r>
          </w:p>
          <w:p w14:paraId="23495801" w14:textId="77777777" w:rsidR="00D70B99" w:rsidRDefault="00000000">
            <w:pPr>
              <w:widowControl w:val="0"/>
              <w:spacing w:before="1" w:line="230" w:lineRule="auto"/>
              <w:ind w:left="212" w:right="15"/>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Un étudiant surpris avec un cellulaire en fonction lors d’une activité d’évaluation sera réputé avoir triché, l’article 6.12 de la PIÉA s’applique alors.</w:t>
            </w:r>
          </w:p>
          <w:p w14:paraId="23495802" w14:textId="77777777" w:rsidR="00D70B99" w:rsidRDefault="00000000">
            <w:pPr>
              <w:widowControl w:val="0"/>
              <w:spacing w:before="1" w:line="230" w:lineRule="auto"/>
              <w:ind w:left="212" w:right="15"/>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Informatique (réseaux, logiciels, matériel) (art. 36.0)</w:t>
            </w:r>
          </w:p>
          <w:p w14:paraId="23495803" w14:textId="77777777" w:rsidR="00D70B99" w:rsidRDefault="00000000">
            <w:pPr>
              <w:widowControl w:val="0"/>
              <w:spacing w:before="1" w:line="230" w:lineRule="auto"/>
              <w:ind w:left="212" w:right="15"/>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L’étudiant qui utilise les ordinateurs et les imprimantes doit le faire aux périodes et de la façon indiquée à l’article 36.0 des règlements généraux que vous trouverez à l’agenda. </w:t>
            </w:r>
          </w:p>
          <w:p w14:paraId="23495804" w14:textId="77777777" w:rsidR="00D70B99" w:rsidRDefault="00D70B99">
            <w:pPr>
              <w:widowControl w:val="0"/>
              <w:spacing w:before="1" w:line="230" w:lineRule="auto"/>
              <w:ind w:left="212" w:right="15"/>
              <w:jc w:val="both"/>
              <w:rPr>
                <w:rFonts w:ascii="Times New Roman" w:eastAsia="Times New Roman" w:hAnsi="Times New Roman" w:cs="Times New Roman"/>
                <w:sz w:val="16"/>
                <w:szCs w:val="16"/>
              </w:rPr>
            </w:pPr>
          </w:p>
          <w:p w14:paraId="23495805" w14:textId="77777777" w:rsidR="00D70B99" w:rsidRDefault="00000000">
            <w:pPr>
              <w:widowControl w:val="0"/>
              <w:spacing w:before="1" w:line="230" w:lineRule="auto"/>
              <w:ind w:right="15"/>
              <w:jc w:val="both"/>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t xml:space="preserve">• </w:t>
            </w:r>
            <w:r>
              <w:rPr>
                <w:rFonts w:ascii="Times New Roman" w:eastAsia="Times New Roman" w:hAnsi="Times New Roman" w:cs="Times New Roman"/>
                <w:b/>
                <w:sz w:val="16"/>
                <w:szCs w:val="16"/>
              </w:rPr>
              <w:t xml:space="preserve">Photocopies de volumes (art. 38.0) </w:t>
            </w:r>
          </w:p>
          <w:p w14:paraId="23495806" w14:textId="77777777" w:rsidR="00D70B99" w:rsidRDefault="00000000">
            <w:pPr>
              <w:widowControl w:val="0"/>
              <w:spacing w:line="228" w:lineRule="auto"/>
              <w:ind w:left="212" w:right="18"/>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Toute reproduction, par quelque procédé que ce soit, de volumes (papier ou numérique) sans le consentement de l’auteur est strictement interdite par la Loi sur les droits d’auteur. Les volumes reproduits de façon illégale seront confisqués.</w:t>
            </w:r>
          </w:p>
          <w:p w14:paraId="23495807" w14:textId="77777777" w:rsidR="00D70B99" w:rsidRDefault="00D70B99">
            <w:pPr>
              <w:widowControl w:val="0"/>
              <w:spacing w:line="228" w:lineRule="auto"/>
              <w:ind w:left="212" w:right="18"/>
              <w:jc w:val="both"/>
              <w:rPr>
                <w:rFonts w:ascii="Times New Roman" w:eastAsia="Times New Roman" w:hAnsi="Times New Roman" w:cs="Times New Roman"/>
                <w:sz w:val="16"/>
                <w:szCs w:val="16"/>
              </w:rPr>
            </w:pPr>
          </w:p>
          <w:p w14:paraId="23495808" w14:textId="77777777" w:rsidR="00D70B99" w:rsidRDefault="00000000">
            <w:pPr>
              <w:widowControl w:val="0"/>
              <w:spacing w:line="228" w:lineRule="auto"/>
              <w:ind w:right="18"/>
              <w:jc w:val="both"/>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t xml:space="preserve">• </w:t>
            </w:r>
            <w:r>
              <w:rPr>
                <w:rFonts w:ascii="Times New Roman" w:eastAsia="Times New Roman" w:hAnsi="Times New Roman" w:cs="Times New Roman"/>
                <w:b/>
                <w:sz w:val="16"/>
                <w:szCs w:val="16"/>
              </w:rPr>
              <w:t xml:space="preserve">Consommation de nourriture et de boisson (art. 33.0) </w:t>
            </w:r>
          </w:p>
          <w:p w14:paraId="23495809" w14:textId="77777777" w:rsidR="00D70B99" w:rsidRDefault="00000000">
            <w:pPr>
              <w:widowControl w:val="0"/>
              <w:spacing w:line="228" w:lineRule="auto"/>
              <w:ind w:left="212" w:right="15"/>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Il est interdit de consommer toute nourriture à l’extérieur de la cafétéria. Dans les locaux, les breuvages sont permis dans des tasses ou des verres isolants avec couvercle.</w:t>
            </w:r>
          </w:p>
          <w:p w14:paraId="2349580A" w14:textId="77777777" w:rsidR="00D70B99" w:rsidRDefault="00D70B99">
            <w:pPr>
              <w:widowControl w:val="0"/>
              <w:spacing w:line="228" w:lineRule="auto"/>
              <w:ind w:left="212" w:right="15"/>
              <w:jc w:val="both"/>
              <w:rPr>
                <w:rFonts w:ascii="Times New Roman" w:eastAsia="Times New Roman" w:hAnsi="Times New Roman" w:cs="Times New Roman"/>
                <w:sz w:val="16"/>
                <w:szCs w:val="16"/>
              </w:rPr>
            </w:pPr>
          </w:p>
          <w:p w14:paraId="2349580B" w14:textId="77777777" w:rsidR="00D70B99" w:rsidRDefault="00000000">
            <w:pPr>
              <w:widowControl w:val="0"/>
              <w:spacing w:line="228" w:lineRule="auto"/>
              <w:ind w:right="15"/>
              <w:jc w:val="both"/>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t xml:space="preserve">• </w:t>
            </w:r>
            <w:r>
              <w:rPr>
                <w:rFonts w:ascii="Times New Roman" w:eastAsia="Times New Roman" w:hAnsi="Times New Roman" w:cs="Times New Roman"/>
                <w:b/>
                <w:sz w:val="16"/>
                <w:szCs w:val="16"/>
              </w:rPr>
              <w:t xml:space="preserve">Comportement général (art. 31.0 et 47.0) </w:t>
            </w:r>
          </w:p>
          <w:p w14:paraId="2349580C" w14:textId="77777777" w:rsidR="00D70B99" w:rsidRDefault="00000000">
            <w:pPr>
              <w:widowControl w:val="0"/>
              <w:spacing w:line="229" w:lineRule="auto"/>
              <w:ind w:left="212" w:right="18"/>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Tout étudiant s’engage à être respectueux envers le personnel administratif, les enseignants et les autres étudiants. Aucun comportement disgracieux ou abusif ne sera toléré.</w:t>
            </w:r>
          </w:p>
          <w:p w14:paraId="2349580D" w14:textId="77777777" w:rsidR="00D70B99" w:rsidRDefault="00D70B99">
            <w:pPr>
              <w:widowControl w:val="0"/>
              <w:spacing w:line="229" w:lineRule="auto"/>
              <w:ind w:left="212" w:right="18"/>
              <w:jc w:val="both"/>
              <w:rPr>
                <w:rFonts w:ascii="Times New Roman" w:eastAsia="Times New Roman" w:hAnsi="Times New Roman" w:cs="Times New Roman"/>
                <w:sz w:val="16"/>
                <w:szCs w:val="16"/>
              </w:rPr>
            </w:pPr>
          </w:p>
          <w:p w14:paraId="2349580E" w14:textId="77777777" w:rsidR="00D70B99" w:rsidRDefault="00000000">
            <w:pPr>
              <w:widowControl w:val="0"/>
              <w:spacing w:line="229" w:lineRule="auto"/>
              <w:ind w:right="18"/>
              <w:jc w:val="both"/>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t xml:space="preserve">• </w:t>
            </w:r>
            <w:r>
              <w:rPr>
                <w:rFonts w:ascii="Times New Roman" w:eastAsia="Times New Roman" w:hAnsi="Times New Roman" w:cs="Times New Roman"/>
                <w:b/>
                <w:sz w:val="16"/>
                <w:szCs w:val="16"/>
              </w:rPr>
              <w:t xml:space="preserve">Vêtements (art. 42.0) </w:t>
            </w:r>
          </w:p>
          <w:p w14:paraId="2349580F" w14:textId="77777777" w:rsidR="00D70B99" w:rsidRDefault="00000000">
            <w:pPr>
              <w:widowControl w:val="0"/>
              <w:spacing w:line="228" w:lineRule="auto"/>
              <w:ind w:left="212" w:right="17"/>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Aucune tenue vestimentaire n’est obligatoire pour les étudiants. Toutefois, </w:t>
            </w:r>
            <w:r>
              <w:rPr>
                <w:rFonts w:ascii="Times New Roman" w:eastAsia="Times New Roman" w:hAnsi="Times New Roman" w:cs="Times New Roman"/>
                <w:sz w:val="16"/>
                <w:szCs w:val="16"/>
              </w:rPr>
              <w:lastRenderedPageBreak/>
              <w:t xml:space="preserve">conformément aux exigences du marché du travail, une mise soignée est de rigueur. </w:t>
            </w:r>
          </w:p>
          <w:p w14:paraId="23495810" w14:textId="77777777" w:rsidR="00D70B99" w:rsidRDefault="00000000">
            <w:pPr>
              <w:widowControl w:val="0"/>
              <w:spacing w:line="228" w:lineRule="auto"/>
              <w:ind w:right="17"/>
              <w:jc w:val="both"/>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t xml:space="preserve">• </w:t>
            </w:r>
            <w:r>
              <w:rPr>
                <w:rFonts w:ascii="Times New Roman" w:eastAsia="Times New Roman" w:hAnsi="Times New Roman" w:cs="Times New Roman"/>
                <w:b/>
                <w:sz w:val="16"/>
                <w:szCs w:val="16"/>
              </w:rPr>
              <w:t xml:space="preserve">Abandon d’un cours (art. 6.10) </w:t>
            </w:r>
          </w:p>
          <w:p w14:paraId="23495811" w14:textId="77777777" w:rsidR="00D70B99" w:rsidRDefault="00000000">
            <w:pPr>
              <w:widowControl w:val="0"/>
              <w:spacing w:line="228" w:lineRule="auto"/>
              <w:ind w:left="212" w:right="1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La date limite pour l’abandon du cours est le 19 septembre (session d’automne), le 14 février (session d’hiver) et voir Omnivox (session d’été). Après cette date, tout abandon devient un échec.</w:t>
            </w:r>
          </w:p>
          <w:p w14:paraId="23495812" w14:textId="77777777" w:rsidR="00D70B99" w:rsidRDefault="00D70B99">
            <w:pPr>
              <w:widowControl w:val="0"/>
              <w:spacing w:line="228" w:lineRule="auto"/>
              <w:ind w:left="212" w:right="14"/>
              <w:jc w:val="both"/>
              <w:rPr>
                <w:rFonts w:ascii="Times New Roman" w:eastAsia="Times New Roman" w:hAnsi="Times New Roman" w:cs="Times New Roman"/>
                <w:sz w:val="16"/>
                <w:szCs w:val="16"/>
              </w:rPr>
            </w:pPr>
          </w:p>
          <w:p w14:paraId="23495813" w14:textId="77777777" w:rsidR="00D70B99" w:rsidRDefault="00000000">
            <w:pPr>
              <w:widowControl w:val="0"/>
              <w:spacing w:line="228" w:lineRule="auto"/>
              <w:ind w:right="14"/>
              <w:jc w:val="both"/>
              <w:rPr>
                <w:rFonts w:ascii="Times New Roman" w:eastAsia="Times New Roman" w:hAnsi="Times New Roman" w:cs="Times New Roman"/>
                <w:b/>
                <w:sz w:val="16"/>
                <w:szCs w:val="16"/>
              </w:rPr>
            </w:pPr>
            <w:r>
              <w:rPr>
                <w:rFonts w:ascii="Noto Sans Symbols" w:eastAsia="Noto Sans Symbols" w:hAnsi="Noto Sans Symbols" w:cs="Noto Sans Symbols"/>
                <w:sz w:val="16"/>
                <w:szCs w:val="16"/>
              </w:rPr>
              <w:t xml:space="preserve">• </w:t>
            </w:r>
            <w:r>
              <w:rPr>
                <w:rFonts w:ascii="Times New Roman" w:eastAsia="Times New Roman" w:hAnsi="Times New Roman" w:cs="Times New Roman"/>
                <w:b/>
                <w:sz w:val="16"/>
                <w:szCs w:val="16"/>
              </w:rPr>
              <w:t xml:space="preserve">Modifications à l’échéancier du plan de cours </w:t>
            </w:r>
          </w:p>
          <w:p w14:paraId="23495814" w14:textId="77777777" w:rsidR="00D70B99" w:rsidRDefault="00000000">
            <w:pPr>
              <w:widowControl w:val="0"/>
              <w:spacing w:line="228" w:lineRule="auto"/>
              <w:ind w:left="212" w:right="14"/>
              <w:jc w:val="both"/>
              <w:rPr>
                <w:rFonts w:ascii="Times New Roman" w:eastAsia="Times New Roman" w:hAnsi="Times New Roman" w:cs="Times New Roman"/>
                <w:b/>
                <w:sz w:val="16"/>
                <w:szCs w:val="16"/>
              </w:rPr>
            </w:pPr>
            <w:r>
              <w:rPr>
                <w:rFonts w:ascii="Times New Roman" w:eastAsia="Times New Roman" w:hAnsi="Times New Roman" w:cs="Times New Roman"/>
                <w:sz w:val="16"/>
                <w:szCs w:val="16"/>
              </w:rPr>
              <w:t>Des modifications et/ou des précisions peuvent être transmises verbalement en classe.</w:t>
            </w:r>
          </w:p>
        </w:tc>
      </w:tr>
    </w:tbl>
    <w:p w14:paraId="23495816" w14:textId="77777777" w:rsidR="00D70B99" w:rsidRDefault="00D70B99">
      <w:pPr>
        <w:jc w:val="both"/>
        <w:rPr>
          <w:rFonts w:ascii="Lora" w:eastAsia="Lora" w:hAnsi="Lora" w:cs="Lora"/>
          <w:sz w:val="20"/>
          <w:szCs w:val="20"/>
        </w:rPr>
      </w:pPr>
    </w:p>
    <w:p w14:paraId="23495817" w14:textId="77777777" w:rsidR="00D70B99" w:rsidRDefault="00D70B99">
      <w:pPr>
        <w:jc w:val="both"/>
        <w:rPr>
          <w:rFonts w:ascii="Lora" w:eastAsia="Lora" w:hAnsi="Lora" w:cs="Lora"/>
          <w:sz w:val="24"/>
          <w:szCs w:val="24"/>
        </w:rPr>
      </w:pPr>
    </w:p>
    <w:sectPr w:rsidR="00D70B99">
      <w:footerReference w:type="default" r:id="rId7"/>
      <w:headerReference w:type="firs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851C3" w14:textId="77777777" w:rsidR="005B7349" w:rsidRDefault="005B7349">
      <w:pPr>
        <w:spacing w:line="240" w:lineRule="auto"/>
      </w:pPr>
      <w:r>
        <w:separator/>
      </w:r>
    </w:p>
  </w:endnote>
  <w:endnote w:type="continuationSeparator" w:id="0">
    <w:p w14:paraId="542BF784" w14:textId="77777777" w:rsidR="005B7349" w:rsidRDefault="005B73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default"/>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95818" w14:textId="77777777" w:rsidR="00D70B99" w:rsidRDefault="00D70B99">
    <w:pPr>
      <w:rPr>
        <w:sz w:val="16"/>
        <w:szCs w:val="16"/>
      </w:rPr>
    </w:pPr>
  </w:p>
  <w:p w14:paraId="23495819" w14:textId="77777777" w:rsidR="00D70B99" w:rsidRDefault="00000000">
    <w:pPr>
      <w:rPr>
        <w:sz w:val="16"/>
        <w:szCs w:val="16"/>
      </w:rPr>
    </w:pPr>
    <w:r>
      <w:pict w14:anchorId="2349582F">
        <v:rect id="_x0000_i1026" style="width:0;height:1.5pt" o:hralign="center" o:hrstd="t" o:hr="t" fillcolor="#a0a0a0" stroked="f"/>
      </w:pict>
    </w:r>
  </w:p>
  <w:p w14:paraId="2349581A" w14:textId="454F303F" w:rsidR="00D70B99" w:rsidRDefault="00000000">
    <w:pPr>
      <w:rPr>
        <w:sz w:val="16"/>
        <w:szCs w:val="16"/>
      </w:rPr>
    </w:pPr>
    <w:r>
      <w:rPr>
        <w:sz w:val="16"/>
        <w:szCs w:val="16"/>
      </w:rPr>
      <w:t>420-JWJ-BT - Développement de mécanique de jeu</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fldChar w:fldCharType="begin"/>
    </w:r>
    <w:r>
      <w:rPr>
        <w:sz w:val="16"/>
        <w:szCs w:val="16"/>
      </w:rPr>
      <w:instrText>PAGE</w:instrText>
    </w:r>
    <w:r>
      <w:rPr>
        <w:sz w:val="16"/>
        <w:szCs w:val="16"/>
      </w:rPr>
      <w:fldChar w:fldCharType="separate"/>
    </w:r>
    <w:r w:rsidR="00F12B29">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9582C" w14:textId="77777777" w:rsidR="00D70B99" w:rsidRDefault="00D70B99">
    <w:pPr>
      <w:rPr>
        <w:sz w:val="16"/>
        <w:szCs w:val="16"/>
      </w:rPr>
    </w:pPr>
  </w:p>
  <w:p w14:paraId="2349582D" w14:textId="77777777" w:rsidR="00D70B99" w:rsidRDefault="00000000">
    <w:pPr>
      <w:rPr>
        <w:sz w:val="16"/>
        <w:szCs w:val="16"/>
      </w:rPr>
    </w:pPr>
    <w:r>
      <w:pict w14:anchorId="23495833">
        <v:rect id="_x0000_i1027" style="width:0;height:1.5pt" o:hralign="center" o:hrstd="t" o:hr="t" fillcolor="#a0a0a0" stroked="f"/>
      </w:pict>
    </w:r>
  </w:p>
  <w:p w14:paraId="2349582E" w14:textId="0C6978E2" w:rsidR="00D70B99" w:rsidRDefault="00000000">
    <w:pPr>
      <w:rPr>
        <w:sz w:val="16"/>
        <w:szCs w:val="16"/>
      </w:rPr>
    </w:pPr>
    <w:r>
      <w:rPr>
        <w:sz w:val="16"/>
        <w:szCs w:val="16"/>
      </w:rPr>
      <w:t>420-JWJ-BT - Développement de mécanique de jeu</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fldChar w:fldCharType="begin"/>
    </w:r>
    <w:r>
      <w:rPr>
        <w:sz w:val="16"/>
        <w:szCs w:val="16"/>
      </w:rPr>
      <w:instrText>PAGE</w:instrText>
    </w:r>
    <w:r>
      <w:rPr>
        <w:sz w:val="16"/>
        <w:szCs w:val="16"/>
      </w:rPr>
      <w:fldChar w:fldCharType="separate"/>
    </w:r>
    <w:r w:rsidR="00F12B29">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E459D" w14:textId="77777777" w:rsidR="005B7349" w:rsidRDefault="005B7349">
      <w:pPr>
        <w:spacing w:line="240" w:lineRule="auto"/>
      </w:pPr>
      <w:r>
        <w:separator/>
      </w:r>
    </w:p>
  </w:footnote>
  <w:footnote w:type="continuationSeparator" w:id="0">
    <w:p w14:paraId="15EFAF29" w14:textId="77777777" w:rsidR="005B7349" w:rsidRDefault="005B73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9581B" w14:textId="77777777" w:rsidR="00D70B99" w:rsidRDefault="00D70B99"/>
  <w:tbl>
    <w:tblPr>
      <w:tblStyle w:val="a3"/>
      <w:tblW w:w="9435" w:type="dxa"/>
      <w:tblInd w:w="-2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980"/>
      <w:gridCol w:w="4110"/>
      <w:gridCol w:w="3345"/>
    </w:tblGrid>
    <w:tr w:rsidR="00D70B99" w14:paraId="2349581F" w14:textId="77777777">
      <w:tc>
        <w:tcPr>
          <w:tcW w:w="1980" w:type="dxa"/>
          <w:vMerge w:val="restart"/>
          <w:shd w:val="clear" w:color="auto" w:fill="073763"/>
          <w:tcMar>
            <w:top w:w="100" w:type="dxa"/>
            <w:left w:w="100" w:type="dxa"/>
            <w:bottom w:w="100" w:type="dxa"/>
            <w:right w:w="100" w:type="dxa"/>
          </w:tcMar>
        </w:tcPr>
        <w:p w14:paraId="2349581C" w14:textId="77777777" w:rsidR="00D70B99" w:rsidRDefault="00000000">
          <w:pPr>
            <w:widowControl w:val="0"/>
            <w:spacing w:line="240" w:lineRule="auto"/>
          </w:pPr>
          <w:r>
            <w:rPr>
              <w:noProof/>
            </w:rPr>
            <w:drawing>
              <wp:anchor distT="0" distB="0" distL="114300" distR="114300" simplePos="0" relativeHeight="251658240" behindDoc="0" locked="0" layoutInCell="1" hidden="0" allowOverlap="1" wp14:anchorId="23495830" wp14:editId="23495831">
                <wp:simplePos x="0" y="0"/>
                <wp:positionH relativeFrom="column">
                  <wp:posOffset>47627</wp:posOffset>
                </wp:positionH>
                <wp:positionV relativeFrom="paragraph">
                  <wp:posOffset>76200</wp:posOffset>
                </wp:positionV>
                <wp:extent cx="1015320" cy="576263"/>
                <wp:effectExtent l="0" t="0" r="0" b="0"/>
                <wp:wrapSquare wrapText="bothSides" distT="0" distB="0" distL="114300" distR="114300"/>
                <wp:docPr id="1" name="image1.png" descr="Korosif:Users:soa:Desktop:Job:Boulot:KOROSIF: CLIENTS:BART:Logo:BART_logo:Logos:Bart_shadow_H2pouces.png"/>
                <wp:cNvGraphicFramePr/>
                <a:graphic xmlns:a="http://schemas.openxmlformats.org/drawingml/2006/main">
                  <a:graphicData uri="http://schemas.openxmlformats.org/drawingml/2006/picture">
                    <pic:pic xmlns:pic="http://schemas.openxmlformats.org/drawingml/2006/picture">
                      <pic:nvPicPr>
                        <pic:cNvPr id="0" name="image1.png" descr="Korosif:Users:soa:Desktop:Job:Boulot:KOROSIF: CLIENTS:BART:Logo:BART_logo:Logos:Bart_shadow_H2pouces.png"/>
                        <pic:cNvPicPr preferRelativeResize="0"/>
                      </pic:nvPicPr>
                      <pic:blipFill>
                        <a:blip r:embed="rId1"/>
                        <a:srcRect/>
                        <a:stretch>
                          <a:fillRect/>
                        </a:stretch>
                      </pic:blipFill>
                      <pic:spPr>
                        <a:xfrm>
                          <a:off x="0" y="0"/>
                          <a:ext cx="1015320" cy="576263"/>
                        </a:xfrm>
                        <a:prstGeom prst="rect">
                          <a:avLst/>
                        </a:prstGeom>
                        <a:ln/>
                      </pic:spPr>
                    </pic:pic>
                  </a:graphicData>
                </a:graphic>
              </wp:anchor>
            </w:drawing>
          </w:r>
        </w:p>
      </w:tc>
      <w:tc>
        <w:tcPr>
          <w:tcW w:w="7455" w:type="dxa"/>
          <w:gridSpan w:val="2"/>
          <w:shd w:val="clear" w:color="auto" w:fill="073763"/>
          <w:tcMar>
            <w:top w:w="100" w:type="dxa"/>
            <w:left w:w="100" w:type="dxa"/>
            <w:bottom w:w="100" w:type="dxa"/>
            <w:right w:w="100" w:type="dxa"/>
          </w:tcMar>
        </w:tcPr>
        <w:p w14:paraId="2349581D" w14:textId="77777777" w:rsidR="00D70B99" w:rsidRDefault="00000000">
          <w:pPr>
            <w:widowControl w:val="0"/>
            <w:spacing w:line="240" w:lineRule="auto"/>
            <w:jc w:val="right"/>
            <w:rPr>
              <w:rFonts w:ascii="Lora" w:eastAsia="Lora" w:hAnsi="Lora" w:cs="Lora"/>
              <w:b/>
              <w:color w:val="FFFFFF"/>
            </w:rPr>
          </w:pPr>
          <w:r>
            <w:rPr>
              <w:rFonts w:ascii="Lora" w:eastAsia="Lora" w:hAnsi="Lora" w:cs="Lora"/>
              <w:b/>
              <w:color w:val="FFFFFF"/>
            </w:rPr>
            <w:t>PLAN DE COURS</w:t>
          </w:r>
        </w:p>
        <w:p w14:paraId="2349581E" w14:textId="77777777" w:rsidR="00D70B99" w:rsidRDefault="00000000">
          <w:pPr>
            <w:widowControl w:val="0"/>
            <w:spacing w:line="240" w:lineRule="auto"/>
            <w:jc w:val="right"/>
            <w:rPr>
              <w:rFonts w:ascii="Lora" w:eastAsia="Lora" w:hAnsi="Lora" w:cs="Lora"/>
              <w:color w:val="FFFFFF"/>
            </w:rPr>
          </w:pPr>
          <w:r>
            <w:rPr>
              <w:rFonts w:ascii="Lora" w:eastAsia="Lora" w:hAnsi="Lora" w:cs="Lora"/>
              <w:color w:val="FFFFFF"/>
            </w:rPr>
            <w:t>420-JWJ-BT - Développement de mécanique de jeu (gameplay)</w:t>
          </w:r>
        </w:p>
      </w:tc>
    </w:tr>
    <w:tr w:rsidR="00D70B99" w14:paraId="23495823" w14:textId="77777777">
      <w:trPr>
        <w:trHeight w:val="270"/>
      </w:trPr>
      <w:tc>
        <w:tcPr>
          <w:tcW w:w="1980" w:type="dxa"/>
          <w:vMerge/>
          <w:shd w:val="clear" w:color="auto" w:fill="073763"/>
          <w:tcMar>
            <w:top w:w="100" w:type="dxa"/>
            <w:left w:w="100" w:type="dxa"/>
            <w:bottom w:w="100" w:type="dxa"/>
            <w:right w:w="100" w:type="dxa"/>
          </w:tcMar>
        </w:tcPr>
        <w:p w14:paraId="23495820" w14:textId="77777777" w:rsidR="00D70B99" w:rsidRDefault="00D70B99">
          <w:pPr>
            <w:widowControl w:val="0"/>
            <w:pBdr>
              <w:top w:val="nil"/>
              <w:left w:val="nil"/>
              <w:bottom w:val="nil"/>
              <w:right w:val="nil"/>
              <w:between w:val="nil"/>
            </w:pBdr>
            <w:rPr>
              <w:rFonts w:ascii="Lora" w:eastAsia="Lora" w:hAnsi="Lora" w:cs="Lora"/>
              <w:color w:val="FFFFFF"/>
            </w:rPr>
          </w:pPr>
        </w:p>
      </w:tc>
      <w:tc>
        <w:tcPr>
          <w:tcW w:w="7455" w:type="dxa"/>
          <w:gridSpan w:val="2"/>
          <w:shd w:val="clear" w:color="auto" w:fill="2A2A2A"/>
          <w:tcMar>
            <w:top w:w="0" w:type="dxa"/>
            <w:left w:w="0" w:type="dxa"/>
            <w:bottom w:w="0" w:type="dxa"/>
            <w:right w:w="0" w:type="dxa"/>
          </w:tcMar>
        </w:tcPr>
        <w:p w14:paraId="23495821" w14:textId="77777777" w:rsidR="00D70B99" w:rsidRDefault="00000000">
          <w:pPr>
            <w:widowControl w:val="0"/>
            <w:spacing w:before="240" w:line="240" w:lineRule="auto"/>
            <w:ind w:right="180"/>
            <w:jc w:val="right"/>
            <w:rPr>
              <w:rFonts w:ascii="Lora" w:eastAsia="Lora" w:hAnsi="Lora" w:cs="Lora"/>
              <w:color w:val="FFFEFE"/>
              <w:sz w:val="16"/>
              <w:szCs w:val="16"/>
            </w:rPr>
          </w:pPr>
          <w:r>
            <w:rPr>
              <w:rFonts w:ascii="Lora" w:eastAsia="Lora" w:hAnsi="Lora" w:cs="Lora"/>
              <w:color w:val="FFFEFE"/>
              <w:sz w:val="16"/>
              <w:szCs w:val="16"/>
            </w:rPr>
            <w:t>NWE.29 - AEC Programmation et intégration en jeux vidéo</w:t>
          </w:r>
        </w:p>
        <w:p w14:paraId="23495822" w14:textId="77777777" w:rsidR="00D70B99" w:rsidRDefault="00D70B99">
          <w:pPr>
            <w:widowControl w:val="0"/>
            <w:spacing w:line="240" w:lineRule="auto"/>
            <w:jc w:val="right"/>
            <w:rPr>
              <w:rFonts w:ascii="Lora" w:eastAsia="Lora" w:hAnsi="Lora" w:cs="Lora"/>
              <w:color w:val="FFFFFF"/>
              <w:sz w:val="16"/>
              <w:szCs w:val="16"/>
            </w:rPr>
          </w:pPr>
        </w:p>
      </w:tc>
    </w:tr>
    <w:tr w:rsidR="00D70B99" w14:paraId="2349582A" w14:textId="77777777">
      <w:trPr>
        <w:trHeight w:val="630"/>
      </w:trPr>
      <w:tc>
        <w:tcPr>
          <w:tcW w:w="1980" w:type="dxa"/>
          <w:shd w:val="clear" w:color="auto" w:fill="F3F3F3"/>
          <w:tcMar>
            <w:top w:w="100" w:type="dxa"/>
            <w:left w:w="100" w:type="dxa"/>
            <w:bottom w:w="100" w:type="dxa"/>
            <w:right w:w="100" w:type="dxa"/>
          </w:tcMar>
        </w:tcPr>
        <w:p w14:paraId="23495824" w14:textId="77777777" w:rsidR="00D70B99" w:rsidRDefault="00000000">
          <w:pPr>
            <w:widowControl w:val="0"/>
            <w:spacing w:line="240" w:lineRule="auto"/>
            <w:rPr>
              <w:rFonts w:ascii="Lora" w:eastAsia="Lora" w:hAnsi="Lora" w:cs="Lora"/>
              <w:b/>
              <w:color w:val="0B5394"/>
              <w:sz w:val="16"/>
              <w:szCs w:val="16"/>
            </w:rPr>
          </w:pPr>
          <w:r>
            <w:rPr>
              <w:rFonts w:ascii="Lora" w:eastAsia="Lora" w:hAnsi="Lora" w:cs="Lora"/>
              <w:b/>
              <w:color w:val="0B5394"/>
              <w:sz w:val="16"/>
              <w:szCs w:val="16"/>
            </w:rPr>
            <w:t>PONDÉRATION 3-4-3</w:t>
          </w:r>
        </w:p>
        <w:p w14:paraId="23495825" w14:textId="77777777" w:rsidR="00D70B99" w:rsidRDefault="00000000">
          <w:pPr>
            <w:widowControl w:val="0"/>
            <w:spacing w:line="240" w:lineRule="auto"/>
            <w:rPr>
              <w:rFonts w:ascii="Lora" w:eastAsia="Lora" w:hAnsi="Lora" w:cs="Lora"/>
              <w:b/>
              <w:color w:val="0B5394"/>
              <w:sz w:val="16"/>
              <w:szCs w:val="16"/>
            </w:rPr>
          </w:pPr>
          <w:r>
            <w:rPr>
              <w:rFonts w:ascii="Lora" w:eastAsia="Lora" w:hAnsi="Lora" w:cs="Lora"/>
              <w:b/>
              <w:color w:val="0B5394"/>
              <w:sz w:val="16"/>
              <w:szCs w:val="16"/>
            </w:rPr>
            <w:t>3,33 unités (105h)</w:t>
          </w:r>
        </w:p>
      </w:tc>
      <w:tc>
        <w:tcPr>
          <w:tcW w:w="4110" w:type="dxa"/>
          <w:shd w:val="clear" w:color="auto" w:fill="F3F3F3"/>
          <w:tcMar>
            <w:top w:w="100" w:type="dxa"/>
            <w:left w:w="100" w:type="dxa"/>
            <w:bottom w:w="100" w:type="dxa"/>
            <w:right w:w="100" w:type="dxa"/>
          </w:tcMar>
        </w:tcPr>
        <w:p w14:paraId="23495826" w14:textId="77777777" w:rsidR="00D70B99" w:rsidRDefault="00000000">
          <w:pPr>
            <w:widowControl w:val="0"/>
            <w:spacing w:line="240" w:lineRule="auto"/>
            <w:jc w:val="center"/>
            <w:rPr>
              <w:rFonts w:ascii="Lora" w:eastAsia="Lora" w:hAnsi="Lora" w:cs="Lora"/>
              <w:b/>
              <w:color w:val="0B5394"/>
            </w:rPr>
          </w:pPr>
          <w:r>
            <w:rPr>
              <w:rFonts w:ascii="Lora" w:eastAsia="Lora" w:hAnsi="Lora" w:cs="Lora"/>
              <w:b/>
              <w:color w:val="0B5394"/>
            </w:rPr>
            <w:t>HIVER 2023</w:t>
          </w:r>
        </w:p>
      </w:tc>
      <w:tc>
        <w:tcPr>
          <w:tcW w:w="3345" w:type="dxa"/>
          <w:shd w:val="clear" w:color="auto" w:fill="F3F3F3"/>
          <w:tcMar>
            <w:top w:w="100" w:type="dxa"/>
            <w:left w:w="100" w:type="dxa"/>
            <w:bottom w:w="100" w:type="dxa"/>
            <w:right w:w="100" w:type="dxa"/>
          </w:tcMar>
        </w:tcPr>
        <w:p w14:paraId="23495827" w14:textId="77777777" w:rsidR="00D70B99" w:rsidRDefault="00000000">
          <w:pPr>
            <w:widowControl w:val="0"/>
            <w:spacing w:line="240" w:lineRule="auto"/>
            <w:jc w:val="right"/>
            <w:rPr>
              <w:rFonts w:ascii="Lora" w:eastAsia="Lora" w:hAnsi="Lora" w:cs="Lora"/>
            </w:rPr>
          </w:pPr>
          <w:r>
            <w:rPr>
              <w:rFonts w:ascii="Lora" w:eastAsia="Lora" w:hAnsi="Lora" w:cs="Lora"/>
              <w:b/>
              <w:color w:val="0B5394"/>
            </w:rPr>
            <w:t>ENSEIGNANT</w:t>
          </w:r>
          <w:r>
            <w:rPr>
              <w:rFonts w:ascii="Lora" w:eastAsia="Lora" w:hAnsi="Lora" w:cs="Lora"/>
            </w:rPr>
            <w:t>:</w:t>
          </w:r>
        </w:p>
        <w:p w14:paraId="23495828" w14:textId="77777777" w:rsidR="00D70B99" w:rsidRDefault="00000000">
          <w:pPr>
            <w:widowControl w:val="0"/>
            <w:spacing w:line="240" w:lineRule="auto"/>
            <w:jc w:val="right"/>
            <w:rPr>
              <w:rFonts w:ascii="Lora" w:eastAsia="Lora" w:hAnsi="Lora" w:cs="Lora"/>
            </w:rPr>
          </w:pPr>
          <w:r>
            <w:rPr>
              <w:rFonts w:ascii="Lora" w:eastAsia="Lora" w:hAnsi="Lora" w:cs="Lora"/>
            </w:rPr>
            <w:t>Sébastien Rousseau</w:t>
          </w:r>
        </w:p>
        <w:p w14:paraId="23495829" w14:textId="77777777" w:rsidR="00D70B99" w:rsidRDefault="00000000">
          <w:pPr>
            <w:widowControl w:val="0"/>
            <w:spacing w:line="240" w:lineRule="auto"/>
            <w:jc w:val="right"/>
            <w:rPr>
              <w:rFonts w:ascii="Lora" w:eastAsia="Lora" w:hAnsi="Lora" w:cs="Lora"/>
            </w:rPr>
          </w:pPr>
          <w:hyperlink r:id="rId2">
            <w:r>
              <w:rPr>
                <w:rFonts w:ascii="Lora" w:eastAsia="Lora" w:hAnsi="Lora" w:cs="Lora"/>
                <w:color w:val="1155CC"/>
                <w:u w:val="single"/>
              </w:rPr>
              <w:t>sebastien.rousseau@bart.ca</w:t>
            </w:r>
          </w:hyperlink>
        </w:p>
      </w:tc>
    </w:tr>
  </w:tbl>
  <w:p w14:paraId="2349582B" w14:textId="77777777" w:rsidR="00D70B99" w:rsidRDefault="00000000">
    <w:pPr>
      <w:ind w:left="-708" w:right="-182" w:firstLine="566"/>
    </w:pPr>
    <w:r>
      <w:pict w14:anchorId="23495832">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122"/>
    <w:multiLevelType w:val="multilevel"/>
    <w:tmpl w:val="F0488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78696F"/>
    <w:multiLevelType w:val="multilevel"/>
    <w:tmpl w:val="1812E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F944FC"/>
    <w:multiLevelType w:val="multilevel"/>
    <w:tmpl w:val="55EA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1740E3"/>
    <w:multiLevelType w:val="multilevel"/>
    <w:tmpl w:val="086EB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995847"/>
    <w:multiLevelType w:val="multilevel"/>
    <w:tmpl w:val="CDF0F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1C69F2"/>
    <w:multiLevelType w:val="multilevel"/>
    <w:tmpl w:val="83B89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1979137">
    <w:abstractNumId w:val="4"/>
  </w:num>
  <w:num w:numId="2" w16cid:durableId="1013917143">
    <w:abstractNumId w:val="0"/>
  </w:num>
  <w:num w:numId="3" w16cid:durableId="1955401443">
    <w:abstractNumId w:val="2"/>
  </w:num>
  <w:num w:numId="4" w16cid:durableId="1995641786">
    <w:abstractNumId w:val="1"/>
  </w:num>
  <w:num w:numId="5" w16cid:durableId="894313616">
    <w:abstractNumId w:val="5"/>
  </w:num>
  <w:num w:numId="6" w16cid:durableId="768696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99"/>
    <w:rsid w:val="005B7349"/>
    <w:rsid w:val="00C95A84"/>
    <w:rsid w:val="00D70B99"/>
    <w:rsid w:val="00F12B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956F5"/>
  <w15:docId w15:val="{E7B24A26-CE94-4BD6-8677-AADC699B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hyperlink" Target="mailto:Sebastien.rousseau@bart.ca"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2184</Words>
  <Characters>12450</Characters>
  <Application>Microsoft Office Word</Application>
  <DocSecurity>0</DocSecurity>
  <Lines>103</Lines>
  <Paragraphs>29</Paragraphs>
  <ScaleCrop>false</ScaleCrop>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Sébastien Rousseau</cp:lastModifiedBy>
  <cp:revision>3</cp:revision>
  <dcterms:created xsi:type="dcterms:W3CDTF">2023-01-21T03:47:00Z</dcterms:created>
  <dcterms:modified xsi:type="dcterms:W3CDTF">2023-01-21T03:52:00Z</dcterms:modified>
</cp:coreProperties>
</file>