
<file path=[Content_Types].xml><?xml version="1.0" encoding="utf-8"?>
<Types xmlns="http://schemas.openxmlformats.org/package/2006/content-types">
  <Default Extension="xml" ContentType="application/xml"/>
  <Default Extension="docx" ContentType="application/vnd.openxmlformats-officedocument.wordprocessingml.document"/>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38347D" w14:textId="1A752FE4" w:rsidR="00525FB7" w:rsidRDefault="00593A73" w:rsidP="008B69AA">
      <w:pPr>
        <w:pStyle w:val="Authors"/>
        <w:adjustRightInd w:val="0"/>
        <w:spacing w:before="0" w:after="0" w:line="480" w:lineRule="auto"/>
        <w:contextualSpacing/>
        <w:rPr>
          <w:b/>
          <w:bCs/>
          <w:kern w:val="28"/>
        </w:rPr>
      </w:pPr>
      <w:r w:rsidRPr="00593A73">
        <w:rPr>
          <w:b/>
          <w:bCs/>
          <w:kern w:val="28"/>
        </w:rPr>
        <w:t>Observed biogeochemical impacts of severe drought in a topographically-diverse wet tropical forest</w:t>
      </w:r>
    </w:p>
    <w:p w14:paraId="11418AAE" w14:textId="77777777" w:rsidR="00593A73" w:rsidRDefault="00593A73" w:rsidP="008B69AA">
      <w:pPr>
        <w:pStyle w:val="Authors"/>
        <w:adjustRightInd w:val="0"/>
        <w:spacing w:before="0" w:after="0" w:line="480" w:lineRule="auto"/>
        <w:contextualSpacing/>
        <w:rPr>
          <w:b/>
          <w:bCs/>
          <w:kern w:val="28"/>
        </w:rPr>
      </w:pPr>
    </w:p>
    <w:p w14:paraId="15F1149F" w14:textId="668DE1E5" w:rsidR="00290DC8" w:rsidRPr="00290DC8" w:rsidRDefault="00525FB7" w:rsidP="008B69AA">
      <w:pPr>
        <w:pStyle w:val="Authors"/>
        <w:adjustRightInd w:val="0"/>
        <w:spacing w:before="0" w:after="0" w:line="480" w:lineRule="auto"/>
        <w:contextualSpacing/>
        <w:jc w:val="left"/>
      </w:pPr>
      <w:r w:rsidRPr="00562F25">
        <w:rPr>
          <w:b/>
        </w:rPr>
        <w:t>Authors:</w:t>
      </w:r>
      <w:r w:rsidRPr="00562F25">
        <w:t xml:space="preserve">  </w:t>
      </w:r>
      <w:r w:rsidR="00290DC8" w:rsidRPr="00290DC8">
        <w:t>Christine Sierra O'Connell</w:t>
      </w:r>
      <w:r w:rsidR="00290DC8" w:rsidRPr="00290DC8">
        <w:rPr>
          <w:vertAlign w:val="superscript"/>
        </w:rPr>
        <w:t>1</w:t>
      </w:r>
      <w:r w:rsidR="00290DC8">
        <w:rPr>
          <w:vertAlign w:val="superscript"/>
        </w:rPr>
        <w:t>*</w:t>
      </w:r>
      <w:r w:rsidR="00290DC8" w:rsidRPr="00290DC8">
        <w:t xml:space="preserve">, </w:t>
      </w:r>
      <w:proofErr w:type="spellStart"/>
      <w:r w:rsidR="00290DC8" w:rsidRPr="00290DC8">
        <w:t>Whendee</w:t>
      </w:r>
      <w:proofErr w:type="spellEnd"/>
      <w:r w:rsidR="00290DC8" w:rsidRPr="00290DC8">
        <w:t xml:space="preserve"> Silver</w:t>
      </w:r>
      <w:r w:rsidR="00290DC8" w:rsidRPr="00290DC8">
        <w:rPr>
          <w:vertAlign w:val="superscript"/>
        </w:rPr>
        <w:t>1</w:t>
      </w:r>
      <w:r w:rsidR="00290DC8" w:rsidRPr="00290DC8">
        <w:t xml:space="preserve"> and </w:t>
      </w:r>
      <w:proofErr w:type="spellStart"/>
      <w:r w:rsidR="00290DC8" w:rsidRPr="00290DC8">
        <w:t>Leilei</w:t>
      </w:r>
      <w:proofErr w:type="spellEnd"/>
      <w:r w:rsidR="00290DC8" w:rsidRPr="00290DC8">
        <w:t xml:space="preserve"> Ruan</w:t>
      </w:r>
      <w:r w:rsidR="00290DC8" w:rsidRPr="00290DC8">
        <w:rPr>
          <w:vertAlign w:val="superscript"/>
        </w:rPr>
        <w:t>1</w:t>
      </w:r>
    </w:p>
    <w:p w14:paraId="17AA9C90" w14:textId="77777777" w:rsidR="004A1EB4" w:rsidRDefault="004A1EB4" w:rsidP="008B69AA">
      <w:pPr>
        <w:pStyle w:val="Paragraph"/>
        <w:adjustRightInd w:val="0"/>
        <w:spacing w:before="0" w:line="480" w:lineRule="auto"/>
        <w:ind w:firstLine="0"/>
        <w:contextualSpacing/>
        <w:rPr>
          <w:b/>
        </w:rPr>
      </w:pPr>
    </w:p>
    <w:p w14:paraId="25C9F364" w14:textId="77777777" w:rsidR="00290DC8" w:rsidRPr="00562F25" w:rsidRDefault="00290DC8" w:rsidP="008B69AA">
      <w:pPr>
        <w:pStyle w:val="Paragraph"/>
        <w:adjustRightInd w:val="0"/>
        <w:spacing w:before="0" w:line="480" w:lineRule="auto"/>
        <w:ind w:firstLine="0"/>
        <w:contextualSpacing/>
        <w:rPr>
          <w:b/>
        </w:rPr>
      </w:pPr>
      <w:r w:rsidRPr="00562F25">
        <w:rPr>
          <w:b/>
        </w:rPr>
        <w:t>Affiliations:</w:t>
      </w:r>
    </w:p>
    <w:p w14:paraId="1BC29477" w14:textId="0D00DF50" w:rsidR="00525FB7" w:rsidRPr="00562F25" w:rsidRDefault="00290DC8" w:rsidP="008B69AA">
      <w:pPr>
        <w:pStyle w:val="Authors"/>
        <w:adjustRightInd w:val="0"/>
        <w:spacing w:before="0" w:after="0" w:line="480" w:lineRule="auto"/>
        <w:contextualSpacing/>
        <w:jc w:val="left"/>
      </w:pPr>
      <w:r w:rsidRPr="00290DC8">
        <w:rPr>
          <w:vertAlign w:val="superscript"/>
        </w:rPr>
        <w:t>1</w:t>
      </w:r>
      <w:r>
        <w:t xml:space="preserve">Department of Environmental Science, Policy and Management, University of California, Berkeley, Berkeley, CA </w:t>
      </w:r>
      <w:r w:rsidRPr="00290DC8">
        <w:t>94720</w:t>
      </w:r>
      <w:r>
        <w:t xml:space="preserve"> USA</w:t>
      </w:r>
    </w:p>
    <w:p w14:paraId="12C656C0" w14:textId="0DCDD567" w:rsidR="00525FB7" w:rsidRDefault="00525FB7" w:rsidP="008B69AA">
      <w:pPr>
        <w:pStyle w:val="Paragraph"/>
        <w:adjustRightInd w:val="0"/>
        <w:spacing w:before="0" w:line="480" w:lineRule="auto"/>
        <w:ind w:firstLine="0"/>
        <w:contextualSpacing/>
      </w:pPr>
      <w:r w:rsidRPr="00562F25">
        <w:t>*Correspondence to: coconn@</w:t>
      </w:r>
      <w:r w:rsidR="00290DC8">
        <w:t>berkeley</w:t>
      </w:r>
      <w:r w:rsidRPr="00562F25">
        <w:t>.edu</w:t>
      </w:r>
    </w:p>
    <w:p w14:paraId="57DC4AA8" w14:textId="77777777" w:rsidR="001375FD" w:rsidRDefault="001375FD" w:rsidP="008B69AA">
      <w:pPr>
        <w:pStyle w:val="Paragraph"/>
        <w:adjustRightInd w:val="0"/>
        <w:spacing w:before="0" w:line="480" w:lineRule="auto"/>
        <w:ind w:firstLine="0"/>
        <w:contextualSpacing/>
      </w:pPr>
    </w:p>
    <w:p w14:paraId="45CC1FA0" w14:textId="77777777" w:rsidR="001375FD" w:rsidRPr="008C2AF5" w:rsidRDefault="001375FD" w:rsidP="008B69AA">
      <w:pPr>
        <w:pStyle w:val="Paragraph"/>
        <w:adjustRightInd w:val="0"/>
        <w:spacing w:before="0" w:line="480" w:lineRule="auto"/>
        <w:ind w:firstLine="0"/>
        <w:contextualSpacing/>
      </w:pPr>
    </w:p>
    <w:p w14:paraId="5DFABC18" w14:textId="77777777" w:rsidR="00525FB7" w:rsidRDefault="00525FB7" w:rsidP="008B69AA">
      <w:pPr>
        <w:pStyle w:val="Paragraph"/>
        <w:adjustRightInd w:val="0"/>
        <w:spacing w:before="0" w:line="480" w:lineRule="auto"/>
        <w:contextualSpacing/>
        <w:rPr>
          <w:b/>
        </w:rPr>
      </w:pPr>
      <w:r w:rsidRPr="00562F25">
        <w:rPr>
          <w:b/>
        </w:rPr>
        <w:br w:type="page"/>
      </w:r>
    </w:p>
    <w:p w14:paraId="770ED555" w14:textId="77777777" w:rsidR="00525FB7" w:rsidRDefault="00525FB7" w:rsidP="008B69AA">
      <w:pPr>
        <w:pStyle w:val="Paragraph"/>
        <w:adjustRightInd w:val="0"/>
        <w:spacing w:before="0" w:line="480" w:lineRule="auto"/>
        <w:ind w:firstLine="0"/>
        <w:contextualSpacing/>
        <w:rPr>
          <w:b/>
        </w:rPr>
      </w:pPr>
      <w:r w:rsidRPr="00466A98">
        <w:rPr>
          <w:b/>
        </w:rPr>
        <w:lastRenderedPageBreak/>
        <w:t>Abstract</w:t>
      </w:r>
    </w:p>
    <w:p w14:paraId="0F1B1E4F" w14:textId="77777777" w:rsidR="00525FB7" w:rsidRPr="00466A98" w:rsidRDefault="00525FB7" w:rsidP="008B69AA">
      <w:pPr>
        <w:pStyle w:val="Paragraph"/>
        <w:adjustRightInd w:val="0"/>
        <w:spacing w:before="0" w:line="480" w:lineRule="auto"/>
        <w:ind w:firstLine="0"/>
        <w:contextualSpacing/>
        <w:rPr>
          <w:b/>
        </w:rPr>
      </w:pPr>
    </w:p>
    <w:p w14:paraId="1E667D11" w14:textId="0BF23003" w:rsidR="00525FB7" w:rsidRPr="00466A98" w:rsidRDefault="00525FB7" w:rsidP="008B69AA">
      <w:pPr>
        <w:pStyle w:val="Paragraph"/>
        <w:adjustRightInd w:val="0"/>
        <w:spacing w:before="0" w:line="480" w:lineRule="auto"/>
        <w:ind w:firstLine="0"/>
        <w:contextualSpacing/>
      </w:pPr>
      <w:r w:rsidRPr="00BA7F7B">
        <w:rPr>
          <w:highlight w:val="yellow"/>
        </w:rPr>
        <w:t xml:space="preserve">As the planet’s dominant land use, agriculture often competes with the preservation of natural systems that provide globally and regionally important ecosystem </w:t>
      </w:r>
      <w:proofErr w:type="gramStart"/>
      <w:r w:rsidRPr="00BA7F7B">
        <w:rPr>
          <w:highlight w:val="yellow"/>
        </w:rPr>
        <w:t>services,.</w:t>
      </w:r>
      <w:bookmarkStart w:id="0" w:name="_GoBack"/>
      <w:bookmarkEnd w:id="0"/>
      <w:proofErr w:type="gramEnd"/>
    </w:p>
    <w:p w14:paraId="5CD8A9C6" w14:textId="77777777" w:rsidR="00525FB7" w:rsidRPr="00466A98" w:rsidRDefault="00525FB7" w:rsidP="008B69AA">
      <w:pPr>
        <w:pStyle w:val="Paragraph"/>
        <w:adjustRightInd w:val="0"/>
        <w:spacing w:before="0" w:line="480" w:lineRule="auto"/>
        <w:contextualSpacing/>
        <w:rPr>
          <w:b/>
        </w:rPr>
      </w:pPr>
    </w:p>
    <w:p w14:paraId="7EF5FE65" w14:textId="77777777" w:rsidR="00525FB7" w:rsidRPr="00466A98" w:rsidRDefault="00525FB7" w:rsidP="008B69AA">
      <w:pPr>
        <w:pStyle w:val="Paragraph"/>
        <w:adjustRightInd w:val="0"/>
        <w:spacing w:before="0" w:line="480" w:lineRule="auto"/>
        <w:ind w:firstLine="0"/>
        <w:contextualSpacing/>
        <w:rPr>
          <w:b/>
        </w:rPr>
      </w:pPr>
      <w:r w:rsidRPr="00466A98">
        <w:rPr>
          <w:b/>
        </w:rPr>
        <w:t>Keywords</w:t>
      </w:r>
    </w:p>
    <w:p w14:paraId="3E2D775B" w14:textId="77777777" w:rsidR="00525FB7" w:rsidRDefault="00525FB7" w:rsidP="008B69AA">
      <w:pPr>
        <w:pStyle w:val="Paragraph"/>
        <w:adjustRightInd w:val="0"/>
        <w:spacing w:before="0" w:line="480" w:lineRule="auto"/>
        <w:ind w:firstLine="0"/>
        <w:contextualSpacing/>
      </w:pPr>
    </w:p>
    <w:p w14:paraId="7148B1E7" w14:textId="374FF6F8" w:rsidR="00525FB7" w:rsidRPr="00466A98" w:rsidRDefault="00300B9A" w:rsidP="008B69AA">
      <w:pPr>
        <w:pStyle w:val="Paragraph"/>
        <w:adjustRightInd w:val="0"/>
        <w:spacing w:before="0" w:line="480" w:lineRule="auto"/>
        <w:ind w:firstLine="0"/>
        <w:contextualSpacing/>
      </w:pPr>
      <w:r>
        <w:t>Redox dynamics</w:t>
      </w:r>
      <w:r w:rsidR="00525FB7">
        <w:t xml:space="preserve"> | </w:t>
      </w:r>
      <w:r>
        <w:t xml:space="preserve">Nutrient availability </w:t>
      </w:r>
      <w:r>
        <w:t>|</w:t>
      </w:r>
      <w:r>
        <w:t xml:space="preserve"> Trace gas emissions </w:t>
      </w:r>
      <w:r>
        <w:t xml:space="preserve">| </w:t>
      </w:r>
      <w:r>
        <w:t>Puerto Rico</w:t>
      </w:r>
    </w:p>
    <w:p w14:paraId="0CDDCE93" w14:textId="77777777" w:rsidR="00525FB7" w:rsidRDefault="00525FB7" w:rsidP="008B69AA">
      <w:pPr>
        <w:pStyle w:val="Paragraph"/>
        <w:adjustRightInd w:val="0"/>
        <w:spacing w:before="0" w:line="480" w:lineRule="auto"/>
        <w:ind w:firstLine="0"/>
        <w:contextualSpacing/>
        <w:rPr>
          <w:b/>
        </w:rPr>
      </w:pPr>
    </w:p>
    <w:p w14:paraId="344AA75C" w14:textId="77777777" w:rsidR="00525FB7" w:rsidRPr="00466A98" w:rsidRDefault="00525FB7" w:rsidP="008B69AA">
      <w:pPr>
        <w:pStyle w:val="Paragraph"/>
        <w:adjustRightInd w:val="0"/>
        <w:spacing w:before="0" w:line="480" w:lineRule="auto"/>
        <w:ind w:firstLine="0"/>
        <w:contextualSpacing/>
        <w:rPr>
          <w:b/>
        </w:rPr>
      </w:pPr>
    </w:p>
    <w:p w14:paraId="2F03329D" w14:textId="77777777" w:rsidR="00525FB7" w:rsidRDefault="00525FB7" w:rsidP="008B69AA">
      <w:pPr>
        <w:adjustRightInd w:val="0"/>
        <w:spacing w:line="480" w:lineRule="auto"/>
        <w:contextualSpacing/>
        <w:rPr>
          <w:b/>
        </w:rPr>
      </w:pPr>
      <w:r>
        <w:rPr>
          <w:b/>
        </w:rPr>
        <w:br w:type="page"/>
      </w:r>
      <w:r w:rsidRPr="0007182F">
        <w:rPr>
          <w:b/>
        </w:rPr>
        <w:t>Introduction</w:t>
      </w:r>
    </w:p>
    <w:p w14:paraId="28B981BC" w14:textId="77777777" w:rsidR="00525FB7" w:rsidRDefault="00525FB7" w:rsidP="008B69AA">
      <w:pPr>
        <w:adjustRightInd w:val="0"/>
        <w:spacing w:line="480" w:lineRule="auto"/>
        <w:contextualSpacing/>
      </w:pPr>
    </w:p>
    <w:p w14:paraId="5EDB0438" w14:textId="77777777" w:rsidR="007925FE" w:rsidRDefault="007925FE" w:rsidP="008B69AA">
      <w:pPr>
        <w:adjustRightInd w:val="0"/>
        <w:spacing w:line="480" w:lineRule="auto"/>
        <w:contextualSpacing/>
      </w:pPr>
    </w:p>
    <w:p w14:paraId="2DF9EC46" w14:textId="33AF4ABF" w:rsidR="00525FB7" w:rsidRPr="007925FE" w:rsidRDefault="007925FE" w:rsidP="008B69A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rPr>
          <w:b/>
        </w:rPr>
      </w:pPr>
      <w:r>
        <w:rPr>
          <w:b/>
        </w:rPr>
        <w:t>Methods Summary</w:t>
      </w:r>
    </w:p>
    <w:p w14:paraId="233CD779" w14:textId="77777777" w:rsidR="00525FB7" w:rsidRDefault="00525FB7" w:rsidP="008B69A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15EC44FE" w14:textId="331E840A" w:rsidR="00AF5FB5" w:rsidRDefault="000B360C" w:rsidP="008B69A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r w:rsidRPr="007925FE">
        <w:rPr>
          <w:b/>
          <w:i/>
        </w:rPr>
        <w:t>Field location information</w:t>
      </w:r>
      <w:r w:rsidR="007925FE">
        <w:t>.</w:t>
      </w:r>
      <w:r w:rsidR="00947DE6">
        <w:t xml:space="preserve"> </w:t>
      </w:r>
    </w:p>
    <w:p w14:paraId="68B0B238" w14:textId="77777777" w:rsidR="00B77DF3" w:rsidRDefault="00B77DF3" w:rsidP="008B69A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2AF64542" w14:textId="77777777" w:rsidR="00B77DF3" w:rsidRDefault="00B77DF3" w:rsidP="008B69A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28511F83" w14:textId="06FE70EE" w:rsidR="007925FE" w:rsidRDefault="004D10D4" w:rsidP="008B69A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r>
        <w:t>R</w:t>
      </w:r>
      <w:r w:rsidR="008D6B3C" w:rsidRPr="008D6B3C">
        <w:t xml:space="preserve">esearch </w:t>
      </w:r>
      <w:r>
        <w:t>was</w:t>
      </w:r>
      <w:r w:rsidR="008D6B3C" w:rsidRPr="008D6B3C">
        <w:t xml:space="preserve"> conducted in the </w:t>
      </w:r>
      <w:proofErr w:type="spellStart"/>
      <w:r w:rsidR="008D6B3C" w:rsidRPr="008D6B3C">
        <w:t>Luquillo</w:t>
      </w:r>
      <w:proofErr w:type="spellEnd"/>
      <w:r w:rsidR="008D6B3C" w:rsidRPr="008D6B3C">
        <w:t xml:space="preserve"> Experimental Forest (LEF), Puerto Rico, USA (Lat. </w:t>
      </w:r>
      <w:r w:rsidR="009476BF">
        <w:t>18</w:t>
      </w:r>
      <w:bookmarkStart w:id="1" w:name="OLE_LINK1"/>
      <w:bookmarkStart w:id="2" w:name="OLE_LINK2"/>
      <w:r w:rsidR="009476BF" w:rsidRPr="009476BF">
        <w:t>°</w:t>
      </w:r>
      <w:bookmarkEnd w:id="1"/>
      <w:bookmarkEnd w:id="2"/>
      <w:r w:rsidR="009476BF">
        <w:rPr>
          <w:vertAlign w:val="superscript"/>
        </w:rPr>
        <w:t xml:space="preserve"> </w:t>
      </w:r>
      <w:r w:rsidR="008D6B3C" w:rsidRPr="008D6B3C">
        <w:t>18</w:t>
      </w:r>
      <w:r w:rsidR="009476BF">
        <w:t>’ N</w:t>
      </w:r>
      <w:r w:rsidR="008D6B3C" w:rsidRPr="008D6B3C">
        <w:t>; Long. 65</w:t>
      </w:r>
      <w:r w:rsidR="009476BF" w:rsidRPr="009476BF">
        <w:t xml:space="preserve">° </w:t>
      </w:r>
      <w:r w:rsidR="008D6B3C" w:rsidRPr="008D6B3C">
        <w:t>50’</w:t>
      </w:r>
      <w:r w:rsidR="009476BF">
        <w:t xml:space="preserve"> </w:t>
      </w:r>
      <w:r w:rsidR="008D6B3C" w:rsidRPr="008D6B3C">
        <w:t xml:space="preserve">W). </w:t>
      </w:r>
      <w:r>
        <w:t xml:space="preserve"> </w:t>
      </w:r>
      <w:r w:rsidR="008D6B3C" w:rsidRPr="008D6B3C">
        <w:t xml:space="preserve">The forest is congruent with El </w:t>
      </w:r>
      <w:proofErr w:type="spellStart"/>
      <w:r w:rsidR="008D6B3C" w:rsidRPr="008D6B3C">
        <w:t>Yunque</w:t>
      </w:r>
      <w:proofErr w:type="spellEnd"/>
      <w:r w:rsidR="008D6B3C" w:rsidRPr="008D6B3C">
        <w:t xml:space="preserve"> National Forest managed by the US Forest Service. The LEF contains approximately 11,500 ha of contiguous forest area, spanning an elevation gradient from approximately 350 to 1075 m above sea level.</w:t>
      </w:r>
    </w:p>
    <w:p w14:paraId="5B96510F" w14:textId="77777777" w:rsidR="008D6B3C" w:rsidRDefault="008D6B3C" w:rsidP="008B69A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0FDFAFB4" w14:textId="7DA88572" w:rsidR="008D6B3C" w:rsidRDefault="008D6B3C" w:rsidP="008B69A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r w:rsidRPr="008D6B3C">
        <w:t xml:space="preserve">We will make use of a range of environmental conditions present in the LEF to compare and contrast bedrock types (volcanoclastic and </w:t>
      </w:r>
      <w:proofErr w:type="spellStart"/>
      <w:r w:rsidRPr="008D6B3C">
        <w:t>dioritic</w:t>
      </w:r>
      <w:proofErr w:type="spellEnd"/>
      <w:r w:rsidRPr="008D6B3C">
        <w:t>), topographic zones (ridge, slope, upland valley, riparian valley) and precipitation regimes (windward to leeward, lower and upper elevation). These sites have all been well characterized as part of the on-going LTER and the LCZO projects based on the LEF (</w:t>
      </w:r>
      <w:proofErr w:type="spellStart"/>
      <w:r w:rsidRPr="008D6B3C">
        <w:t>Scatena</w:t>
      </w:r>
      <w:proofErr w:type="spellEnd"/>
      <w:r w:rsidRPr="008D6B3C">
        <w:t xml:space="preserve"> 1989, Silver et al. 1999, </w:t>
      </w:r>
      <w:proofErr w:type="spellStart"/>
      <w:r w:rsidRPr="008D6B3C">
        <w:t>Liptzin</w:t>
      </w:r>
      <w:proofErr w:type="spellEnd"/>
      <w:r w:rsidRPr="008D6B3C">
        <w:t xml:space="preserve"> et al. 2011, Hall et al. 2012, Wood and Silver 2012). Soils in the LEF are derived from volcanoclastic sediments with quartz diorite intrusions (</w:t>
      </w:r>
      <w:proofErr w:type="spellStart"/>
      <w:r w:rsidRPr="008D6B3C">
        <w:t>Beinroth</w:t>
      </w:r>
      <w:proofErr w:type="spellEnd"/>
      <w:r w:rsidRPr="008D6B3C">
        <w:t xml:space="preserve"> 1982). Soils are predominantly classified as </w:t>
      </w:r>
      <w:proofErr w:type="spellStart"/>
      <w:r w:rsidRPr="008D6B3C">
        <w:t>Ultisols</w:t>
      </w:r>
      <w:proofErr w:type="spellEnd"/>
      <w:r w:rsidRPr="008D6B3C">
        <w:t xml:space="preserve"> and </w:t>
      </w:r>
      <w:proofErr w:type="spellStart"/>
      <w:r w:rsidRPr="008D6B3C">
        <w:t>Oxisols</w:t>
      </w:r>
      <w:proofErr w:type="spellEnd"/>
      <w:r w:rsidRPr="008D6B3C">
        <w:t xml:space="preserve"> (</w:t>
      </w:r>
      <w:proofErr w:type="spellStart"/>
      <w:r w:rsidRPr="008D6B3C">
        <w:t>Scatena</w:t>
      </w:r>
      <w:proofErr w:type="spellEnd"/>
      <w:r w:rsidRPr="008D6B3C">
        <w:t xml:space="preserve"> 1989, USDA NRCS 2002). Mean monthly temperatures range from 23.5ºC in January to 27ºC in September at low elevation, and from 17 to 20ºC in the upper elevations. Precipitation ranges from less than 3000 mm y</w:t>
      </w:r>
      <w:r w:rsidRPr="008D6B3C">
        <w:rPr>
          <w:vertAlign w:val="superscript"/>
        </w:rPr>
        <w:t>-1</w:t>
      </w:r>
      <w:r w:rsidRPr="008D6B3C">
        <w:t xml:space="preserve"> in the low elevations and leeward sites to approximately 5000 mm y</w:t>
      </w:r>
      <w:r w:rsidRPr="008D6B3C">
        <w:rPr>
          <w:vertAlign w:val="superscript"/>
        </w:rPr>
        <w:t>-1</w:t>
      </w:r>
      <w:r w:rsidRPr="008D6B3C">
        <w:t xml:space="preserve"> near the uppermost elevation and windward locations. The forest can be classified into four life zones based on the </w:t>
      </w:r>
      <w:proofErr w:type="spellStart"/>
      <w:r w:rsidRPr="008D6B3C">
        <w:t>Holdridge</w:t>
      </w:r>
      <w:proofErr w:type="spellEnd"/>
      <w:r w:rsidRPr="008D6B3C">
        <w:t xml:space="preserve"> Life Zone System: subtropical wet and subtropical rain forests are found at low and mid elevations, lower montane rain and lower montane wet forests at high elevations (Brown et al. 1983). These life zones correspond to four dominant vegetation communities that decrease in species richness (Barone et al. 2008), stature, NPP, and aboveground biomass with elevation (Weaver and Murphy 1990).</w:t>
      </w:r>
    </w:p>
    <w:p w14:paraId="08C3D58B" w14:textId="77777777" w:rsidR="008D6B3C" w:rsidRPr="007925FE" w:rsidRDefault="008D6B3C" w:rsidP="008B69A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241F7222" w14:textId="6813C254" w:rsidR="00AF5FB5" w:rsidRPr="007925FE" w:rsidRDefault="000B360C" w:rsidP="008B69A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r w:rsidRPr="007925FE">
        <w:rPr>
          <w:b/>
          <w:i/>
        </w:rPr>
        <w:t>Experimental design</w:t>
      </w:r>
      <w:r w:rsidR="007925FE">
        <w:t>.</w:t>
      </w:r>
    </w:p>
    <w:p w14:paraId="4B329D03" w14:textId="77777777" w:rsidR="007925FE" w:rsidRDefault="007925FE" w:rsidP="008B69A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656A3C1F" w14:textId="5912F631" w:rsidR="00AF5FB5" w:rsidRPr="007925FE" w:rsidRDefault="000B360C" w:rsidP="008B69A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r w:rsidRPr="007925FE">
        <w:rPr>
          <w:b/>
          <w:i/>
        </w:rPr>
        <w:t>Moisture, oxygen and rainfall measurements</w:t>
      </w:r>
      <w:r w:rsidR="007925FE">
        <w:t>.</w:t>
      </w:r>
    </w:p>
    <w:p w14:paraId="6FBE4D4F" w14:textId="42D39888" w:rsidR="007925FE" w:rsidRDefault="008D6B3C" w:rsidP="008B69A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r w:rsidRPr="008D6B3C">
        <w:t>Soil O</w:t>
      </w:r>
      <w:r w:rsidRPr="008D6B3C">
        <w:rPr>
          <w:vertAlign w:val="subscript"/>
        </w:rPr>
        <w:t>2</w:t>
      </w:r>
      <w:r w:rsidRPr="008D6B3C">
        <w:t xml:space="preserve"> sensors (Apogee Instruments model SO-210) will be installed in gas-permeable soil equilibration chambers (295 mL, 5 cm diameter, 15 cm height) (</w:t>
      </w:r>
      <w:proofErr w:type="spellStart"/>
      <w:r w:rsidRPr="008D6B3C">
        <w:rPr>
          <w:i/>
        </w:rPr>
        <w:t>sensu</w:t>
      </w:r>
      <w:proofErr w:type="spellEnd"/>
      <w:r w:rsidRPr="008D6B3C">
        <w:t xml:space="preserve"> </w:t>
      </w:r>
      <w:proofErr w:type="spellStart"/>
      <w:r w:rsidRPr="008D6B3C">
        <w:t>Liptzin</w:t>
      </w:r>
      <w:proofErr w:type="spellEnd"/>
      <w:r w:rsidRPr="008D6B3C">
        <w:t xml:space="preserve"> et al. 2011).</w:t>
      </w:r>
    </w:p>
    <w:p w14:paraId="6E9BA2F8" w14:textId="77777777" w:rsidR="008D6B3C" w:rsidRDefault="008D6B3C" w:rsidP="008B69A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79E66712" w14:textId="77777777" w:rsidR="008D6B3C" w:rsidRPr="008D6B3C" w:rsidRDefault="008D6B3C" w:rsidP="008B69A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r w:rsidRPr="008D6B3C">
        <w:t>We will also determine the importance of rainfall as a predictor of soil O</w:t>
      </w:r>
      <w:r w:rsidRPr="008D6B3C">
        <w:rPr>
          <w:vertAlign w:val="subscript"/>
        </w:rPr>
        <w:t>2</w:t>
      </w:r>
      <w:r w:rsidRPr="008D6B3C">
        <w:t xml:space="preserve"> concentrations using data from experiments 1 and 2 coupled with rainfall data collected from nearby gauges as part of the long-term on-going climate monitoring program in the LEF. This program includes 24 rainfall collectors distributed across the LEF; gauges are maintained by the USGS, US Forest Service, University of Puerto Rico, and U.C. Berkeley. Rain gauge data are currently being coordinate by the LCZO which has generously offered to share it with this project (see attached letter of support). Temporal and spatial patterns in rainfall will be compared with soil O</w:t>
      </w:r>
      <w:r w:rsidRPr="008D6B3C">
        <w:rPr>
          <w:vertAlign w:val="subscript"/>
        </w:rPr>
        <w:t>2</w:t>
      </w:r>
      <w:r w:rsidRPr="008D6B3C">
        <w:t>, temperature, and soil moisture data (see below).</w:t>
      </w:r>
    </w:p>
    <w:p w14:paraId="3191E854" w14:textId="77777777" w:rsidR="008D6B3C" w:rsidRDefault="008D6B3C" w:rsidP="008B69A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3B731EEB" w14:textId="77777777" w:rsidR="008D6B3C" w:rsidRDefault="008D6B3C" w:rsidP="008B69A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37914CD3" w14:textId="477BA24C" w:rsidR="00AF5FB5" w:rsidRPr="007925FE" w:rsidRDefault="000B360C" w:rsidP="008B69A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r w:rsidRPr="007925FE">
        <w:rPr>
          <w:b/>
          <w:i/>
        </w:rPr>
        <w:t>Gas flux measurements</w:t>
      </w:r>
      <w:r w:rsidR="007925FE">
        <w:t>.</w:t>
      </w:r>
    </w:p>
    <w:p w14:paraId="72A8CC01" w14:textId="77777777" w:rsidR="007925FE" w:rsidRDefault="007925FE" w:rsidP="008B69A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0F44CCEC" w14:textId="77777777" w:rsidR="00A4332B" w:rsidRPr="00A4332B" w:rsidRDefault="00A4332B" w:rsidP="008B69A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r w:rsidRPr="00A4332B">
        <w:t xml:space="preserve">To determine patterns in trace gas fluxes across the soil atmosphere interface we will use automated surface flux chambers imbedded in the sensor network plots. Automated chambers will be connected to a GC (GC14A, </w:t>
      </w:r>
      <w:proofErr w:type="spellStart"/>
      <w:r w:rsidRPr="00A4332B">
        <w:t>Schimadzu</w:t>
      </w:r>
      <w:proofErr w:type="spellEnd"/>
      <w:r w:rsidRPr="00A4332B">
        <w:t xml:space="preserve"> Scientific </w:t>
      </w:r>
      <w:proofErr w:type="spellStart"/>
      <w:r w:rsidRPr="00A4332B">
        <w:t>Inc</w:t>
      </w:r>
      <w:proofErr w:type="spellEnd"/>
      <w:r w:rsidRPr="00A4332B">
        <w:t xml:space="preserve">) and powered by a generator. The generator and GC will be housed off the plots in a shed. The dynamic chamber design and plumbing is slightly modified from Pape et al. (2009). Chambers will be approximately 17 cm high. The purge system will use ambient air with an intake above the top of the closed chamber. When chambers are open, lids will be stored in the vertical position approximately 10 cm away from the chamber based (on a louvered-arm system) to minimize impact on the sampling area. We will have a total of 12 automated chambers which will be divided evenly across treatments: three per topographic zone in experiment 1, six per soil type in experiment 2, and six per rainfall regime in experiment 3. Trace gases will be analyzed automatically on a GC outfitted as above. Samples collection will occur hourly. </w:t>
      </w:r>
    </w:p>
    <w:p w14:paraId="5AACF9FE" w14:textId="77777777" w:rsidR="00A4332B" w:rsidRDefault="00A4332B" w:rsidP="008B69A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46A80BB7" w14:textId="77777777" w:rsidR="00A4332B" w:rsidRDefault="00A4332B" w:rsidP="008B69A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5C3D1324" w14:textId="6D0E180C" w:rsidR="00AF5FB5" w:rsidRPr="007925FE" w:rsidRDefault="000B360C" w:rsidP="008B69A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r w:rsidRPr="007925FE">
        <w:rPr>
          <w:b/>
          <w:i/>
        </w:rPr>
        <w:t>Soil variable sampling and processing</w:t>
      </w:r>
      <w:r w:rsidR="007925FE">
        <w:t>.</w:t>
      </w:r>
    </w:p>
    <w:p w14:paraId="50A72964" w14:textId="77777777" w:rsidR="007925FE" w:rsidRDefault="007925FE" w:rsidP="008B69A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71DD35BE" w14:textId="455EE7FF" w:rsidR="00580F79" w:rsidRDefault="009920E9" w:rsidP="008B69A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r>
        <w:t xml:space="preserve">Iron: hydrochloric acid 0.5 M extraction, hall or yang papers, spectrophotometer (brand: </w:t>
      </w:r>
      <w:bookmarkStart w:id="3" w:name="OLE_LINK3"/>
      <w:bookmarkStart w:id="4" w:name="OLE_LINK4"/>
      <w:proofErr w:type="spellStart"/>
      <w:r w:rsidR="00EF6071">
        <w:t>thermosci</w:t>
      </w:r>
      <w:proofErr w:type="spellEnd"/>
      <w:r w:rsidR="00EF6071">
        <w:t xml:space="preserve"> </w:t>
      </w:r>
      <w:proofErr w:type="spellStart"/>
      <w:r w:rsidR="00EF6071">
        <w:t>genesys</w:t>
      </w:r>
      <w:proofErr w:type="spellEnd"/>
      <w:r w:rsidR="00EF6071">
        <w:t xml:space="preserve"> 20</w:t>
      </w:r>
      <w:bookmarkEnd w:id="3"/>
      <w:bookmarkEnd w:id="4"/>
      <w:r>
        <w:t>)</w:t>
      </w:r>
    </w:p>
    <w:p w14:paraId="7729CE3E" w14:textId="6BD40E84" w:rsidR="009920E9" w:rsidRDefault="009920E9" w:rsidP="008B69A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r>
        <w:t xml:space="preserve">pH: DI, pH probe (brand: </w:t>
      </w:r>
      <w:proofErr w:type="spellStart"/>
      <w:r w:rsidR="00EF6071">
        <w:t>dever</w:t>
      </w:r>
      <w:proofErr w:type="spellEnd"/>
      <w:r w:rsidR="00EF6071">
        <w:t xml:space="preserve"> instrument ultrabasic </w:t>
      </w:r>
      <w:proofErr w:type="spellStart"/>
      <w:r w:rsidR="00EF6071">
        <w:t>ph</w:t>
      </w:r>
      <w:proofErr w:type="spellEnd"/>
      <w:r w:rsidR="00EF6071">
        <w:t>/mv meter (UB-10)</w:t>
      </w:r>
      <w:r>
        <w:t>)</w:t>
      </w:r>
    </w:p>
    <w:p w14:paraId="37D8A4EB" w14:textId="567D49F2" w:rsidR="009920E9" w:rsidRDefault="009920E9" w:rsidP="008B69A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r>
        <w:t xml:space="preserve">phosphorus: phosphate extraction (Hedley P extraction) – 0.5 M sodium Bicarb (organic P), followed by 0.1 M sodium hydroxide (inorganic P), precipitate out samples with the sulfuric acid, then run on the spectrophotometer (brand: </w:t>
      </w:r>
      <w:proofErr w:type="spellStart"/>
      <w:r w:rsidR="00EF6071">
        <w:t>thermosci</w:t>
      </w:r>
      <w:proofErr w:type="spellEnd"/>
      <w:r w:rsidR="00EF6071">
        <w:t xml:space="preserve"> </w:t>
      </w:r>
      <w:proofErr w:type="spellStart"/>
      <w:r w:rsidR="00EF6071">
        <w:t>genesys</w:t>
      </w:r>
      <w:proofErr w:type="spellEnd"/>
      <w:r w:rsidR="00EF6071">
        <w:t xml:space="preserve"> 20</w:t>
      </w:r>
      <w:r>
        <w:t xml:space="preserve">, same as iron) – ask </w:t>
      </w:r>
      <w:proofErr w:type="spellStart"/>
      <w:r>
        <w:t>omar</w:t>
      </w:r>
      <w:proofErr w:type="spellEnd"/>
      <w:r>
        <w:t xml:space="preserve"> which paper to cite for this protocol</w:t>
      </w:r>
    </w:p>
    <w:p w14:paraId="26617CBE" w14:textId="1B6ED01B" w:rsidR="00580F79" w:rsidRDefault="009920E9" w:rsidP="008B69A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r>
        <w:t xml:space="preserve">nitrogen: 2 M </w:t>
      </w:r>
      <w:proofErr w:type="spellStart"/>
      <w:r>
        <w:t>KCl</w:t>
      </w:r>
      <w:proofErr w:type="spellEnd"/>
      <w:r>
        <w:t xml:space="preserve"> extraction, run on the latchet (</w:t>
      </w:r>
      <w:proofErr w:type="spellStart"/>
      <w:r>
        <w:t>QuikChem</w:t>
      </w:r>
      <w:proofErr w:type="spellEnd"/>
      <w:r>
        <w:t xml:space="preserve"> 7000)</w:t>
      </w:r>
    </w:p>
    <w:p w14:paraId="15371391" w14:textId="77777777" w:rsidR="00580F79" w:rsidRDefault="00580F79" w:rsidP="008B69A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1FA6F6BC" w14:textId="77777777" w:rsidR="005B72EC" w:rsidRDefault="005B72EC" w:rsidP="008B69A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69BED66E" w14:textId="77777777" w:rsidR="005B72EC" w:rsidRDefault="005B72EC" w:rsidP="008B69A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78FBC350" w14:textId="375B73DF" w:rsidR="008D6B3C" w:rsidRDefault="008D6B3C" w:rsidP="008B69A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r w:rsidRPr="008D6B3C">
        <w:t>We will explore the effects of topography on soil O</w:t>
      </w:r>
      <w:r w:rsidRPr="008D6B3C">
        <w:rPr>
          <w:vertAlign w:val="subscript"/>
        </w:rPr>
        <w:t>2</w:t>
      </w:r>
      <w:r w:rsidRPr="008D6B3C">
        <w:t xml:space="preserve"> concentrations in the </w:t>
      </w:r>
      <w:proofErr w:type="spellStart"/>
      <w:r w:rsidRPr="008D6B3C">
        <w:t>Bisley</w:t>
      </w:r>
      <w:proofErr w:type="spellEnd"/>
      <w:r w:rsidRPr="008D6B3C">
        <w:t xml:space="preserve"> Research Watersheds located at 350 m elevation on the volcanoclastic soils. The site receives approximately 3500 mm annual rainfall and has a mean daily temperature of 25 </w:t>
      </w:r>
      <w:proofErr w:type="spellStart"/>
      <w:r w:rsidRPr="008D6B3C">
        <w:rPr>
          <w:vertAlign w:val="superscript"/>
        </w:rPr>
        <w:t>o</w:t>
      </w:r>
      <w:r w:rsidRPr="008D6B3C">
        <w:t>C</w:t>
      </w:r>
      <w:proofErr w:type="spellEnd"/>
      <w:r w:rsidRPr="008D6B3C">
        <w:t xml:space="preserve"> (</w:t>
      </w:r>
      <w:proofErr w:type="spellStart"/>
      <w:r w:rsidRPr="008D6B3C">
        <w:t>Scatena</w:t>
      </w:r>
      <w:proofErr w:type="spellEnd"/>
      <w:r w:rsidRPr="008D6B3C">
        <w:t xml:space="preserve"> 1989). We will install 5 randomly located sensor pair plots along a 10 m transect parallel to the contour in each of four topographic positions (experiment 1). Topographic zones include ridges, slopes, upland valleys, and riparian valleys (n = 40 sensors). Slope length (top to bottom) and steepness (rise over run) will be measured for each sensor plot.  Three of the sensor plots per transect will also have a combined soil moisture and temperature sensor (Campbell Scientific) installed at both depths to record soil microclimate conditions (n = 24). Data will be collected hourly for 6 months using data loggers (Campbell Scientific CR1000) and multiplexers (Campbell Scientific AM16/32). Soils will be sampled at both depths at the end of the experiment from within and immediately adjacent to the soil equilibration chambers. Soil texture will be measured using the hydrometer method (Gee and </w:t>
      </w:r>
      <w:proofErr w:type="spellStart"/>
      <w:r w:rsidRPr="008D6B3C">
        <w:t>Bauder</w:t>
      </w:r>
      <w:proofErr w:type="spellEnd"/>
      <w:r w:rsidRPr="008D6B3C">
        <w:t xml:space="preserve"> 1986). Soil C and N content will be analyzed on an elemental analyzer (CE </w:t>
      </w:r>
      <w:proofErr w:type="spellStart"/>
      <w:r w:rsidRPr="008D6B3C">
        <w:t>Elantec</w:t>
      </w:r>
      <w:proofErr w:type="spellEnd"/>
      <w:r w:rsidRPr="008D6B3C">
        <w:t xml:space="preserve">, Lakewood, NJ). Bulk density will be measured using separate quantitative cores from each depth interval that will be oven dried at 105 </w:t>
      </w:r>
      <w:proofErr w:type="spellStart"/>
      <w:r w:rsidRPr="008D6B3C">
        <w:rPr>
          <w:vertAlign w:val="superscript"/>
        </w:rPr>
        <w:t>o</w:t>
      </w:r>
      <w:r w:rsidRPr="008D6B3C">
        <w:t>C</w:t>
      </w:r>
      <w:proofErr w:type="spellEnd"/>
      <w:r w:rsidRPr="008D6B3C">
        <w:t xml:space="preserve"> to determine the dry mass per unit volume.</w:t>
      </w:r>
    </w:p>
    <w:p w14:paraId="49B0253E" w14:textId="77777777" w:rsidR="008D6B3C" w:rsidRDefault="008D6B3C" w:rsidP="008B69A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0FD58567" w14:textId="77777777" w:rsidR="00E34016" w:rsidRPr="00E34016" w:rsidRDefault="00E34016" w:rsidP="008B69A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r w:rsidRPr="00E34016">
        <w:t>Soils will be sampled as described above at the end of each experiment and analyzed for soil P, pH, Fe(II), and poorly crystalline Fe concentrations. Separate subsamples will be extracted in a NaHCO</w:t>
      </w:r>
      <w:r w:rsidRPr="00E34016">
        <w:rPr>
          <w:vertAlign w:val="subscript"/>
        </w:rPr>
        <w:t>3</w:t>
      </w:r>
      <w:r w:rsidRPr="00E34016">
        <w:t xml:space="preserve"> solution as an index of labile P and in </w:t>
      </w:r>
      <w:proofErr w:type="spellStart"/>
      <w:r w:rsidRPr="00E34016">
        <w:t>NaOH</w:t>
      </w:r>
      <w:proofErr w:type="spellEnd"/>
      <w:r w:rsidRPr="00E34016">
        <w:t xml:space="preserve"> as an index of more recalcitrant Fe- and Al-bound P (</w:t>
      </w:r>
      <w:proofErr w:type="spellStart"/>
      <w:r w:rsidRPr="00E34016">
        <w:t>Tiessen</w:t>
      </w:r>
      <w:proofErr w:type="spellEnd"/>
      <w:r w:rsidRPr="00E34016">
        <w:t xml:space="preserve"> and Moir 1993). Soil pH will be measured in a 1:1 solution in water and in </w:t>
      </w:r>
      <w:proofErr w:type="spellStart"/>
      <w:r w:rsidRPr="00E34016">
        <w:t>KCl</w:t>
      </w:r>
      <w:proofErr w:type="spellEnd"/>
      <w:r w:rsidRPr="00E34016">
        <w:t xml:space="preserve">. Iron(II) concentrations will be measured using an </w:t>
      </w:r>
      <w:proofErr w:type="spellStart"/>
      <w:r w:rsidRPr="00E34016">
        <w:t>HCl</w:t>
      </w:r>
      <w:proofErr w:type="spellEnd"/>
      <w:r w:rsidRPr="00E34016">
        <w:t xml:space="preserve"> extract (</w:t>
      </w:r>
      <w:proofErr w:type="spellStart"/>
      <w:r w:rsidRPr="00E34016">
        <w:t>Lovley</w:t>
      </w:r>
      <w:proofErr w:type="spellEnd"/>
      <w:r w:rsidRPr="00E34016">
        <w:t xml:space="preserve"> and Phillips 1987) as modified by </w:t>
      </w:r>
      <w:proofErr w:type="spellStart"/>
      <w:r w:rsidRPr="00E34016">
        <w:t>Liptzin</w:t>
      </w:r>
      <w:proofErr w:type="spellEnd"/>
      <w:r w:rsidRPr="00E34016">
        <w:t xml:space="preserve"> and Silver (2009). We will use a citrate ascorbate extraction to estimate poorly crystalline Fe (Reyes and Torrent 1997).</w:t>
      </w:r>
    </w:p>
    <w:p w14:paraId="0647911C" w14:textId="77777777" w:rsidR="00E34016" w:rsidRDefault="00E34016" w:rsidP="008B69A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601665D3" w14:textId="7C81012E" w:rsidR="00E34016" w:rsidRDefault="00E34016" w:rsidP="008B69A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r w:rsidRPr="00E34016">
        <w:t xml:space="preserve">We will also measure mineral N pools following extraction in 2 M </w:t>
      </w:r>
      <w:proofErr w:type="spellStart"/>
      <w:r w:rsidRPr="00E34016">
        <w:t>KCl</w:t>
      </w:r>
      <w:proofErr w:type="spellEnd"/>
      <w:r w:rsidRPr="00E34016">
        <w:t xml:space="preserve"> (Hart et al. 1994).</w:t>
      </w:r>
    </w:p>
    <w:p w14:paraId="4EF337EF" w14:textId="77777777" w:rsidR="00E34016" w:rsidRDefault="00E34016" w:rsidP="008B69A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3A15763D" w14:textId="77777777" w:rsidR="00E34016" w:rsidRDefault="00E34016" w:rsidP="008B69A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2E1439C6" w14:textId="50BD676A" w:rsidR="00AF5FB5" w:rsidRPr="007925FE" w:rsidRDefault="000B360C" w:rsidP="008B69A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r w:rsidRPr="007925FE">
        <w:rPr>
          <w:b/>
          <w:i/>
        </w:rPr>
        <w:t>Statistical analyses</w:t>
      </w:r>
      <w:r w:rsidR="007925FE">
        <w:t>.</w:t>
      </w:r>
    </w:p>
    <w:p w14:paraId="70230E8D" w14:textId="77777777" w:rsidR="00525FB7" w:rsidRDefault="00525FB7" w:rsidP="008B69A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3567E1ED" w14:textId="77777777" w:rsidR="008D6B3C" w:rsidRPr="008D6B3C" w:rsidRDefault="008D6B3C" w:rsidP="008B69A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r w:rsidRPr="008D6B3C">
        <w:t>We will use wavelet analyses to determine the temporal variability of the O</w:t>
      </w:r>
      <w:r w:rsidRPr="008D6B3C">
        <w:rPr>
          <w:vertAlign w:val="subscript"/>
        </w:rPr>
        <w:t>2</w:t>
      </w:r>
      <w:r w:rsidRPr="008D6B3C">
        <w:t xml:space="preserve"> time series’ and their relationship with climate drivers and soil temperature and moisture (</w:t>
      </w:r>
      <w:proofErr w:type="spellStart"/>
      <w:r w:rsidRPr="008D6B3C">
        <w:t>Liptzin</w:t>
      </w:r>
      <w:proofErr w:type="spellEnd"/>
      <w:r w:rsidRPr="008D6B3C">
        <w:t xml:space="preserve"> et al. 2011). This spectral technique, analogous to Fourier analysis, breaks up the process variance into pieces, each of which represents the contribution on a particular scale (</w:t>
      </w:r>
      <w:proofErr w:type="spellStart"/>
      <w:r w:rsidRPr="008D6B3C">
        <w:t>Cazelles</w:t>
      </w:r>
      <w:proofErr w:type="spellEnd"/>
      <w:r w:rsidRPr="008D6B3C">
        <w:t xml:space="preserve"> et al. 2008). The wavelet transformation of a discrete signal </w:t>
      </w:r>
      <w:proofErr w:type="spellStart"/>
      <w:r w:rsidRPr="008D6B3C">
        <w:rPr>
          <w:i/>
        </w:rPr>
        <w:t>X</w:t>
      </w:r>
      <w:r w:rsidRPr="008D6B3C">
        <w:rPr>
          <w:i/>
          <w:vertAlign w:val="subscript"/>
        </w:rPr>
        <w:t>n</w:t>
      </w:r>
      <w:proofErr w:type="spellEnd"/>
      <w:r w:rsidRPr="008D6B3C">
        <w:t xml:space="preserve"> (or hits </w:t>
      </w:r>
      <w:r w:rsidRPr="008D6B3C">
        <w:rPr>
          <w:i/>
        </w:rPr>
        <w:t>n</w:t>
      </w:r>
      <w:r w:rsidRPr="008D6B3C">
        <w:t xml:space="preserve">-order stationary increment) of length </w:t>
      </w:r>
      <w:r w:rsidRPr="008D6B3C">
        <w:rPr>
          <w:i/>
        </w:rPr>
        <w:t>N</w:t>
      </w:r>
      <w:r w:rsidRPr="008D6B3C">
        <w:t xml:space="preserve"> recorded at </w:t>
      </w:r>
      <w:proofErr w:type="spellStart"/>
      <w:r w:rsidRPr="008D6B3C">
        <w:t>δt</w:t>
      </w:r>
      <w:proofErr w:type="spellEnd"/>
      <w:r w:rsidRPr="008D6B3C">
        <w:t xml:space="preserve"> interval, is defined as the convolution integral (Lau and </w:t>
      </w:r>
      <w:proofErr w:type="spellStart"/>
      <w:r w:rsidRPr="008D6B3C">
        <w:t>Weng</w:t>
      </w:r>
      <w:proofErr w:type="spellEnd"/>
      <w:r w:rsidRPr="008D6B3C">
        <w:t xml:space="preserve"> 1995; </w:t>
      </w:r>
      <w:proofErr w:type="spellStart"/>
      <w:r w:rsidRPr="008D6B3C">
        <w:t>Torrence</w:t>
      </w:r>
      <w:proofErr w:type="spellEnd"/>
      <w:r w:rsidRPr="008D6B3C">
        <w:t xml:space="preserve"> and Compo 1998) in equation 1:</w:t>
      </w:r>
    </w:p>
    <w:p w14:paraId="6D53079A" w14:textId="6E86D0C0" w:rsidR="008D6B3C" w:rsidRPr="008D6B3C" w:rsidRDefault="004F5583" w:rsidP="008B69A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m:oMathPara>
        <m:oMath>
          <m:sSub>
            <m:sSubPr>
              <m:ctrlPr>
                <w:rPr>
                  <w:rFonts w:ascii="Cambria Math" w:hAnsi="Cambria Math"/>
                  <w:i/>
                </w:rPr>
              </m:ctrlPr>
            </m:sSubPr>
            <m:e>
              <m:r>
                <w:rPr>
                  <w:rFonts w:ascii="Cambria Math" w:hAnsi="Cambria Math"/>
                </w:rPr>
                <m:t>W</m:t>
              </m:r>
            </m:e>
            <m:sub>
              <m:r>
                <w:rPr>
                  <w:rFonts w:ascii="Cambria Math" w:hAnsi="Cambria Math"/>
                </w:rPr>
                <m:t>n</m:t>
              </m:r>
            </m:sub>
          </m:sSub>
          <m:d>
            <m:dPr>
              <m:ctrlPr>
                <w:rPr>
                  <w:rFonts w:ascii="Cambria Math" w:hAnsi="Cambria Math"/>
                  <w:i/>
                </w:rPr>
              </m:ctrlPr>
            </m:dPr>
            <m:e>
              <m:r>
                <w:rPr>
                  <w:rFonts w:ascii="Cambria Math" w:hAnsi="Cambria Math"/>
                </w:rPr>
                <m:t>s</m:t>
              </m:r>
            </m:e>
          </m:d>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δt</m:t>
                      </m:r>
                    </m:num>
                    <m:den>
                      <m:r>
                        <w:rPr>
                          <w:rFonts w:ascii="Cambria Math" w:hAnsi="Cambria Math"/>
                        </w:rPr>
                        <m:t>s</m:t>
                      </m:r>
                    </m:den>
                  </m:f>
                </m:e>
              </m:d>
            </m:e>
            <m:sup>
              <m:r>
                <w:rPr>
                  <w:rFonts w:ascii="Cambria Math" w:hAnsi="Cambria Math"/>
                </w:rPr>
                <m:t>1/2</m:t>
              </m:r>
            </m:sup>
          </m:sSup>
          <m:r>
            <w:rPr>
              <w:rFonts w:ascii="Cambria Math" w:hAnsi="Cambria Math"/>
            </w:rPr>
            <m:t xml:space="preserve"> </m:t>
          </m:r>
          <m:nary>
            <m:naryPr>
              <m:chr m:val="∑"/>
              <m:limLoc m:val="undOvr"/>
              <m:ctrlPr>
                <w:rPr>
                  <w:rFonts w:ascii="Cambria Math" w:hAnsi="Cambria Math"/>
                  <w:i/>
                </w:rPr>
              </m:ctrlPr>
            </m:naryPr>
            <m:sub>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=0</m:t>
              </m:r>
            </m:sub>
            <m:sup>
              <m:r>
                <w:rPr>
                  <w:rFonts w:ascii="Cambria Math" w:hAnsi="Cambria Math"/>
                </w:rPr>
                <m:t>N</m:t>
              </m:r>
              <m:r>
                <w:rPr>
                  <w:rFonts w:ascii="Cambria Math" w:hAnsi="Cambria Math"/>
                </w:rPr>
                <m:t>-</m:t>
              </m:r>
              <m:r>
                <w:rPr>
                  <w:rFonts w:ascii="Cambria Math" w:hAnsi="Cambria Math"/>
                </w:rPr>
                <m:t>1</m:t>
              </m:r>
            </m:sup>
            <m:e>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 xml:space="preserve"> </m:t>
                  </m:r>
                </m:sub>
              </m:sSub>
            </m:e>
          </m:nary>
          <m:sSubSup>
            <m:sSubSupPr>
              <m:ctrlPr>
                <w:rPr>
                  <w:rFonts w:ascii="Cambria Math" w:hAnsi="Cambria Math"/>
                  <w:i/>
                </w:rPr>
              </m:ctrlPr>
            </m:sSubSupPr>
            <m:e>
              <m:r>
                <w:rPr>
                  <w:rFonts w:ascii="Cambria Math" w:hAnsi="Cambria Math"/>
                </w:rPr>
                <m:t>ψ</m:t>
              </m:r>
            </m:e>
            <m:sub>
              <m:r>
                <w:rPr>
                  <w:rFonts w:ascii="Cambria Math" w:hAnsi="Cambria Math"/>
                </w:rPr>
                <m:t>0</m:t>
              </m:r>
            </m:sub>
            <m:sup>
              <m:r>
                <w:rPr>
                  <w:rFonts w:ascii="Cambria Math" w:hAnsi="Cambria Math"/>
                </w:rPr>
                <m:t>*</m:t>
              </m:r>
            </m:sup>
          </m:sSubSup>
          <m:r>
            <w:rPr>
              <w:rFonts w:ascii="Cambria Math" w:hAnsi="Cambria Math"/>
            </w:rPr>
            <m:t xml:space="preserve"> </m:t>
          </m:r>
          <m:d>
            <m:dPr>
              <m:ctrlPr>
                <w:rPr>
                  <w:rFonts w:ascii="Cambria Math" w:hAnsi="Cambria Math"/>
                  <w:i/>
                </w:rPr>
              </m:ctrlPr>
            </m:dPr>
            <m:e>
              <m:f>
                <m:fPr>
                  <m:ctrlPr>
                    <w:rPr>
                      <w:rFonts w:ascii="Cambria Math" w:hAnsi="Cambria Math"/>
                      <w:i/>
                    </w:rPr>
                  </m:ctrlPr>
                </m:fPr>
                <m:num>
                  <m:r>
                    <w:rPr>
                      <w:rFonts w:ascii="Cambria Math" w:hAnsi="Cambria Math"/>
                    </w:rPr>
                    <m:t>n</m:t>
                  </m:r>
                  <m:r>
                    <w:rPr>
                      <w:rFonts w:ascii="Cambria Math" w:hAnsi="Cambria Math"/>
                    </w:rPr>
                    <m:t>-</m:t>
                  </m:r>
                  <m:r>
                    <w:rPr>
                      <w:rFonts w:ascii="Cambria Math" w:hAnsi="Cambria Math"/>
                    </w:rPr>
                    <m:t>n</m:t>
                  </m:r>
                  <m:r>
                    <w:rPr>
                      <w:rFonts w:ascii="Cambria Math" w:hAnsi="Cambria Math"/>
                    </w:rPr>
                    <m:t>'</m:t>
                  </m:r>
                </m:num>
                <m:den>
                  <m:r>
                    <w:rPr>
                      <w:rFonts w:ascii="Cambria Math" w:hAnsi="Cambria Math"/>
                    </w:rPr>
                    <m:t>s</m:t>
                  </m:r>
                  <m:r>
                    <w:rPr>
                      <w:rFonts w:ascii="Cambria Math" w:hAnsi="Cambria Math"/>
                    </w:rPr>
                    <m:t>/</m:t>
                  </m:r>
                  <m:r>
                    <w:rPr>
                      <w:rFonts w:ascii="Cambria Math" w:hAnsi="Cambria Math"/>
                    </w:rPr>
                    <m:t>δt</m:t>
                  </m:r>
                </m:den>
              </m:f>
            </m:e>
          </m:d>
        </m:oMath>
      </m:oMathPara>
    </w:p>
    <w:p w14:paraId="25579C3A" w14:textId="5C6B7ABF" w:rsidR="008D6B3C" w:rsidRPr="008D6B3C" w:rsidRDefault="008D6B3C" w:rsidP="008B69A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r w:rsidRPr="008D6B3C">
        <w:t xml:space="preserve">where </w:t>
      </w:r>
      <m:oMath>
        <m:sSubSup>
          <m:sSubSupPr>
            <m:ctrlPr>
              <w:rPr>
                <w:rFonts w:ascii="Cambria Math" w:hAnsi="Cambria Math"/>
                <w:i/>
              </w:rPr>
            </m:ctrlPr>
          </m:sSubSupPr>
          <m:e>
            <m:r>
              <w:rPr>
                <w:rFonts w:ascii="Cambria Math" w:hAnsi="Cambria Math"/>
              </w:rPr>
              <m:t>ψ</m:t>
            </m:r>
          </m:e>
          <m:sub>
            <m:r>
              <w:rPr>
                <w:rFonts w:ascii="Cambria Math" w:hAnsi="Cambria Math"/>
              </w:rPr>
              <m:t>0</m:t>
            </m:r>
          </m:sub>
          <m:sup>
            <m:r>
              <w:rPr>
                <w:rFonts w:ascii="Cambria Math" w:hAnsi="Cambria Math"/>
              </w:rPr>
              <m:t>*</m:t>
            </m:r>
          </m:sup>
        </m:sSubSup>
      </m:oMath>
      <w:r w:rsidRPr="008D6B3C">
        <w:t xml:space="preserve"> is the complex conjugate of the scaled and translated mother wavelet, and </w:t>
      </w:r>
      <w:r w:rsidRPr="008D6B3C">
        <w:rPr>
          <w:i/>
        </w:rPr>
        <w:t>s</w:t>
      </w:r>
      <w:r w:rsidRPr="008D6B3C">
        <w:t xml:space="preserve"> is the wavelet scale at which the transformation is applied. The continuous wavelet transformation is calculated by continuously shifting the scale and time in equation (1). The wavelet power spectrum (WPS), is then computed as </w:t>
      </w:r>
      <w:proofErr w:type="spellStart"/>
      <w:r w:rsidRPr="008D6B3C">
        <w:t>WPS</w:t>
      </w:r>
      <w:r w:rsidRPr="008D6B3C">
        <w:rPr>
          <w:i/>
          <w:vertAlign w:val="subscript"/>
        </w:rPr>
        <w:t>n</w:t>
      </w:r>
      <w:proofErr w:type="spellEnd"/>
      <w:r w:rsidRPr="008D6B3C">
        <w:t>(</w:t>
      </w:r>
      <w:r w:rsidRPr="008D6B3C">
        <w:rPr>
          <w:i/>
        </w:rPr>
        <w:t>s</w:t>
      </w:r>
      <w:r w:rsidRPr="008D6B3C">
        <w:t xml:space="preserve">) = </w:t>
      </w:r>
      <w:proofErr w:type="spellStart"/>
      <w:r w:rsidRPr="008D6B3C">
        <w:rPr>
          <w:i/>
        </w:rPr>
        <w:t>W</w:t>
      </w:r>
      <w:r w:rsidRPr="008D6B3C">
        <w:rPr>
          <w:i/>
          <w:vertAlign w:val="subscript"/>
        </w:rPr>
        <w:t>n</w:t>
      </w:r>
      <w:proofErr w:type="spellEnd"/>
      <w:r w:rsidRPr="008D6B3C">
        <w:t>(</w:t>
      </w:r>
      <w:r w:rsidRPr="008D6B3C">
        <w:rPr>
          <w:i/>
        </w:rPr>
        <w:t>s</w:t>
      </w:r>
      <w:r w:rsidRPr="008D6B3C">
        <w:t>)</w:t>
      </w:r>
      <w:r w:rsidRPr="008D6B3C">
        <w:rPr>
          <w:i/>
        </w:rPr>
        <w:t>W</w:t>
      </w:r>
      <m:oMath>
        <m:f>
          <m:fPr>
            <m:type m:val="noBar"/>
            <m:ctrlPr>
              <w:rPr>
                <w:rFonts w:ascii="Cambria Math" w:hAnsi="Cambria Math"/>
                <w:i/>
              </w:rPr>
            </m:ctrlPr>
          </m:fPr>
          <m:num>
            <m:r>
              <w:rPr>
                <w:rFonts w:ascii="Cambria Math" w:hAnsi="Cambria Math"/>
              </w:rPr>
              <m:t>*</m:t>
            </m:r>
          </m:num>
          <m:den>
            <m:r>
              <w:rPr>
                <w:rFonts w:ascii="Cambria Math" w:hAnsi="Cambria Math"/>
              </w:rPr>
              <m:t>n</m:t>
            </m:r>
          </m:den>
        </m:f>
      </m:oMath>
      <w:r w:rsidRPr="008D6B3C">
        <w:t>(</w:t>
      </w:r>
      <w:r w:rsidRPr="008D6B3C">
        <w:rPr>
          <w:i/>
        </w:rPr>
        <w:t>s</w:t>
      </w:r>
      <w:r w:rsidRPr="008D6B3C">
        <w:t xml:space="preserve">). Analogously, the wavelet co-spectrum (WCS) between two time series </w:t>
      </w:r>
      <w:proofErr w:type="spellStart"/>
      <w:r w:rsidRPr="008D6B3C">
        <w:rPr>
          <w:i/>
        </w:rPr>
        <w:t>x</w:t>
      </w:r>
      <w:r w:rsidRPr="008D6B3C">
        <w:rPr>
          <w:i/>
          <w:vertAlign w:val="subscript"/>
        </w:rPr>
        <w:t>n</w:t>
      </w:r>
      <w:proofErr w:type="spellEnd"/>
      <w:r w:rsidRPr="008D6B3C">
        <w:t xml:space="preserve"> and </w:t>
      </w:r>
      <w:proofErr w:type="spellStart"/>
      <w:r w:rsidRPr="008D6B3C">
        <w:rPr>
          <w:i/>
        </w:rPr>
        <w:t>y</w:t>
      </w:r>
      <w:r w:rsidRPr="008D6B3C">
        <w:rPr>
          <w:i/>
          <w:vertAlign w:val="subscript"/>
        </w:rPr>
        <w:t>n</w:t>
      </w:r>
      <w:proofErr w:type="spellEnd"/>
      <w:r w:rsidRPr="008D6B3C">
        <w:t xml:space="preserve"> is defined as WCS</w:t>
      </w:r>
      <m:oMath>
        <m:f>
          <m:fPr>
            <m:type m:val="noBar"/>
            <m:ctrlPr>
              <w:rPr>
                <w:rFonts w:ascii="Cambria Math" w:hAnsi="Cambria Math"/>
                <w:i/>
              </w:rPr>
            </m:ctrlPr>
          </m:fPr>
          <m:num>
            <m:r>
              <w:rPr>
                <w:rFonts w:ascii="Cambria Math" w:hAnsi="Cambria Math"/>
              </w:rPr>
              <m:t>x,y</m:t>
            </m:r>
          </m:num>
          <m:den>
            <m:r>
              <w:rPr>
                <w:rFonts w:ascii="Cambria Math" w:hAnsi="Cambria Math"/>
              </w:rPr>
              <m:t>n</m:t>
            </m:r>
          </m:den>
        </m:f>
        <m:d>
          <m:dPr>
            <m:ctrlPr>
              <w:rPr>
                <w:rFonts w:ascii="Cambria Math" w:hAnsi="Cambria Math"/>
                <w:i/>
              </w:rPr>
            </m:ctrlPr>
          </m:dPr>
          <m:e>
            <m:r>
              <w:rPr>
                <w:rFonts w:ascii="Cambria Math" w:hAnsi="Cambria Math"/>
              </w:rPr>
              <m:t>s</m:t>
            </m:r>
          </m:e>
        </m:d>
        <m:r>
          <w:rPr>
            <w:rFonts w:ascii="Cambria Math" w:hAnsi="Cambria Math"/>
          </w:rPr>
          <m:t>=W</m:t>
        </m:r>
        <m:f>
          <m:fPr>
            <m:type m:val="noBar"/>
            <m:ctrlPr>
              <w:rPr>
                <w:rFonts w:ascii="Cambria Math" w:hAnsi="Cambria Math"/>
                <w:i/>
              </w:rPr>
            </m:ctrlPr>
          </m:fPr>
          <m:num>
            <m:r>
              <w:rPr>
                <w:rFonts w:ascii="Cambria Math" w:hAnsi="Cambria Math"/>
              </w:rPr>
              <m:t>x</m:t>
            </m:r>
          </m:num>
          <m:den>
            <m:r>
              <w:rPr>
                <w:rFonts w:ascii="Cambria Math" w:hAnsi="Cambria Math"/>
              </w:rPr>
              <m:t>n</m:t>
            </m:r>
          </m:den>
        </m:f>
        <m:d>
          <m:dPr>
            <m:ctrlPr>
              <w:rPr>
                <w:rFonts w:ascii="Cambria Math" w:hAnsi="Cambria Math"/>
                <w:i/>
              </w:rPr>
            </m:ctrlPr>
          </m:dPr>
          <m:e>
            <m:r>
              <w:rPr>
                <w:rFonts w:ascii="Cambria Math" w:hAnsi="Cambria Math"/>
              </w:rPr>
              <m:t>s</m:t>
            </m:r>
          </m:e>
        </m:d>
        <m:r>
          <w:rPr>
            <w:rFonts w:ascii="Cambria Math" w:hAnsi="Cambria Math"/>
          </w:rPr>
          <m:t>W</m:t>
        </m:r>
        <m:f>
          <m:fPr>
            <m:type m:val="noBar"/>
            <m:ctrlPr>
              <w:rPr>
                <w:rFonts w:ascii="Cambria Math" w:hAnsi="Cambria Math"/>
                <w:i/>
              </w:rPr>
            </m:ctrlPr>
          </m:fPr>
          <m:num>
            <m:r>
              <w:rPr>
                <w:rFonts w:ascii="Cambria Math" w:hAnsi="Cambria Math"/>
              </w:rPr>
              <m:t>y*</m:t>
            </m:r>
          </m:num>
          <m:den>
            <m:r>
              <w:rPr>
                <w:rFonts w:ascii="Cambria Math" w:hAnsi="Cambria Math"/>
              </w:rPr>
              <m:t>n</m:t>
            </m:r>
          </m:den>
        </m:f>
        <m:r>
          <w:rPr>
            <w:rFonts w:ascii="Cambria Math" w:hAnsi="Cambria Math"/>
          </w:rPr>
          <m:t>(s)</m:t>
        </m:r>
      </m:oMath>
      <w:r w:rsidRPr="008D6B3C">
        <w:t xml:space="preserve">. The global wavelet power spectra, the analog of Fourier spectra, are the time average of WPS (or WCS) in equations 2 and 3: </w:t>
      </w:r>
    </w:p>
    <w:p w14:paraId="2D112B86" w14:textId="5DDC5851" w:rsidR="008D6B3C" w:rsidRPr="008D6B3C" w:rsidRDefault="004F5583" w:rsidP="008B69A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m:oMathPara>
        <m:oMath>
          <m:sSub>
            <m:sSubPr>
              <m:ctrlPr>
                <w:rPr>
                  <w:rFonts w:ascii="Cambria Math" w:hAnsi="Cambria Math"/>
                  <w:i/>
                </w:rPr>
              </m:ctrlPr>
            </m:sSubPr>
            <m:e>
              <m:r>
                <w:rPr>
                  <w:rFonts w:ascii="Cambria Math" w:hAnsi="Cambria Math"/>
                </w:rPr>
                <m:t>S</m:t>
              </m:r>
            </m:e>
            <m:sub>
              <m:r>
                <w:rPr>
                  <w:rFonts w:ascii="Cambria Math" w:hAnsi="Cambria Math"/>
                </w:rPr>
                <m:t>xx</m:t>
              </m:r>
            </m:sub>
          </m:sSub>
          <m:d>
            <m:dPr>
              <m:ctrlPr>
                <w:rPr>
                  <w:rFonts w:ascii="Cambria Math" w:hAnsi="Cambria Math"/>
                  <w:i/>
                </w:rPr>
              </m:ctrlPr>
            </m:dPr>
            <m:e>
              <m:r>
                <w:rPr>
                  <w:rFonts w:ascii="Cambria Math" w:hAnsi="Cambria Math"/>
                </w:rPr>
                <m:t>s</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m:t>
              </m:r>
              <m:r>
                <w:rPr>
                  <w:rFonts w:ascii="Cambria Math" w:hAnsi="Cambria Math"/>
                </w:rPr>
                <m:t>-</m:t>
              </m:r>
              <m:r>
                <w:rPr>
                  <w:rFonts w:ascii="Cambria Math" w:hAnsi="Cambria Math"/>
                </w:rPr>
                <m:t>1</m:t>
              </m:r>
            </m:sub>
            <m:sup>
              <m:r>
                <w:rPr>
                  <w:rFonts w:ascii="Cambria Math" w:hAnsi="Cambria Math"/>
                </w:rPr>
                <m:t>n</m:t>
              </m:r>
            </m:sup>
            <m:e>
              <m:r>
                <w:rPr>
                  <w:rFonts w:ascii="Cambria Math" w:hAnsi="Cambria Math"/>
                </w:rPr>
                <m:t>WPS</m:t>
              </m:r>
              <m:f>
                <m:fPr>
                  <m:type m:val="noBar"/>
                  <m:ctrlPr>
                    <w:rPr>
                      <w:rFonts w:ascii="Cambria Math" w:hAnsi="Cambria Math"/>
                      <w:i/>
                    </w:rPr>
                  </m:ctrlPr>
                </m:fPr>
                <m:num>
                  <m:r>
                    <w:rPr>
                      <w:rFonts w:ascii="Cambria Math" w:hAnsi="Cambria Math"/>
                    </w:rPr>
                    <m:t>x</m:t>
                  </m:r>
                </m:num>
                <m:den>
                  <m:r>
                    <w:rPr>
                      <w:rFonts w:ascii="Cambria Math" w:hAnsi="Cambria Math"/>
                    </w:rPr>
                    <m:t>n</m:t>
                  </m:r>
                </m:den>
              </m:f>
            </m:e>
          </m:nary>
          <m:r>
            <w:rPr>
              <w:rFonts w:ascii="Cambria Math" w:hAnsi="Cambria Math"/>
            </w:rPr>
            <m:t>(</m:t>
          </m:r>
          <m:r>
            <w:rPr>
              <w:rFonts w:ascii="Cambria Math" w:hAnsi="Cambria Math"/>
            </w:rPr>
            <m:t>s</m:t>
          </m:r>
          <m:r>
            <w:rPr>
              <w:rFonts w:ascii="Cambria Math" w:hAnsi="Cambria Math"/>
            </w:rPr>
            <m:t>)</m:t>
          </m:r>
        </m:oMath>
      </m:oMathPara>
    </w:p>
    <w:bookmarkStart w:id="5" w:name="_MON_1413448328"/>
    <w:bookmarkEnd w:id="5"/>
    <w:p w14:paraId="06BF6DFA" w14:textId="77777777" w:rsidR="008D6B3C" w:rsidRPr="008D6B3C" w:rsidRDefault="008D6B3C" w:rsidP="008B69A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r w:rsidRPr="008D6B3C">
        <w:object w:dxaOrig="9360" w:dyaOrig="1027" w14:anchorId="71DC8F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468.35pt;height:52.35pt" o:ole="">
            <v:imagedata r:id="rId5" o:title=""/>
          </v:shape>
          <o:OLEObject Type="Embed" ProgID="Word.Document.12" ShapeID="_x0000_i1033" DrawAspect="Content" ObjectID="_1517514943" r:id="rId6">
            <o:FieldCodes>\s</o:FieldCodes>
          </o:OLEObject>
        </w:object>
      </w:r>
    </w:p>
    <w:p w14:paraId="78EACF6E" w14:textId="77777777" w:rsidR="008D6B3C" w:rsidRPr="008D6B3C" w:rsidRDefault="008D6B3C" w:rsidP="008B69A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r w:rsidRPr="008D6B3C">
        <w:t>These quantities can be combined to form the wavelet magnitude square coherence, or simply wavelet coherence WC:</w:t>
      </w:r>
    </w:p>
    <w:p w14:paraId="6324B754" w14:textId="7B6457E4" w:rsidR="008D6B3C" w:rsidRPr="008D6B3C" w:rsidRDefault="008D6B3C" w:rsidP="008B69A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m:oMathPara>
        <m:oMath>
          <m:r>
            <w:rPr>
              <w:rFonts w:ascii="Cambria Math" w:hAnsi="Cambria Math"/>
            </w:rPr>
            <m:t xml:space="preserve">WC= </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xy</m:t>
                                  </m:r>
                                </m:sub>
                              </m:sSub>
                            </m:e>
                          </m:d>
                        </m:e>
                      </m:d>
                    </m:e>
                  </m:d>
                </m:e>
                <m:sup>
                  <m:r>
                    <w:rPr>
                      <w:rFonts w:ascii="Cambria Math" w:hAnsi="Cambria Math"/>
                    </w:rPr>
                    <m:t>2</m:t>
                  </m:r>
                </m:sup>
              </m:sSup>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xx</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yy</m:t>
                      </m:r>
                    </m:sub>
                  </m:sSub>
                </m:e>
              </m:d>
            </m:den>
          </m:f>
        </m:oMath>
      </m:oMathPara>
    </w:p>
    <w:p w14:paraId="129A01D6" w14:textId="19D076E2" w:rsidR="008D6B3C" w:rsidRPr="008D6B3C" w:rsidRDefault="008D6B3C" w:rsidP="008B69A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r w:rsidRPr="008D6B3C">
        <w:t xml:space="preserve">where the angular brackets indicate ensemble averages if multiple realizations of </w:t>
      </w:r>
      <w:r w:rsidRPr="008D6B3C">
        <w:rPr>
          <w:i/>
        </w:rPr>
        <w:t>x</w:t>
      </w:r>
      <w:r w:rsidRPr="008D6B3C">
        <w:t xml:space="preserve"> or </w:t>
      </w:r>
      <w:r w:rsidRPr="008D6B3C">
        <w:rPr>
          <w:i/>
        </w:rPr>
        <w:t>y</w:t>
      </w:r>
      <w:r w:rsidRPr="008D6B3C">
        <w:t xml:space="preserve"> are available. WC can be thought of as the spectral correlation between </w:t>
      </w:r>
      <w:proofErr w:type="gramStart"/>
      <w:r w:rsidRPr="008D6B3C">
        <w:t>two time</w:t>
      </w:r>
      <w:proofErr w:type="gramEnd"/>
      <w:r w:rsidRPr="008D6B3C">
        <w:t xml:space="preserve"> series and, equivalent to the </w:t>
      </w:r>
      <w:r w:rsidRPr="008D6B3C">
        <w:rPr>
          <w:i/>
        </w:rPr>
        <w:t>R</w:t>
      </w:r>
      <w:r w:rsidRPr="008D6B3C">
        <w:rPr>
          <w:vertAlign w:val="superscript"/>
        </w:rPr>
        <w:t>2</w:t>
      </w:r>
      <w:r w:rsidRPr="008D6B3C">
        <w:t>, can vary between 0 and 1. Importantly, WC finds regions in the frequency space where two time series co-vary, but do not necessarily have high common power (</w:t>
      </w:r>
      <w:proofErr w:type="spellStart"/>
      <w:r w:rsidRPr="008D6B3C">
        <w:t>Cazelles</w:t>
      </w:r>
      <w:proofErr w:type="spellEnd"/>
      <w:r w:rsidRPr="008D6B3C">
        <w:t xml:space="preserve"> et al. 2008; </w:t>
      </w:r>
      <w:proofErr w:type="spellStart"/>
      <w:r w:rsidRPr="008D6B3C">
        <w:t>Grinsted</w:t>
      </w:r>
      <w:proofErr w:type="spellEnd"/>
      <w:r w:rsidRPr="008D6B3C">
        <w:t xml:space="preserve"> et al. 2004; Yates et al. 2007). The use of a complex wavelet in this analysis also allows for exploration of the phase difference between the time series evaluated as tan</w:t>
      </w:r>
      <w:r w:rsidRPr="008D6B3C">
        <w:rPr>
          <w:vertAlign w:val="superscript"/>
        </w:rPr>
        <w:t>-1</w:t>
      </w:r>
      <m:oMath>
        <m:d>
          <m:dPr>
            <m:begChr m:val="["/>
            <m:endChr m:val="]"/>
            <m:ctrlPr>
              <w:rPr>
                <w:rFonts w:ascii="Cambria Math" w:hAnsi="Cambria Math"/>
                <w:i/>
                <w:vertAlign w:val="superscript"/>
              </w:rPr>
            </m:ctrlPr>
          </m:dPr>
          <m:e>
            <m:r>
              <m:rPr>
                <m:scr m:val="fraktur"/>
              </m:rPr>
              <w:rPr>
                <w:rFonts w:ascii="Cambria Math" w:hAnsi="Cambria Math"/>
                <w:vertAlign w:val="superscript"/>
              </w:rPr>
              <m:t>I</m:t>
            </m:r>
            <m:d>
              <m:dPr>
                <m:begChr m:val="{"/>
                <m:endChr m:val="}"/>
                <m:ctrlPr>
                  <w:rPr>
                    <w:rFonts w:ascii="Cambria Math" w:hAnsi="Cambria Math"/>
                    <w:i/>
                    <w:vertAlign w:val="superscript"/>
                  </w:rPr>
                </m:ctrlPr>
              </m:dPr>
              <m:e>
                <m:sSup>
                  <m:sSupPr>
                    <m:ctrlPr>
                      <w:rPr>
                        <w:rFonts w:ascii="Cambria Math" w:hAnsi="Cambria Math"/>
                        <w:i/>
                        <w:vertAlign w:val="superscript"/>
                      </w:rPr>
                    </m:ctrlPr>
                  </m:sSupPr>
                  <m:e>
                    <m:r>
                      <w:rPr>
                        <w:rFonts w:ascii="Cambria Math" w:hAnsi="Cambria Math"/>
                        <w:vertAlign w:val="superscript"/>
                      </w:rPr>
                      <m:t>WCS</m:t>
                    </m:r>
                  </m:e>
                  <m:sup>
                    <m:r>
                      <w:rPr>
                        <w:rFonts w:ascii="Cambria Math" w:hAnsi="Cambria Math"/>
                        <w:vertAlign w:val="superscript"/>
                      </w:rPr>
                      <m:t>xy</m:t>
                    </m:r>
                  </m:sup>
                </m:sSup>
                <m:r>
                  <w:rPr>
                    <w:rFonts w:ascii="Cambria Math" w:hAnsi="Cambria Math"/>
                    <w:vertAlign w:val="superscript"/>
                  </w:rPr>
                  <m:t>(s)</m:t>
                </m:r>
              </m:e>
            </m:d>
            <m:r>
              <m:rPr>
                <m:scr m:val="fraktur"/>
              </m:rPr>
              <w:rPr>
                <w:rFonts w:ascii="Cambria Math" w:hAnsi="Cambria Math"/>
                <w:vertAlign w:val="superscript"/>
              </w:rPr>
              <m:t xml:space="preserve"> /R</m:t>
            </m:r>
            <m:d>
              <m:dPr>
                <m:begChr m:val="{"/>
                <m:endChr m:val="}"/>
                <m:ctrlPr>
                  <w:rPr>
                    <w:rFonts w:ascii="Cambria Math" w:hAnsi="Cambria Math"/>
                    <w:i/>
                    <w:vertAlign w:val="superscript"/>
                  </w:rPr>
                </m:ctrlPr>
              </m:dPr>
              <m:e>
                <m:sSup>
                  <m:sSupPr>
                    <m:ctrlPr>
                      <w:rPr>
                        <w:rFonts w:ascii="Cambria Math" w:hAnsi="Cambria Math"/>
                        <w:i/>
                        <w:vertAlign w:val="superscript"/>
                      </w:rPr>
                    </m:ctrlPr>
                  </m:sSupPr>
                  <m:e>
                    <m:r>
                      <w:rPr>
                        <w:rFonts w:ascii="Cambria Math" w:hAnsi="Cambria Math"/>
                        <w:vertAlign w:val="superscript"/>
                      </w:rPr>
                      <m:t>WCS</m:t>
                    </m:r>
                  </m:e>
                  <m:sup>
                    <m:r>
                      <w:rPr>
                        <w:rFonts w:ascii="Cambria Math" w:hAnsi="Cambria Math"/>
                        <w:vertAlign w:val="superscript"/>
                      </w:rPr>
                      <m:t>xy</m:t>
                    </m:r>
                  </m:sup>
                </m:sSup>
                <m:r>
                  <w:rPr>
                    <w:rFonts w:ascii="Cambria Math" w:hAnsi="Cambria Math"/>
                    <w:vertAlign w:val="superscript"/>
                  </w:rPr>
                  <m:t>(s)</m:t>
                </m:r>
              </m:e>
            </m:d>
          </m:e>
        </m:d>
      </m:oMath>
      <w:r w:rsidRPr="008D6B3C">
        <w:t xml:space="preserve"> (Liptzin et al. 2011). The results provide an indication of the strength of the relationship between time series. We will also use analysis of variance (ANOVA) to explore spatial patterns in mean soil O</w:t>
      </w:r>
      <w:r w:rsidRPr="008D6B3C">
        <w:rPr>
          <w:vertAlign w:val="subscript"/>
        </w:rPr>
        <w:t>2</w:t>
      </w:r>
      <w:r w:rsidRPr="008D6B3C">
        <w:t xml:space="preserve">, temperature, moisture, and soil physical and chemical characteristics across topographic zones, soil textures, and rainfall regimes. </w:t>
      </w:r>
    </w:p>
    <w:p w14:paraId="3BD475B9" w14:textId="77777777" w:rsidR="008D6B3C" w:rsidRDefault="008D6B3C" w:rsidP="008B69A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08A4367D" w14:textId="77777777" w:rsidR="00E34016" w:rsidRPr="00E34016" w:rsidRDefault="00E34016" w:rsidP="008B69A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r w:rsidRPr="00E34016">
        <w:t>We will explore temporal patterns in soil O</w:t>
      </w:r>
      <w:r w:rsidRPr="00E34016">
        <w:rPr>
          <w:vertAlign w:val="subscript"/>
        </w:rPr>
        <w:t>2</w:t>
      </w:r>
      <w:r w:rsidRPr="00E34016">
        <w:t xml:space="preserve">, trace gas concentrations and fluxes using the wavelet analysis described above and an additive mixed modeling framework implemented in the </w:t>
      </w:r>
      <w:proofErr w:type="spellStart"/>
      <w:r w:rsidRPr="00E34016">
        <w:t>mgcv</w:t>
      </w:r>
      <w:proofErr w:type="spellEnd"/>
      <w:r w:rsidRPr="00E34016">
        <w:t xml:space="preserve"> package in R </w:t>
      </w:r>
      <w:r w:rsidRPr="00E34016">
        <w:fldChar w:fldCharType="begin"/>
      </w:r>
      <w:r w:rsidRPr="00E34016">
        <w:instrText xml:space="preserve"> ADDIN ZOTERO_ITEM CSL_CITATION {"citationID":"aok54qnq9","properties":{"formattedCitation":"(Wood 2006)","plainCitation":"(Wood 2006)"},"citationItems":[{"id":1407,"uris":["http://zotero.org/users/local/WWmXLUgZ/items/74XG2PQQ"],"uri":["http://zotero.org/users/local/WWmXLUgZ/items/74XG2PQQ"],"itemData":{"id":1407,"type":"book","title":"Generalized Additive Models: An Introduction with R","publisher":"CRC Press","number-of-pages":"422","abstract":"Now in widespread use, generalized additive models (GAMs) have evolved into a standard statistical methodology of considerable flexibility. While Hastie and Tibshirani's outstanding 1990 research monograph on GAMs is largely responsible for this, there has been a long-standing need for an accessible introductory treatment of the subject that also emphasizes recent penalized regression spline approaches to GAMs and the mixed model extensions of these models. á Generalized Additive Models: An Introduction with R imparts a thorough understanding of the theory and practical applications of GAMs and related advanced models, enabling informed use of these very flexible tools. The author bases his approach on a framework of penalized regression splines, and builds a well-grounded foundation through motivating chapters on linear and generalized linear models. While firmly focused on the practical aspects of GAMs, discussions include fairly full explanations of the theory underlying the methods. Use of the freely available R software helps explain the theory and illustrates the practicalities of linear, generalized linear, and generalized additive models, as well as their mixed effect extensions. The treatment is rich with practical examples, and it includes an entire chapter on the analysis of real data sets using R and the author's add-on package mgcv. Each chapter includes exercises, for which complete solutions are provided in an appendix. Concise, comprehensive, and essentially self-contained, Generalized Additive Models: An Introduction with R prepares readers with the practical skills and the theoretical background needed to use and understand GAMs and to move on to other GAM-related methods and models, such as SS-ANOVA, P-splines, backfitting and Bayesian approaches to smoothing and additive modelling.","ISBN":"9781584884743","shortTitle":"Generalized Additive Models","language":"en","author":[{"family":"Wood","given":"Simon N."}],"issued":{"year":2006,"month":2,"day":27}}}],"schema":"https://github.com/citation-style-language/schema/raw/master/csl-citation.json"} </w:instrText>
      </w:r>
      <w:r w:rsidRPr="00E34016">
        <w:fldChar w:fldCharType="separate"/>
      </w:r>
      <w:r w:rsidRPr="00E34016">
        <w:t>(Wood 2006)</w:t>
      </w:r>
      <w:r w:rsidRPr="00E34016">
        <w:fldChar w:fldCharType="end"/>
      </w:r>
      <w:r w:rsidRPr="00E34016">
        <w:t xml:space="preserve">. Additive models fit smooth trends to data using flexible spline functions with a degree of curvature determined during the model fitting process. This method allows modeling of non-linear temporal trends that are not easily described by a single function, and provides a Bayesian method of confidence interval estimation. Models will also include random effects to account for spatial correlation and repeated sampling. We will select the optimal random effect structure for each model by first saturating models with fixed effects and then comparing different random effect structures using </w:t>
      </w:r>
      <w:proofErr w:type="spellStart"/>
      <w:r w:rsidRPr="00E34016">
        <w:t>Akaike’s</w:t>
      </w:r>
      <w:proofErr w:type="spellEnd"/>
      <w:r w:rsidRPr="00E34016">
        <w:t xml:space="preserve"> information criterion (AIC) and residual plots. We will use multivariate ANOVA to explore the effects of topography, texture, and rainfall regime on mean trace gas fluxes as well as relationships to soil chemical and physical properties. We will compare patterns in these soil chemical properties with both the mean and the coefficient of variation in soil O</w:t>
      </w:r>
      <w:r w:rsidRPr="00E34016">
        <w:rPr>
          <w:vertAlign w:val="subscript"/>
        </w:rPr>
        <w:t>2</w:t>
      </w:r>
      <w:r w:rsidRPr="00E34016">
        <w:t xml:space="preserve"> concentrations using ANOVA and regression analyses.</w:t>
      </w:r>
    </w:p>
    <w:p w14:paraId="1B71E437" w14:textId="77777777" w:rsidR="008D6B3C" w:rsidRDefault="008D6B3C" w:rsidP="008B69A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7406E001" w14:textId="77777777" w:rsidR="00E34016" w:rsidRPr="00E34016" w:rsidRDefault="00E34016" w:rsidP="008B69A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r w:rsidRPr="00E34016">
        <w:t>We will analyze data from the sensor network and automated chamber system described above to see if we can differentiate background patterns from pulsed and high flux or concentration data. We will use a bootstrapping procedure to identify potential thresholds or breakpoints in the datasets (</w:t>
      </w:r>
      <w:proofErr w:type="spellStart"/>
      <w:r w:rsidRPr="00E34016">
        <w:t>sensu</w:t>
      </w:r>
      <w:proofErr w:type="spellEnd"/>
      <w:r w:rsidRPr="00E34016">
        <w:t xml:space="preserve"> Wu et al. 2012). We will then run the additive mixed modeling framework described above with increasingly stringent thresholds applied to the flux and concentration data to determine if this improves the relationships with soil O</w:t>
      </w:r>
      <w:r w:rsidRPr="00E34016">
        <w:rPr>
          <w:vertAlign w:val="subscript"/>
        </w:rPr>
        <w:t>2</w:t>
      </w:r>
      <w:r w:rsidRPr="00E34016">
        <w:t xml:space="preserve"> concentrations and/or climate. We will use the hot spots and hot moments identified by the above procedure to explore potential mechanisms responsible by determining relationships with the soil chemical and physical data measured at each chamber site.</w:t>
      </w:r>
    </w:p>
    <w:p w14:paraId="33A54D5F" w14:textId="77777777" w:rsidR="00E34016" w:rsidRDefault="00E34016" w:rsidP="008B69A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796E9909" w14:textId="77777777" w:rsidR="00E34016" w:rsidRDefault="00E34016" w:rsidP="008B69A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3BA50BA8" w14:textId="77777777" w:rsidR="008D6B3C" w:rsidRDefault="008D6B3C" w:rsidP="008B69A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767029F9" w14:textId="77777777" w:rsidR="00525FB7" w:rsidRDefault="00525FB7" w:rsidP="008B69AA">
      <w:pPr>
        <w:adjustRightInd w:val="0"/>
        <w:spacing w:line="480" w:lineRule="auto"/>
        <w:contextualSpacing/>
        <w:rPr>
          <w:b/>
          <w:i/>
        </w:rPr>
      </w:pPr>
    </w:p>
    <w:p w14:paraId="480722B4" w14:textId="77777777" w:rsidR="00525FB7" w:rsidRDefault="00525FB7" w:rsidP="008B69AA">
      <w:pPr>
        <w:adjustRightInd w:val="0"/>
        <w:spacing w:line="480" w:lineRule="auto"/>
        <w:contextualSpacing/>
        <w:rPr>
          <w:b/>
          <w:i/>
        </w:rPr>
      </w:pPr>
    </w:p>
    <w:p w14:paraId="54CB26EF" w14:textId="77777777" w:rsidR="00525FB7" w:rsidRDefault="00525FB7" w:rsidP="008B69AA">
      <w:pPr>
        <w:adjustRightInd w:val="0"/>
        <w:spacing w:line="480" w:lineRule="auto"/>
        <w:contextualSpacing/>
        <w:rPr>
          <w:b/>
          <w:i/>
        </w:rPr>
      </w:pPr>
    </w:p>
    <w:p w14:paraId="10A18CF9" w14:textId="77777777" w:rsidR="00525FB7" w:rsidRDefault="00525FB7" w:rsidP="008B69AA">
      <w:pPr>
        <w:adjustRightInd w:val="0"/>
        <w:spacing w:line="480" w:lineRule="auto"/>
        <w:contextualSpacing/>
        <w:rPr>
          <w:b/>
          <w:i/>
        </w:rPr>
      </w:pPr>
    </w:p>
    <w:p w14:paraId="006C7637" w14:textId="77777777" w:rsidR="00525FB7" w:rsidRDefault="00525FB7" w:rsidP="008B69AA">
      <w:pPr>
        <w:adjustRightInd w:val="0"/>
        <w:spacing w:line="480" w:lineRule="auto"/>
        <w:contextualSpacing/>
        <w:rPr>
          <w:b/>
          <w:i/>
        </w:rPr>
      </w:pPr>
      <w:r>
        <w:rPr>
          <w:b/>
          <w:i/>
        </w:rPr>
        <w:br w:type="page"/>
      </w:r>
    </w:p>
    <w:p w14:paraId="2F3D7646" w14:textId="3CB4D56C" w:rsidR="00491F2B" w:rsidRPr="00141776" w:rsidRDefault="00660BFC" w:rsidP="008B69AA">
      <w:pPr>
        <w:adjustRightInd w:val="0"/>
        <w:spacing w:line="480" w:lineRule="auto"/>
        <w:contextualSpacing/>
        <w:rPr>
          <w:b/>
        </w:rPr>
      </w:pPr>
      <w:r w:rsidRPr="00141776">
        <w:rPr>
          <w:b/>
          <w:i/>
        </w:rPr>
        <w:t xml:space="preserve">Study Plan </w:t>
      </w:r>
      <w:proofErr w:type="gramStart"/>
      <w:r w:rsidRPr="00141776">
        <w:rPr>
          <w:b/>
          <w:i/>
        </w:rPr>
        <w:t>For</w:t>
      </w:r>
      <w:proofErr w:type="gramEnd"/>
      <w:r w:rsidR="00491F2B" w:rsidRPr="00141776">
        <w:rPr>
          <w:b/>
        </w:rPr>
        <w:t xml:space="preserve">: </w:t>
      </w:r>
      <w:bookmarkStart w:id="6" w:name="OLE_LINK7"/>
      <w:bookmarkStart w:id="7" w:name="OLE_LINK8"/>
      <w:r w:rsidR="000165D7">
        <w:rPr>
          <w:b/>
        </w:rPr>
        <w:t>Belowground responses to an observed drought across a topographic gradient in a wet tropical forest</w:t>
      </w:r>
      <w:bookmarkEnd w:id="6"/>
      <w:bookmarkEnd w:id="7"/>
    </w:p>
    <w:p w14:paraId="63EF315F" w14:textId="64393C9B" w:rsidR="00491F2B" w:rsidRDefault="000165D7" w:rsidP="008B69AA">
      <w:pPr>
        <w:adjustRightInd w:val="0"/>
        <w:spacing w:line="480" w:lineRule="auto"/>
        <w:contextualSpacing/>
      </w:pPr>
      <w:r>
        <w:t>September 16, 2015</w:t>
      </w:r>
    </w:p>
    <w:p w14:paraId="6A45F076" w14:textId="77777777" w:rsidR="00491F2B" w:rsidRDefault="00491F2B" w:rsidP="008B69AA">
      <w:pPr>
        <w:adjustRightInd w:val="0"/>
        <w:spacing w:line="480" w:lineRule="auto"/>
        <w:contextualSpacing/>
      </w:pPr>
    </w:p>
    <w:p w14:paraId="0A124D75" w14:textId="77777777" w:rsidR="0077109A" w:rsidRDefault="0077109A" w:rsidP="008B69AA">
      <w:pPr>
        <w:adjustRightInd w:val="0"/>
        <w:spacing w:line="480" w:lineRule="auto"/>
        <w:contextualSpacing/>
      </w:pPr>
    </w:p>
    <w:p w14:paraId="1826CEBD" w14:textId="23122752" w:rsidR="00491F2B" w:rsidRPr="00491F2B" w:rsidRDefault="00E60C3A" w:rsidP="008B69AA">
      <w:pPr>
        <w:adjustRightInd w:val="0"/>
        <w:spacing w:line="480" w:lineRule="auto"/>
        <w:contextualSpacing/>
        <w:rPr>
          <w:i/>
        </w:rPr>
      </w:pPr>
      <w:r>
        <w:rPr>
          <w:i/>
        </w:rPr>
        <w:t>Sections i</w:t>
      </w:r>
      <w:r w:rsidR="00491F2B" w:rsidRPr="00491F2B">
        <w:rPr>
          <w:i/>
        </w:rPr>
        <w:t>ncluded here:</w:t>
      </w:r>
    </w:p>
    <w:p w14:paraId="23D5E368" w14:textId="41A67923" w:rsidR="00491F2B" w:rsidRDefault="00E60C3A" w:rsidP="008B69AA">
      <w:pPr>
        <w:pStyle w:val="ListParagraph"/>
        <w:numPr>
          <w:ilvl w:val="0"/>
          <w:numId w:val="1"/>
        </w:numPr>
        <w:adjustRightInd w:val="0"/>
        <w:spacing w:line="480" w:lineRule="auto"/>
      </w:pPr>
      <w:r>
        <w:t>Introduction</w:t>
      </w:r>
    </w:p>
    <w:p w14:paraId="5F81CFD7" w14:textId="34EF25E8" w:rsidR="00491F2B" w:rsidRDefault="00E60C3A" w:rsidP="008B69AA">
      <w:pPr>
        <w:pStyle w:val="ListParagraph"/>
        <w:numPr>
          <w:ilvl w:val="0"/>
          <w:numId w:val="1"/>
        </w:numPr>
        <w:adjustRightInd w:val="0"/>
        <w:spacing w:line="480" w:lineRule="auto"/>
      </w:pPr>
      <w:r>
        <w:t>Hypotheses/justification</w:t>
      </w:r>
    </w:p>
    <w:p w14:paraId="2A821C51" w14:textId="44267E1C" w:rsidR="00E60C3A" w:rsidRDefault="00E60C3A" w:rsidP="008B69AA">
      <w:pPr>
        <w:pStyle w:val="ListParagraph"/>
        <w:numPr>
          <w:ilvl w:val="0"/>
          <w:numId w:val="1"/>
        </w:numPr>
        <w:adjustRightInd w:val="0"/>
        <w:spacing w:line="480" w:lineRule="auto"/>
      </w:pPr>
      <w:r>
        <w:t>Study plan brief approach</w:t>
      </w:r>
    </w:p>
    <w:p w14:paraId="558E036E" w14:textId="1EA8599F" w:rsidR="00E60C3A" w:rsidRDefault="00E60C3A" w:rsidP="008B69AA">
      <w:pPr>
        <w:pStyle w:val="ListParagraph"/>
        <w:numPr>
          <w:ilvl w:val="0"/>
          <w:numId w:val="1"/>
        </w:numPr>
        <w:adjustRightInd w:val="0"/>
        <w:spacing w:line="480" w:lineRule="auto"/>
      </w:pPr>
      <w:r>
        <w:t>Methods details</w:t>
      </w:r>
    </w:p>
    <w:p w14:paraId="7954F628" w14:textId="4A6406A0" w:rsidR="00F023CF" w:rsidRPr="00F023CF" w:rsidRDefault="00F023CF" w:rsidP="008B69AA">
      <w:pPr>
        <w:pStyle w:val="ListParagraph"/>
        <w:numPr>
          <w:ilvl w:val="0"/>
          <w:numId w:val="1"/>
        </w:numPr>
        <w:adjustRightInd w:val="0"/>
        <w:spacing w:line="480" w:lineRule="auto"/>
      </w:pPr>
      <w:r w:rsidRPr="00F023CF">
        <w:t>Significance and desired outcomes</w:t>
      </w:r>
    </w:p>
    <w:p w14:paraId="120F5AC0" w14:textId="77777777" w:rsidR="00491F2B" w:rsidRDefault="00491F2B" w:rsidP="008B69AA">
      <w:pPr>
        <w:adjustRightInd w:val="0"/>
        <w:spacing w:line="480" w:lineRule="auto"/>
        <w:contextualSpacing/>
      </w:pPr>
    </w:p>
    <w:p w14:paraId="65CFDF92" w14:textId="77777777" w:rsidR="00E60C3A" w:rsidRDefault="00E60C3A" w:rsidP="008B69AA">
      <w:pPr>
        <w:adjustRightInd w:val="0"/>
        <w:spacing w:line="480" w:lineRule="auto"/>
        <w:contextualSpacing/>
      </w:pPr>
    </w:p>
    <w:p w14:paraId="721943F3" w14:textId="77777777" w:rsidR="00491F2B" w:rsidRPr="00491F2B" w:rsidRDefault="00491F2B" w:rsidP="008B69AA">
      <w:pPr>
        <w:adjustRightInd w:val="0"/>
        <w:spacing w:line="480" w:lineRule="auto"/>
        <w:contextualSpacing/>
        <w:rPr>
          <w:i/>
        </w:rPr>
      </w:pPr>
      <w:r>
        <w:rPr>
          <w:i/>
        </w:rPr>
        <w:t>What else is Christine supposed to deliver? a.k.a. forthcoming things:</w:t>
      </w:r>
    </w:p>
    <w:p w14:paraId="02D6E8FE" w14:textId="27C9D6B0" w:rsidR="000165D7" w:rsidRDefault="000165D7" w:rsidP="008B69AA">
      <w:pPr>
        <w:pStyle w:val="ListParagraph"/>
        <w:numPr>
          <w:ilvl w:val="0"/>
          <w:numId w:val="2"/>
        </w:numPr>
        <w:adjustRightInd w:val="0"/>
        <w:spacing w:line="480" w:lineRule="auto"/>
      </w:pPr>
      <w:r>
        <w:t>This is a rough, rough, rough draft of this study plan… nearly everything needs to be altered/amended</w:t>
      </w:r>
    </w:p>
    <w:p w14:paraId="539DC6A5" w14:textId="77777777" w:rsidR="00491F2B" w:rsidRDefault="00491F2B" w:rsidP="008B69AA">
      <w:pPr>
        <w:adjustRightInd w:val="0"/>
        <w:spacing w:line="480" w:lineRule="auto"/>
        <w:contextualSpacing/>
      </w:pPr>
    </w:p>
    <w:p w14:paraId="66DA8ED1" w14:textId="77777777" w:rsidR="00F928BE" w:rsidRDefault="00F928BE" w:rsidP="008B69AA">
      <w:pPr>
        <w:adjustRightInd w:val="0"/>
        <w:spacing w:line="480" w:lineRule="auto"/>
        <w:contextualSpacing/>
      </w:pPr>
    </w:p>
    <w:p w14:paraId="2F5585E8" w14:textId="77777777" w:rsidR="00CA05D7" w:rsidRDefault="00CA05D7" w:rsidP="008B69AA">
      <w:pPr>
        <w:adjustRightInd w:val="0"/>
        <w:spacing w:line="480" w:lineRule="auto"/>
        <w:contextualSpacing/>
      </w:pPr>
    </w:p>
    <w:p w14:paraId="7EFEE334" w14:textId="77777777" w:rsidR="00CA05D7" w:rsidRDefault="00CA05D7" w:rsidP="008B69AA">
      <w:pPr>
        <w:adjustRightInd w:val="0"/>
        <w:spacing w:line="480" w:lineRule="auto"/>
        <w:contextualSpacing/>
      </w:pPr>
    </w:p>
    <w:p w14:paraId="135F3E80" w14:textId="77777777" w:rsidR="00CA05D7" w:rsidRDefault="00CA05D7" w:rsidP="008B69AA">
      <w:pPr>
        <w:adjustRightInd w:val="0"/>
        <w:spacing w:line="480" w:lineRule="auto"/>
        <w:contextualSpacing/>
      </w:pPr>
    </w:p>
    <w:p w14:paraId="47ED6AAC" w14:textId="77777777" w:rsidR="00CA05D7" w:rsidRDefault="00CA05D7" w:rsidP="008B69AA">
      <w:pPr>
        <w:adjustRightInd w:val="0"/>
        <w:spacing w:line="480" w:lineRule="auto"/>
        <w:contextualSpacing/>
      </w:pPr>
    </w:p>
    <w:p w14:paraId="7A222ED5" w14:textId="77777777" w:rsidR="00CA05D7" w:rsidRDefault="00CA05D7" w:rsidP="008B69AA">
      <w:pPr>
        <w:adjustRightInd w:val="0"/>
        <w:spacing w:line="480" w:lineRule="auto"/>
        <w:contextualSpacing/>
      </w:pPr>
    </w:p>
    <w:p w14:paraId="0C6BA63B" w14:textId="77777777" w:rsidR="00CA05D7" w:rsidRDefault="00CA05D7" w:rsidP="008B69AA">
      <w:pPr>
        <w:adjustRightInd w:val="0"/>
        <w:spacing w:line="480" w:lineRule="auto"/>
        <w:contextualSpacing/>
      </w:pPr>
    </w:p>
    <w:p w14:paraId="18D4DADC" w14:textId="77777777" w:rsidR="00CA05D7" w:rsidRDefault="00CA05D7" w:rsidP="008B69AA">
      <w:pPr>
        <w:adjustRightInd w:val="0"/>
        <w:spacing w:line="480" w:lineRule="auto"/>
        <w:contextualSpacing/>
      </w:pPr>
    </w:p>
    <w:p w14:paraId="38DCF0F4" w14:textId="77777777" w:rsidR="00CA05D7" w:rsidRDefault="00CA05D7" w:rsidP="008B69AA">
      <w:pPr>
        <w:adjustRightInd w:val="0"/>
        <w:spacing w:line="480" w:lineRule="auto"/>
        <w:contextualSpacing/>
      </w:pPr>
    </w:p>
    <w:p w14:paraId="0F14A1FA" w14:textId="77777777" w:rsidR="00CA05D7" w:rsidRDefault="00CA05D7" w:rsidP="008B69AA">
      <w:pPr>
        <w:adjustRightInd w:val="0"/>
        <w:spacing w:line="480" w:lineRule="auto"/>
        <w:contextualSpacing/>
      </w:pPr>
    </w:p>
    <w:p w14:paraId="2596A56D" w14:textId="77777777" w:rsidR="00CA05D7" w:rsidRDefault="00CA05D7" w:rsidP="008B69AA">
      <w:pPr>
        <w:adjustRightInd w:val="0"/>
        <w:spacing w:line="480" w:lineRule="auto"/>
        <w:contextualSpacing/>
      </w:pPr>
    </w:p>
    <w:p w14:paraId="3C5C1DB4" w14:textId="77777777" w:rsidR="00CA05D7" w:rsidRDefault="00CA05D7" w:rsidP="008B69AA">
      <w:pPr>
        <w:adjustRightInd w:val="0"/>
        <w:spacing w:line="480" w:lineRule="auto"/>
        <w:contextualSpacing/>
      </w:pPr>
    </w:p>
    <w:p w14:paraId="4BA7420A" w14:textId="77777777" w:rsidR="00A56640" w:rsidRDefault="00A56640" w:rsidP="008B69AA">
      <w:pPr>
        <w:adjustRightInd w:val="0"/>
        <w:spacing w:line="480" w:lineRule="auto"/>
        <w:contextualSpacing/>
      </w:pPr>
    </w:p>
    <w:p w14:paraId="34EC5AE2" w14:textId="77777777" w:rsidR="00CA05D7" w:rsidRDefault="00CA05D7" w:rsidP="008B69AA">
      <w:pPr>
        <w:adjustRightInd w:val="0"/>
        <w:spacing w:line="480" w:lineRule="auto"/>
        <w:contextualSpacing/>
      </w:pPr>
    </w:p>
    <w:p w14:paraId="141C7D1B" w14:textId="77777777" w:rsidR="00CA05D7" w:rsidRDefault="00CA05D7" w:rsidP="008B69AA">
      <w:pPr>
        <w:adjustRightInd w:val="0"/>
        <w:spacing w:line="480" w:lineRule="auto"/>
        <w:contextualSpacing/>
      </w:pPr>
    </w:p>
    <w:p w14:paraId="69A5D0D3" w14:textId="77777777" w:rsidR="00F928BE" w:rsidRDefault="00F928BE" w:rsidP="008B69AA">
      <w:pPr>
        <w:adjustRightInd w:val="0"/>
        <w:spacing w:line="480" w:lineRule="auto"/>
        <w:contextualSpacing/>
      </w:pPr>
    </w:p>
    <w:p w14:paraId="194913E2" w14:textId="77777777" w:rsidR="00F928BE" w:rsidRDefault="00F928BE" w:rsidP="008B69AA">
      <w:pPr>
        <w:adjustRightInd w:val="0"/>
        <w:spacing w:line="480" w:lineRule="auto"/>
        <w:contextualSpacing/>
      </w:pPr>
    </w:p>
    <w:p w14:paraId="238C87CA" w14:textId="77777777" w:rsidR="00491F2B" w:rsidRDefault="00491F2B" w:rsidP="008B69AA">
      <w:pPr>
        <w:adjustRightInd w:val="0"/>
        <w:spacing w:line="480" w:lineRule="auto"/>
        <w:contextualSpacing/>
      </w:pPr>
    </w:p>
    <w:p w14:paraId="053DF47C" w14:textId="77777777" w:rsidR="000165D7" w:rsidRDefault="000165D7" w:rsidP="008B69AA">
      <w:pPr>
        <w:adjustRightInd w:val="0"/>
        <w:spacing w:line="480" w:lineRule="auto"/>
        <w:contextualSpacing/>
      </w:pPr>
    </w:p>
    <w:p w14:paraId="34D8E4A8" w14:textId="77777777" w:rsidR="000165D7" w:rsidRDefault="000165D7" w:rsidP="008B69AA">
      <w:pPr>
        <w:adjustRightInd w:val="0"/>
        <w:spacing w:line="480" w:lineRule="auto"/>
        <w:contextualSpacing/>
      </w:pPr>
    </w:p>
    <w:p w14:paraId="7FC8CFED" w14:textId="77777777" w:rsidR="000165D7" w:rsidRDefault="000165D7" w:rsidP="008B69AA">
      <w:pPr>
        <w:adjustRightInd w:val="0"/>
        <w:spacing w:line="480" w:lineRule="auto"/>
        <w:contextualSpacing/>
      </w:pPr>
    </w:p>
    <w:p w14:paraId="55DDC190" w14:textId="77777777" w:rsidR="000165D7" w:rsidRDefault="000165D7" w:rsidP="008B69AA">
      <w:pPr>
        <w:adjustRightInd w:val="0"/>
        <w:spacing w:line="480" w:lineRule="auto"/>
        <w:contextualSpacing/>
      </w:pPr>
    </w:p>
    <w:p w14:paraId="3757A4ED" w14:textId="77777777" w:rsidR="000165D7" w:rsidRDefault="000165D7" w:rsidP="008B69AA">
      <w:pPr>
        <w:adjustRightInd w:val="0"/>
        <w:spacing w:line="480" w:lineRule="auto"/>
        <w:contextualSpacing/>
      </w:pPr>
    </w:p>
    <w:p w14:paraId="61421D2F" w14:textId="77777777" w:rsidR="00137D6A" w:rsidRDefault="00137D6A" w:rsidP="008B69AA">
      <w:pPr>
        <w:adjustRightInd w:val="0"/>
        <w:spacing w:line="480" w:lineRule="auto"/>
        <w:contextualSpacing/>
      </w:pPr>
      <w:r>
        <w:t>Christine S. O’Connell</w:t>
      </w:r>
    </w:p>
    <w:p w14:paraId="5E43BE95" w14:textId="61E9AB94" w:rsidR="00660BFC" w:rsidRDefault="00660BFC" w:rsidP="008B69AA">
      <w:pPr>
        <w:adjustRightInd w:val="0"/>
        <w:spacing w:line="480" w:lineRule="auto"/>
        <w:contextualSpacing/>
      </w:pPr>
      <w:r>
        <w:t>University of California-Berkeley</w:t>
      </w:r>
    </w:p>
    <w:p w14:paraId="67F33CE2" w14:textId="25C64B77" w:rsidR="00660BFC" w:rsidRDefault="00660BFC" w:rsidP="008B69AA">
      <w:pPr>
        <w:adjustRightInd w:val="0"/>
        <w:spacing w:line="480" w:lineRule="auto"/>
        <w:contextualSpacing/>
      </w:pPr>
      <w:r>
        <w:t>Silver Lab</w:t>
      </w:r>
    </w:p>
    <w:p w14:paraId="278EA114" w14:textId="58A075C0" w:rsidR="00660BFC" w:rsidRDefault="00ED2CD3" w:rsidP="008B69AA">
      <w:pPr>
        <w:adjustRightInd w:val="0"/>
        <w:spacing w:line="480" w:lineRule="auto"/>
        <w:contextualSpacing/>
      </w:pPr>
      <w:r>
        <w:t xml:space="preserve">Dept. of </w:t>
      </w:r>
      <w:r w:rsidR="00660BFC">
        <w:t>ESPM</w:t>
      </w:r>
    </w:p>
    <w:p w14:paraId="23F8333A" w14:textId="03D1F750" w:rsidR="00CA05D7" w:rsidRDefault="00CA05D7" w:rsidP="008B69AA">
      <w:pPr>
        <w:adjustRightInd w:val="0"/>
        <w:spacing w:line="480" w:lineRule="auto"/>
        <w:contextualSpacing/>
      </w:pPr>
      <w:r>
        <w:br w:type="page"/>
      </w:r>
    </w:p>
    <w:p w14:paraId="1FBCCF35" w14:textId="4AC55F61" w:rsidR="00CA05D7" w:rsidRDefault="00665DD0" w:rsidP="008B69AA">
      <w:pPr>
        <w:adjustRightInd w:val="0"/>
        <w:spacing w:line="480" w:lineRule="auto"/>
        <w:contextualSpacing/>
      </w:pPr>
      <w:r>
        <w:rPr>
          <w:b/>
        </w:rPr>
        <w:t>Belowground responses to an observed drought across a topographic gradient in a wet tropical forest</w:t>
      </w:r>
    </w:p>
    <w:p w14:paraId="10E8DB97" w14:textId="77777777" w:rsidR="00665DD0" w:rsidRDefault="00665DD0" w:rsidP="008B69AA">
      <w:pPr>
        <w:adjustRightInd w:val="0"/>
        <w:spacing w:line="480" w:lineRule="auto"/>
        <w:contextualSpacing/>
        <w:rPr>
          <w:i/>
          <w:highlight w:val="yellow"/>
        </w:rPr>
      </w:pPr>
    </w:p>
    <w:p w14:paraId="2965EA9D" w14:textId="30AAE9B2" w:rsidR="00CA05D7" w:rsidRPr="00E27D34" w:rsidRDefault="00CA05D7" w:rsidP="008B69AA">
      <w:pPr>
        <w:adjustRightInd w:val="0"/>
        <w:spacing w:line="480" w:lineRule="auto"/>
        <w:contextualSpacing/>
        <w:rPr>
          <w:i/>
        </w:rPr>
      </w:pPr>
      <w:r w:rsidRPr="00665DD0">
        <w:rPr>
          <w:i/>
        </w:rPr>
        <w:t xml:space="preserve">Keywords: </w:t>
      </w:r>
      <w:r w:rsidR="00665DD0">
        <w:rPr>
          <w:i/>
        </w:rPr>
        <w:t xml:space="preserve">global change, oxygen availability, soil moisture, </w:t>
      </w:r>
      <w:r w:rsidR="00202CC0">
        <w:rPr>
          <w:i/>
        </w:rPr>
        <w:t xml:space="preserve">nutrient cycling, </w:t>
      </w:r>
      <w:r w:rsidR="00665DD0">
        <w:rPr>
          <w:i/>
        </w:rPr>
        <w:t>ecosystem thresholds</w:t>
      </w:r>
    </w:p>
    <w:p w14:paraId="45E65204" w14:textId="77777777" w:rsidR="00CA05D7" w:rsidRDefault="00CA05D7" w:rsidP="008B69AA">
      <w:pPr>
        <w:adjustRightInd w:val="0"/>
        <w:spacing w:line="480" w:lineRule="auto"/>
        <w:contextualSpacing/>
      </w:pPr>
    </w:p>
    <w:p w14:paraId="37664192" w14:textId="77777777" w:rsidR="00202CC0" w:rsidRPr="007A0486" w:rsidRDefault="00202CC0" w:rsidP="008B69AA">
      <w:pPr>
        <w:adjustRightInd w:val="0"/>
        <w:spacing w:line="480" w:lineRule="auto"/>
        <w:contextualSpacing/>
        <w:rPr>
          <w:b/>
          <w:u w:val="single"/>
        </w:rPr>
      </w:pPr>
      <w:r>
        <w:rPr>
          <w:b/>
          <w:u w:val="single"/>
        </w:rPr>
        <w:t>Introduction</w:t>
      </w:r>
      <w:r w:rsidRPr="00E27D34">
        <w:rPr>
          <w:b/>
          <w:u w:val="single"/>
        </w:rPr>
        <w:t xml:space="preserve">: </w:t>
      </w:r>
    </w:p>
    <w:p w14:paraId="6AAF793F" w14:textId="77777777" w:rsidR="00744434" w:rsidRDefault="00744434" w:rsidP="008B69AA">
      <w:pPr>
        <w:adjustRightInd w:val="0"/>
        <w:spacing w:line="480" w:lineRule="auto"/>
        <w:contextualSpacing/>
      </w:pPr>
    </w:p>
    <w:p w14:paraId="55932438" w14:textId="77777777" w:rsidR="009920E9" w:rsidRDefault="00456721" w:rsidP="008B69AA">
      <w:pPr>
        <w:adjustRightInd w:val="0"/>
        <w:spacing w:line="480" w:lineRule="auto"/>
        <w:contextualSpacing/>
      </w:pPr>
      <w:r w:rsidRPr="00202CC0">
        <w:t xml:space="preserve">Humans are altering </w:t>
      </w:r>
      <w:r>
        <w:t>climatic trends</w:t>
      </w:r>
      <w:r w:rsidRPr="00202CC0">
        <w:t xml:space="preserve"> on a global scale.  However, considerable uncertainty surrounds the effects of future precipitation changes on tropical forests</w:t>
      </w:r>
      <w:r w:rsidRPr="00202CC0">
        <w:fldChar w:fldCharType="begin"/>
      </w:r>
      <w:r w:rsidR="009920E9">
        <w:instrText xml:space="preserve"> ADDIN PAPERS2_CITATIONS &lt;citation&gt;&lt;uuid&gt;E8750CC4-F6C0-41DA-829F-86D19DE43D32&lt;/uuid&gt;&lt;priority&gt;0&lt;/priority&gt;&lt;publications&gt;&lt;publication&gt;&lt;publication_date&gt;99201200001200000000200000&lt;/publication_date&gt;&lt;title&gt;Research Priorities for Tropical Ecosystems Under Climate Change Workshop&lt;/title&gt;&lt;uuid&gt;1396ED65-93E5-4508-86B4-F5FA3A5FBF25&lt;/uuid&gt;&lt;subtype&gt;400&lt;/subtype&gt;&lt;type&gt;400&lt;/type&gt;&lt;citekey&gt;Chambers:2012ve&lt;/citekey&gt;&lt;url&gt;http://science.energy.gov/~/media/ber/pdf/NGEE-Tropics_LR.pdf&lt;/url&gt;&lt;authors&gt;&lt;author&gt;&lt;firstName&gt;Jefirey&lt;/firstName&gt;&lt;lastName&gt;Chambers&lt;/lastName&gt;&lt;/author&gt;&lt;author&gt;&lt;firstName&gt;Rosie&lt;/firstName&gt;&lt;lastName&gt;Fisher&lt;/lastName&gt;&lt;/author&gt;&lt;author&gt;&lt;firstName&gt;Jefierson&lt;/firstName&gt;&lt;lastName&gt;Hall&lt;/lastName&gt;&lt;/author&gt;&lt;author&gt;&lt;firstName&gt;Richard&lt;/firstName&gt;&lt;middleNames&gt;J&lt;/middleNames&gt;&lt;lastName&gt;Norby&lt;/lastName&gt;&lt;/author&gt;&lt;author&gt;&lt;firstName&gt;Steven&lt;/firstName&gt;&lt;middleNames&gt;C&lt;/middleNames&gt;&lt;lastName&gt;Wofsy&lt;/lastName&gt;&lt;/author&gt;&lt;/authors&gt;&lt;/publication&gt;&lt;/publications&gt;&lt;cites&gt;&lt;/cites&gt;&lt;/citation&gt;</w:instrText>
      </w:r>
      <w:r w:rsidRPr="00202CC0">
        <w:fldChar w:fldCharType="separate"/>
      </w:r>
      <w:r w:rsidR="002464C2">
        <w:rPr>
          <w:rFonts w:ascii="Cambria" w:hAnsi="Cambria" w:cs="Cambria"/>
          <w:vertAlign w:val="superscript"/>
        </w:rPr>
        <w:t>1</w:t>
      </w:r>
      <w:r w:rsidRPr="00202CC0">
        <w:fldChar w:fldCharType="end"/>
      </w:r>
      <w:r w:rsidRPr="00202CC0">
        <w:t>.  Climate models generally agree that global warming is likely to decrease rainfall and increase drought events across the tropics</w:t>
      </w:r>
      <w:commentRangeStart w:id="8"/>
      <w:r w:rsidRPr="00202CC0">
        <w:fldChar w:fldCharType="begin"/>
      </w:r>
      <w:r w:rsidR="009920E9">
        <w:instrText xml:space="preserve"> ADDIN PAPERS2_CITATIONS &lt;citation&gt;&lt;uuid&gt;55BCF508-535F-42CB-B69D-53457D0C93EC&lt;/uuid&gt;&lt;priority&gt;1&lt;/priority&gt;&lt;publications&gt;&lt;publication&gt;&lt;uuid&gt;B8767A2D-2564-4737-B2C6-A61772EDB705&lt;/uuid&gt;&lt;volume&gt;103&lt;/volume&gt;&lt;doi&gt;10.1073/pnas.0601798103&lt;/doi&gt;&lt;startpage&gt;6110&lt;/startpage&gt;&lt;publication_date&gt;99200604181200000000222000&lt;/publication_date&gt;&lt;url&gt;http://eutils.ncbi.nlm.nih.gov/entrez/eutils/elink.fcgi?dbfrom=pubmed&amp;amp;id=16606851&amp;amp;retmode=ref&amp;amp;cmd=prlinks&lt;/url&gt;&lt;citekey&gt;Neelin:2006dc&lt;/citekey&gt;&lt;type&gt;400&lt;/type&gt;&lt;title&gt;Tropical drying trends in global warming models and observations.&lt;/title&gt;&lt;location&gt;&amp;lt;html&amp;gt;&amp;lt;head&amp;gt;&amp;lt;meta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Atmospheric and Oceanic Sciences and Institute of Geophysics and Planetary Physics, University of California, Los Angeles, CA 90095, USA. neelin@atmos.ucla.edu&lt;/institution&gt;&lt;number&gt;16&lt;/number&gt;&lt;subtype&gt;400&lt;/subtype&gt;&lt;endpage&gt;6115&lt;/endpage&gt;&lt;bundle&gt;&lt;publication&gt;&lt;publisher&gt;National Acad Sciences&lt;/publisher&gt;&lt;url&gt;http://www.pnas.org/&lt;/url&gt;&lt;title&gt;Proceedings of the National Academy of Sciences&lt;/title&gt;&lt;type&gt;-100&lt;/type&gt;&lt;subtype&gt;-100&lt;/subtype&gt;&lt;uuid&gt;BEFA6349-DD33-47FF-9685-423E1CD79321&lt;/uuid&gt;&lt;/publication&gt;&lt;/bundle&gt;&lt;authors&gt;&lt;author&gt;&lt;firstName&gt;J&lt;/firstName&gt;&lt;middleNames&gt;D&lt;/middleNames&gt;&lt;lastName&gt;Neelin&lt;/lastName&gt;&lt;/author&gt;&lt;author&gt;&lt;firstName&gt;M&lt;/firstName&gt;&lt;lastName&gt;Münnich&lt;/lastName&gt;&lt;/author&gt;&lt;author&gt;&lt;firstName&gt;H&lt;/firstName&gt;&lt;lastName&gt;Su&lt;/lastName&gt;&lt;/author&gt;&lt;author&gt;&lt;firstName&gt;J&lt;/firstName&gt;&lt;middleNames&gt;E&lt;/middleNames&gt;&lt;lastName&gt;Meyerson&lt;/lastName&gt;&lt;/author&gt;&lt;author&gt;&lt;firstName&gt;C&lt;/firstName&gt;&lt;middleNames&gt;E&lt;/middleNames&gt;&lt;lastName&gt;Holloway&lt;/lastName&gt;&lt;/author&gt;&lt;/authors&gt;&lt;/publication&gt;&lt;/publications&gt;&lt;cites&gt;&lt;/cites&gt;&lt;/citation&gt;</w:instrText>
      </w:r>
      <w:r w:rsidRPr="00202CC0">
        <w:fldChar w:fldCharType="separate"/>
      </w:r>
      <w:r w:rsidR="002464C2">
        <w:rPr>
          <w:rFonts w:ascii="Cambria" w:hAnsi="Cambria" w:cs="Cambria"/>
          <w:vertAlign w:val="superscript"/>
        </w:rPr>
        <w:t>2</w:t>
      </w:r>
      <w:r w:rsidRPr="00202CC0">
        <w:fldChar w:fldCharType="end"/>
      </w:r>
      <w:commentRangeEnd w:id="8"/>
      <w:r w:rsidR="00884C04">
        <w:rPr>
          <w:rStyle w:val="CommentReference"/>
        </w:rPr>
        <w:commentReference w:id="8"/>
      </w:r>
      <w:r w:rsidRPr="00202CC0">
        <w:t>.  In wet tropical forests, where plant species</w:t>
      </w:r>
      <w:r w:rsidRPr="00202CC0">
        <w:fldChar w:fldCharType="begin"/>
      </w:r>
      <w:r w:rsidR="009920E9">
        <w:instrText xml:space="preserve"> ADDIN PAPERS2_CITATIONS &lt;citation&gt;&lt;uuid&gt;717A836C-05C5-4D60-BFAD-8D1949F9B6C1&lt;/uuid&gt;&lt;priority&gt;2&lt;/priority&gt;&lt;publications&gt;&lt;publication&gt;&lt;uuid&gt;85CA2E81-D28F-40B5-B471-D606FBD405BD&lt;/uuid&gt;&lt;volume&gt;323&lt;/volume&gt;&lt;startpage&gt;1344&lt;/startpage&gt;&lt;publication_date&gt;99200900001200000000200000&lt;/publication_date&gt;&lt;url&gt;http://www.sciencemag.org/content/323/5919/1344.short&lt;/url&gt;&lt;citekey&gt;Phillips:2009wv&lt;/citekey&gt;&lt;type&gt;400&lt;/type&gt;&lt;title&gt;Drought sensitivity of the Amazon rainforest&lt;/title&gt;&lt;publisher&gt;American association for the advancement of science&lt;/publisher&gt;&lt;number&gt;5919&lt;/number&gt;&lt;subtype&gt;400&lt;/subtype&gt;&lt;endpage&gt;1347&lt;/endpage&gt;&lt;bundle&gt;&lt;publication&gt;&lt;publisher&gt;American Association for the Advancement of Science, 1333 H St, NW, 8 th Floor, Washington, DC, 20005, USA&lt;/publisher&gt;&lt;title&gt;Science&lt;/title&gt;&lt;type&gt;-100&lt;/type&gt;&lt;subtype&gt;-100&lt;/subtype&gt;&lt;uuid&gt;4FE731DC-E90D-49AE-B447-BB91445A18C3&lt;/uuid&gt;&lt;/publication&gt;&lt;/bundle&gt;&lt;authors&gt;&lt;author&gt;&lt;firstName&gt;Oliver&lt;/firstName&gt;&lt;middleNames&gt;L&lt;/middleNames&gt;&lt;lastName&gt;Phillips&lt;/lastName&gt;&lt;/author&gt;&lt;author&gt;&lt;firstName&gt;Luiz&lt;/firstName&gt;&lt;middleNames&gt;EOC&lt;/middleNames&gt;&lt;lastName&gt;Aragão&lt;/lastName&gt;&lt;/author&gt;&lt;author&gt;&lt;firstName&gt;Simon&lt;/firstName&gt;&lt;middleNames&gt;L&lt;/middleNames&gt;&lt;lastName&gt;Lewis&lt;/lastName&gt;&lt;/author&gt;&lt;author&gt;&lt;firstName&gt;Joshua&lt;/firstName&gt;&lt;middleNames&gt;B&lt;/middleNames&gt;&lt;lastName&gt;Fisher&lt;/lastName&gt;&lt;/author&gt;&lt;author&gt;&lt;firstName&gt;Jon&lt;/firstName&gt;&lt;lastName&gt;Lloyd&lt;/lastName&gt;&lt;/author&gt;&lt;author&gt;&lt;firstName&gt;Gabriela&lt;/firstName&gt;&lt;lastName&gt;López-González&lt;/lastName&gt;&lt;/author&gt;&lt;author&gt;&lt;firstName&gt;Yadvinder&lt;/firstName&gt;&lt;lastName&gt;Malhi&lt;/lastName&gt;&lt;/author&gt;&lt;author&gt;&lt;firstName&gt;Abel&lt;/firstName&gt;&lt;lastName&gt;Monteagudo Mendoza&lt;/lastName&gt;&lt;/author&gt;&lt;author&gt;&lt;firstName&gt;Julie&lt;/firstName&gt;&lt;lastName&gt;Peacock&lt;/lastName&gt;&lt;/author&gt;&lt;author&gt;&lt;firstName&gt;Carlos&lt;/firstName&gt;&lt;middleNames&gt;A&lt;/middleNames&gt;&lt;lastName&gt;Quesada&lt;/lastName&gt;&lt;/author&gt;&lt;/authors&gt;&lt;/publication&gt;&lt;/publications&gt;&lt;cites&gt;&lt;/cites&gt;&lt;/citation&gt;</w:instrText>
      </w:r>
      <w:r w:rsidRPr="00202CC0">
        <w:fldChar w:fldCharType="separate"/>
      </w:r>
      <w:r w:rsidR="002464C2">
        <w:rPr>
          <w:rFonts w:ascii="Cambria" w:hAnsi="Cambria" w:cs="Cambria"/>
          <w:vertAlign w:val="superscript"/>
        </w:rPr>
        <w:t>3</w:t>
      </w:r>
      <w:r w:rsidRPr="00202CC0">
        <w:fldChar w:fldCharType="end"/>
      </w:r>
      <w:r w:rsidRPr="00202CC0">
        <w:t xml:space="preserve"> and soil microbial communities</w:t>
      </w:r>
      <w:r w:rsidRPr="00202CC0">
        <w:fldChar w:fldCharType="begin"/>
      </w:r>
      <w:r w:rsidR="009920E9">
        <w:instrText xml:space="preserve"> ADDIN PAPERS2_CITATIONS &lt;citation&gt;&lt;uuid&gt;8B86239A-FA62-47AA-A048-C7AA3EE4DD10&lt;/uuid&gt;&lt;priority&gt;3&lt;/priority&gt;&lt;publications&gt;&lt;publication&gt;&lt;uuid&gt;7C38C839-C769-485C-8D8F-FDC13158B0F4&lt;/uuid&gt;&lt;volume&gt;7&lt;/volume&gt;&lt;doi&gt;10.1038/ismej.2012.113&lt;/doi&gt;&lt;startpage&gt;384&lt;/startpage&gt;&lt;publication_date&gt;99201211151200000000222000&lt;/publication_date&gt;&lt;url&gt;</w:instrText>
      </w:r>
    </w:p>
    <w:p w14:paraId="35ED269A" w14:textId="0FAB48C4" w:rsidR="00456721" w:rsidRDefault="009920E9" w:rsidP="008B69AA">
      <w:pPr>
        <w:adjustRightInd w:val="0"/>
        <w:spacing w:line="480" w:lineRule="auto"/>
        <w:contextualSpacing/>
      </w:pPr>
      <w:r>
        <w:instrText xml:space="preserve">                http://dx.doi.org/10.1038/ismej.2012.113&lt;/url&gt;&lt;citekey&gt;Bouskill:2012db&lt;/citekey&gt;&lt;type&gt;400&lt;/type&gt;&lt;title&gt;Pre-exposure to drought increases the resistance of tropical forest soil bacterial communities to extended drought&lt;/title&gt;&lt;publisher&gt;Nature Publishing Group&lt;/publisher&gt;&lt;number&gt;2&lt;/number&gt;&lt;subtype&gt;400&lt;/subtype&gt;&lt;endpage&gt;394&lt;/endpage&gt;&lt;bundle&gt;&lt;publication&gt;&lt;title&gt;The ISME Journal&lt;/title&gt;&lt;type&gt;-100&lt;/type&gt;&lt;subtype&gt;-100&lt;/subtype&gt;&lt;uuid&gt;917B2293-F6C6-4C21-BAF8-4644EDF4AE26&lt;/uuid&gt;&lt;/publication&gt;&lt;/bundle&gt;&lt;authors&gt;&lt;author&gt;&lt;firstName&gt;Nicholas&lt;/firstName&gt;&lt;middleNames&gt;J&lt;/middleNames&gt;&lt;lastName&gt;Bouskill&lt;/lastName&gt;&lt;/author&gt;&lt;author&gt;&lt;firstName&gt;Hsiao&lt;/firstName&gt;&lt;middleNames&gt;Chien&lt;/middleNames&gt;&lt;lastName&gt;Lim&lt;/lastName&gt;&lt;/author&gt;&lt;author&gt;&lt;firstName&gt;Sharon&lt;/firstName&gt;&lt;lastName&gt;Borglin&lt;/lastName&gt;&lt;/author&gt;&lt;author&gt;&lt;firstName&gt;Rohit&lt;/firstName&gt;&lt;lastName&gt;Salve&lt;/lastName&gt;&lt;/author&gt;&lt;author&gt;&lt;firstName&gt;Tana&lt;/firstName&gt;&lt;middleNames&gt;E&lt;/middleNames&gt;&lt;lastName&gt;Wood&lt;/lastName&gt;&lt;/author&gt;&lt;author&gt;&lt;firstName&gt;Whendee&lt;/firstName&gt;&lt;middleNames&gt;L&lt;/middleNames&gt;&lt;lastName&gt;Silver&lt;/lastName&gt;&lt;/author&gt;&lt;author&gt;&lt;firstName&gt;Eoin&lt;/firstName&gt;&lt;middleNames&gt;L&lt;/middleNames&gt;&lt;lastName&gt;Brodie&lt;/lastName&gt;&lt;/author&gt;&lt;/authors&gt;&lt;/publication&gt;&lt;/publications&gt;&lt;cites&gt;&lt;/cites&gt;&lt;/citation&gt;</w:instrText>
      </w:r>
      <w:r w:rsidR="00456721" w:rsidRPr="00202CC0">
        <w:fldChar w:fldCharType="separate"/>
      </w:r>
      <w:r w:rsidR="002464C2">
        <w:rPr>
          <w:rFonts w:ascii="Cambria" w:hAnsi="Cambria" w:cs="Cambria"/>
          <w:vertAlign w:val="superscript"/>
        </w:rPr>
        <w:t>4</w:t>
      </w:r>
      <w:r w:rsidR="00456721" w:rsidRPr="00202CC0">
        <w:fldChar w:fldCharType="end"/>
      </w:r>
      <w:r w:rsidR="00456721" w:rsidRPr="00202CC0">
        <w:t xml:space="preserve"> are less likely to have adapted to combat drought stress, such droughts have the potential to drastically shift </w:t>
      </w:r>
      <w:r w:rsidR="00456721">
        <w:t>belowground nutrient cycling</w:t>
      </w:r>
      <w:r w:rsidR="00456721" w:rsidRPr="00202CC0">
        <w:t>.</w:t>
      </w:r>
    </w:p>
    <w:p w14:paraId="210B0C83" w14:textId="2878F707" w:rsidR="00456721" w:rsidRDefault="00456721" w:rsidP="008B69AA">
      <w:pPr>
        <w:adjustRightInd w:val="0"/>
        <w:spacing w:line="480" w:lineRule="auto"/>
        <w:ind w:firstLine="720"/>
        <w:contextualSpacing/>
      </w:pPr>
      <w:r>
        <w:t>Drought mediates changes to the</w:t>
      </w:r>
      <w:r w:rsidR="00B44D84">
        <w:t xml:space="preserve"> tropical</w:t>
      </w:r>
      <w:r>
        <w:t xml:space="preserve"> terrestrial carbon (C), nitrogen (N) and phosphorus (P) and other nutrient cycles in several ways.  </w:t>
      </w:r>
      <w:r w:rsidRPr="00202CC0">
        <w:t>First, droughts reduce soil moisture and increase soil oxygen, thus altering reduction-oxidation (redox) chemical conditions.  These effects may change the rates at which soil microbes decompose organic C</w:t>
      </w:r>
      <w:r w:rsidRPr="00202CC0">
        <w:fldChar w:fldCharType="begin"/>
      </w:r>
      <w:r w:rsidR="009920E9">
        <w:instrText xml:space="preserve"> ADDIN PAPERS2_CITATIONS &lt;citation&gt;&lt;uuid&gt;28A512DE-042D-4B52-AC1D-9B3D47D55E8E&lt;/uuid&gt;&lt;priority&gt;4&lt;/priority&gt;&lt;publications&gt;&lt;publication&gt;&lt;uuid&gt;6B1BF1F3-2C78-4BD3-B225-775B99F3A0E5&lt;/uuid&gt;&lt;volume&gt;19&lt;/volume&gt;&lt;doi&gt;10.1111/gcb.12229&lt;/doi&gt;&lt;startpage&gt;2804&lt;/startpage&gt;&lt;publication_date&gt;99201307141200000000222000&lt;/publication_date&gt;&lt;url&gt;http://doi.wiley.com/10.1111/gcb.12229&lt;/url&gt;&lt;citekey&gt;Hall:2013bd&lt;/citekey&gt;&lt;type&gt;400&lt;/type&gt;&lt;title&gt;Iron oxidation stimulates organic matter decomposition in humid tropical forest soils&lt;/title&gt;&lt;number&gt;9&lt;/number&gt;&lt;subtype&gt;400&lt;/subtype&gt;&lt;endpage&gt;2813&lt;/endpage&gt;&lt;bundle&gt;&lt;publication&gt;&lt;publisher&gt;Wiley Online Library&lt;/publisher&gt;&lt;title&gt;Global Change Biology&lt;/title&gt;&lt;type&gt;-100&lt;/type&gt;&lt;subtype&gt;-100&lt;/subtype&gt;&lt;uuid&gt;408438DE-8321-4E74-9849-5B6A519D4CC2&lt;/uuid&gt;&lt;/publication&gt;&lt;/bundle&gt;&lt;authors&gt;&lt;author&gt;&lt;firstName&gt;Steven&lt;/firstName&gt;&lt;middleNames&gt;J&lt;/middleNames&gt;&lt;lastName&gt;Hall&lt;/lastName&gt;&lt;/author&gt;&lt;author&gt;&lt;firstName&gt;Whendee&lt;/firstName&gt;&lt;middleNames&gt;L&lt;/middleNames&gt;&lt;lastName&gt;Silver&lt;/lastName&gt;&lt;/author&gt;&lt;/authors&gt;&lt;/publication&gt;&lt;publication&gt;&lt;uuid&gt;DCB2A446-EB8D-43CE-8CBC-CA5DD63AFB87&lt;/uuid&gt;&lt;volume&gt;16&lt;/volume&gt;&lt;doi&gt;10.1007/s10021-012-9631-2&lt;/doi&gt;&lt;startpage&gt;576&lt;/startpage&gt;&lt;publication_date&gt;99201212221200000000222000&lt;/publication_date&gt;&lt;url&gt;http://link.springer.com/10.1007/s10021-012-9631-2&lt;/url&gt;&lt;citekey&gt;Hall:2012in&lt;/citekey&gt;&lt;type&gt;400&lt;/type&gt;&lt;title&gt;When Wet Gets Wetter: Decoupling of Moisture, Redox Biogeochemistry, and Greenhouse Gas Fluxes in a Humid Tropical Forest Soil&lt;/title&gt;&lt;number&gt;4&lt;/number&gt;&lt;subtype&gt;400&lt;/subtype&gt;&lt;endpage&gt;589&lt;/endpage&gt;&lt;bundle&gt;&lt;publication&gt;&lt;publisher&gt;Springer&lt;/publisher&gt;&lt;title&gt;Ecosystems&lt;/title&gt;&lt;type&gt;-100&lt;/type&gt;&lt;subtype&gt;-100&lt;/subtype&gt;&lt;uuid&gt;A34C5D7D-4707-4D66-A1CF-E60447C3DF6D&lt;/uuid&gt;&lt;/publication&gt;&lt;/bundle&gt;&lt;authors&gt;&lt;author&gt;&lt;firstName&gt;Steven&lt;/firstName&gt;&lt;middleNames&gt;J&lt;/middleNames&gt;&lt;lastName&gt;Hall&lt;/lastName&gt;&lt;/author&gt;&lt;author&gt;&lt;firstName&gt;William&lt;/firstName&gt;&lt;middleNames&gt;H&lt;/middleNames&gt;&lt;lastName&gt;McDowell&lt;/lastName&gt;&lt;/author&gt;&lt;author&gt;&lt;firstName&gt;Whendee&lt;/firstName&gt;&lt;middleNames&gt;L&lt;/middleNames&gt;&lt;lastName&gt;Silver&lt;/lastName&gt;&lt;/author&gt;&lt;/authors&gt;&lt;/publication&gt;&lt;/publications&gt;&lt;cites&gt;&lt;/cites&gt;&lt;/citation&gt;</w:instrText>
      </w:r>
      <w:r w:rsidRPr="00202CC0">
        <w:fldChar w:fldCharType="separate"/>
      </w:r>
      <w:r w:rsidR="002464C2">
        <w:rPr>
          <w:rFonts w:ascii="Cambria" w:hAnsi="Cambria" w:cs="Cambria"/>
          <w:vertAlign w:val="superscript"/>
        </w:rPr>
        <w:t>5,6</w:t>
      </w:r>
      <w:r w:rsidRPr="00202CC0">
        <w:fldChar w:fldCharType="end"/>
      </w:r>
      <w:r w:rsidRPr="00202CC0">
        <w:t xml:space="preserve"> and produce CO</w:t>
      </w:r>
      <w:r w:rsidRPr="00202CC0">
        <w:rPr>
          <w:vertAlign w:val="subscript"/>
        </w:rPr>
        <w:t>2</w:t>
      </w:r>
      <w:r w:rsidRPr="00202CC0">
        <w:t>, methane (CH</w:t>
      </w:r>
      <w:r w:rsidRPr="00202CC0">
        <w:rPr>
          <w:vertAlign w:val="subscript"/>
        </w:rPr>
        <w:t>4</w:t>
      </w:r>
      <w:r w:rsidRPr="00202CC0">
        <w:t>) and nitrous oxide (N</w:t>
      </w:r>
      <w:r w:rsidRPr="00202CC0">
        <w:rPr>
          <w:vertAlign w:val="subscript"/>
        </w:rPr>
        <w:t>2</w:t>
      </w:r>
      <w:r w:rsidRPr="00202CC0">
        <w:t>O), three important greenhouse gases</w:t>
      </w:r>
      <w:r w:rsidRPr="00202CC0">
        <w:fldChar w:fldCharType="begin"/>
      </w:r>
      <w:r w:rsidR="009920E9">
        <w:instrText xml:space="preserve"> ADDIN PAPERS2_CITATIONS &lt;citation&gt;&lt;uuid&gt;BCF43D69-077E-43B6-A2F7-3342FF3F5BDB&lt;/uuid&gt;&lt;priority&gt;5&lt;/priority&gt;&lt;publications&gt;&lt;publication&gt;&lt;uuid&gt;2F6773F0-64B7-434C-A58E-85EBBAE5F733&lt;/uuid&gt;&lt;volume&gt;87&lt;/volume&gt;&lt;doi&gt;10.1111/j.1469-185X.2012.00232.x&lt;/doi&gt;&lt;startpage&gt;912&lt;/startpage&gt;&lt;publication_date&gt;99201205211200000000222000&lt;/publication_date&gt;&lt;url&gt;http://doi.wiley.com/10.1111/j.1469-185X.2012.00232.x&lt;/url&gt;&lt;citekey&gt;Wood:2012cv&lt;/citekey&gt;&lt;type&gt;400&lt;/type&gt;&lt;title&gt;Tropical forest carbon balance in a warmer world: a critical review spanning microbial- to ecosystem-scale processes&lt;/title&gt;&lt;number&gt;4&lt;/number&gt;&lt;subtype&gt;400&lt;/subtype&gt;&lt;endpage&gt;927&lt;/endpage&gt;&lt;bundle&gt;&lt;publication&gt;&lt;publisher&gt;Cambridge Univ Press&lt;/publisher&gt;&lt;title&gt;Biological Reviews&lt;/title&gt;&lt;type&gt;-100&lt;/type&gt;&lt;subtype&gt;-100&lt;/subtype&gt;&lt;uuid&gt;1E16EE65-7EF8-4927-9D14-DFA225C494C0&lt;/uuid&gt;&lt;/publication&gt;&lt;/bundle&gt;&lt;authors&gt;&lt;author&gt;&lt;firstName&gt;Tana&lt;/firstName&gt;&lt;middleNames&gt;E&lt;/middleNames&gt;&lt;lastName&gt;Wood&lt;/lastName&gt;&lt;/author&gt;&lt;author&gt;&lt;firstName&gt;Molly&lt;/firstName&gt;&lt;middleNames&gt;A&lt;/middleNames&gt;&lt;lastName&gt;Cavaleri&lt;/lastName&gt;&lt;/author&gt;&lt;author&gt;&lt;firstName&gt;Sasha&lt;/firstName&gt;&lt;middleNames&gt;C&lt;/middleNames&gt;&lt;lastName&gt;Reed&lt;/lastName&gt;&lt;/author&gt;&lt;/authors&gt;&lt;/publication&gt;&lt;publication&gt;&lt;publication_date&gt;99200809001200000000220000&lt;/publication_date&gt;&lt;doi&gt;10.1111/j.1365-2486.2008.01694.x&lt;/doi&gt;&lt;title&gt;Effects of an experimental drought and recovery on soil emissions of carbon dioxide, methane, nitrous oxide, and nitric oxide in a moist tropical forest&lt;/title&gt;&lt;uuid&gt;64091053-6B0F-401D-86B9-97F1424974ED&lt;/uuid&gt;&lt;subtype&gt;400&lt;/subtype&gt;&lt;type&gt;400&lt;/type&gt;&lt;citekey&gt;Davidson:2008do&lt;/citekey&gt;&lt;url&gt;http://doi.wiley.com/10.1111/j.1365-2486.2008.01694.x&lt;/url&gt;&lt;bundle&gt;&lt;publication&gt;&lt;publisher&gt;Wiley Online Library&lt;/publisher&gt;&lt;title&gt;Global Change Biology&lt;/title&gt;&lt;type&gt;-100&lt;/type&gt;&lt;subtype&gt;-100&lt;/subtype&gt;&lt;uuid&gt;408438DE-8321-4E74-9849-5B6A519D4CC2&lt;/uuid&gt;&lt;/publication&gt;&lt;/bundle&gt;&lt;authors&gt;&lt;author&gt;&lt;firstName&gt;Eric&lt;/firstName&gt;&lt;middleNames&gt;A&lt;/middleNames&gt;&lt;lastName&gt;Davidson&lt;/lastName&gt;&lt;/author&gt;&lt;author&gt;&lt;firstName&gt;Daniel&lt;/firstName&gt;&lt;middleNames&gt;Curtis&lt;/middleNames&gt;&lt;lastName&gt;Nepstad&lt;/lastName&gt;&lt;/author&gt;&lt;author&gt;&lt;firstName&gt;Françoise&lt;/firstName&gt;&lt;middleNames&gt;Yoko&lt;/middleNames&gt;&lt;lastName&gt;Ishida&lt;/lastName&gt;&lt;/author&gt;&lt;author&gt;&lt;firstName&gt;Paulo&lt;/firstName&gt;&lt;middleNames&gt;M&lt;/middleNames&gt;&lt;lastName&gt;Brando&lt;/lastName&gt;&lt;/author&gt;&lt;/authors&gt;&lt;/publication&gt;&lt;/publications&gt;&lt;cites&gt;&lt;/cites&gt;&lt;/citation&gt;</w:instrText>
      </w:r>
      <w:r w:rsidRPr="00202CC0">
        <w:fldChar w:fldCharType="separate"/>
      </w:r>
      <w:r w:rsidR="002464C2">
        <w:rPr>
          <w:rFonts w:ascii="Cambria" w:hAnsi="Cambria" w:cs="Cambria"/>
          <w:vertAlign w:val="superscript"/>
        </w:rPr>
        <w:t>7,8</w:t>
      </w:r>
      <w:r w:rsidRPr="00202CC0">
        <w:fldChar w:fldCharType="end"/>
      </w:r>
      <w:r w:rsidRPr="00202CC0">
        <w:t>.  Changes to decomposition and so-called trace gas production may lead to a net change in soil C</w:t>
      </w:r>
      <w:r w:rsidRPr="00202CC0">
        <w:fldChar w:fldCharType="begin"/>
      </w:r>
      <w:r w:rsidR="009920E9">
        <w:instrText xml:space="preserve"> ADDIN PAPERS2_CITATIONS &lt;citation&gt;&lt;uuid&gt;9800B259-DBE9-4039-996D-8F6FA0778862&lt;/uuid&gt;&lt;priority&gt;6&lt;/priority&gt;&lt;publications&gt;&lt;publication&gt;&lt;uuid&gt;2F6773F0-64B7-434C-A58E-85EBBAE5F733&lt;/uuid&gt;&lt;volume&gt;87&lt;/volume&gt;&lt;doi&gt;10.1111/j.1469-185X.2012.00232.x&lt;/doi&gt;&lt;startpage&gt;912&lt;/startpage&gt;&lt;publication_date&gt;99201205211200000000222000&lt;/publication_date&gt;&lt;url&gt;http://doi.wiley.com/10.1111/j.1469-185X.2012.00232.x&lt;/url&gt;&lt;citekey&gt;Wood:2012cv&lt;/citekey&gt;&lt;type&gt;400&lt;/type&gt;&lt;title&gt;Tropical forest carbon balance in a warmer world: a critical review spanning microbial- to ecosystem-scale processes&lt;/title&gt;&lt;number&gt;4&lt;/number&gt;&lt;subtype&gt;400&lt;/subtype&gt;&lt;endpage&gt;927&lt;/endpage&gt;&lt;bundle&gt;&lt;publication&gt;&lt;publisher&gt;Cambridge Univ Press&lt;/publisher&gt;&lt;title&gt;Biological Reviews&lt;/title&gt;&lt;type&gt;-100&lt;/type&gt;&lt;subtype&gt;-100&lt;/subtype&gt;&lt;uuid&gt;1E16EE65-7EF8-4927-9D14-DFA225C494C0&lt;/uuid&gt;&lt;/publication&gt;&lt;/bundle&gt;&lt;authors&gt;&lt;author&gt;&lt;firstName&gt;Tana&lt;/firstName&gt;&lt;middleNames&gt;E&lt;/middleNames&gt;&lt;lastName&gt;Wood&lt;/lastName&gt;&lt;/author&gt;&lt;author&gt;&lt;firstName&gt;Molly&lt;/firstName&gt;&lt;middleNames&gt;A&lt;/middleNames&gt;&lt;lastName&gt;Cavaleri&lt;/lastName&gt;&lt;/author&gt;&lt;author&gt;&lt;firstName&gt;Sasha&lt;/firstName&gt;&lt;middleNames&gt;C&lt;/middleNames&gt;&lt;lastName&gt;Reed&lt;/lastName&gt;&lt;/author&gt;&lt;/authors&gt;&lt;/publication&gt;&lt;/publications&gt;&lt;cites&gt;&lt;/cites&gt;&lt;/citation&gt;</w:instrText>
      </w:r>
      <w:r w:rsidRPr="00202CC0">
        <w:fldChar w:fldCharType="separate"/>
      </w:r>
      <w:r w:rsidR="002464C2">
        <w:rPr>
          <w:rFonts w:ascii="Cambria" w:hAnsi="Cambria" w:cs="Cambria"/>
          <w:vertAlign w:val="superscript"/>
        </w:rPr>
        <w:t>7</w:t>
      </w:r>
      <w:r w:rsidRPr="00202CC0">
        <w:fldChar w:fldCharType="end"/>
      </w:r>
      <w:r w:rsidRPr="00202CC0">
        <w:t>, though both the direction and magnitude of this effect are not well quantified</w:t>
      </w:r>
      <w:r w:rsidRPr="00202CC0">
        <w:fldChar w:fldCharType="begin"/>
      </w:r>
      <w:r w:rsidR="009920E9">
        <w:instrText xml:space="preserve"> ADDIN PAPERS2_CITATIONS &lt;citation&gt;&lt;uuid&gt;ABAA5FD7-7E17-4C65-9108-3B8479A1AAC4&lt;/uuid&gt;&lt;priority&gt;7&lt;/priority&gt;&lt;publications&gt;&lt;publication&gt;&lt;publication_date&gt;99201200001200000000200000&lt;/publication_date&gt;&lt;title&gt;Research Priorities for Tropical Ecosystems Under Climate Change Workshop&lt;/title&gt;&lt;uuid&gt;1396ED65-93E5-4508-86B4-F5FA3A5FBF25&lt;/uuid&gt;&lt;subtype&gt;400&lt;/subtype&gt;&lt;type&gt;400&lt;/type&gt;&lt;citekey&gt;Chambers:2012ve&lt;/citekey&gt;&lt;url&gt;http://science.energy.gov/~/media/ber/pdf/NGEE-Tropics_LR.pdf&lt;/url&gt;&lt;authors&gt;&lt;author&gt;&lt;firstName&gt;Jefirey&lt;/firstName&gt;&lt;lastName&gt;Chambers&lt;/lastName&gt;&lt;/author&gt;&lt;author&gt;&lt;firstName&gt;Rosie&lt;/firstName&gt;&lt;lastName&gt;Fisher&lt;/lastName&gt;&lt;/author&gt;&lt;author&gt;&lt;firstName&gt;Jefierson&lt;/firstName&gt;&lt;lastName&gt;Hall&lt;/lastName&gt;&lt;/author&gt;&lt;author&gt;&lt;firstName&gt;Richard&lt;/firstName&gt;&lt;middleNames&gt;J&lt;/middleNames&gt;&lt;lastName&gt;Norby&lt;/lastName&gt;&lt;/author&gt;&lt;author&gt;&lt;firstName&gt;Steven&lt;/firstName&gt;&lt;middleNames&gt;C&lt;/middleNames&gt;&lt;lastName&gt;Wofsy&lt;/lastName&gt;&lt;/author&gt;&lt;/authors&gt;&lt;/publication&gt;&lt;/publications&gt;&lt;cites&gt;&lt;/cites&gt;&lt;/citation&gt;</w:instrText>
      </w:r>
      <w:r w:rsidRPr="00202CC0">
        <w:fldChar w:fldCharType="separate"/>
      </w:r>
      <w:r w:rsidR="002464C2">
        <w:rPr>
          <w:rFonts w:ascii="Cambria" w:hAnsi="Cambria" w:cs="Cambria"/>
          <w:vertAlign w:val="superscript"/>
        </w:rPr>
        <w:t>1</w:t>
      </w:r>
      <w:r w:rsidRPr="00202CC0">
        <w:fldChar w:fldCharType="end"/>
      </w:r>
      <w:r w:rsidRPr="00202CC0">
        <w:t xml:space="preserve">.  </w:t>
      </w:r>
      <w:r>
        <w:t>Changes to decomposition and to the redox dynamics of soil can also affect the availability of N, P and key exchangeable cations (</w:t>
      </w:r>
      <w:r w:rsidRPr="00456721">
        <w:t>calcium (Ca</w:t>
      </w:r>
      <w:r w:rsidRPr="00456721">
        <w:rPr>
          <w:vertAlign w:val="superscript"/>
        </w:rPr>
        <w:t>2+</w:t>
      </w:r>
      <w:r w:rsidRPr="00456721">
        <w:t>), magnesium (</w:t>
      </w:r>
      <w:r w:rsidRPr="00456721">
        <w:rPr>
          <w:bCs/>
        </w:rPr>
        <w:t>Mg</w:t>
      </w:r>
      <w:r w:rsidRPr="00456721">
        <w:rPr>
          <w:vertAlign w:val="superscript"/>
        </w:rPr>
        <w:t>2+</w:t>
      </w:r>
      <w:r w:rsidRPr="00456721">
        <w:t>), sodium (Na</w:t>
      </w:r>
      <w:r w:rsidRPr="00456721">
        <w:rPr>
          <w:vertAlign w:val="superscript"/>
        </w:rPr>
        <w:t>+</w:t>
      </w:r>
      <w:r w:rsidRPr="00456721">
        <w:t>) and potassium (</w:t>
      </w:r>
      <w:r w:rsidRPr="00456721">
        <w:rPr>
          <w:bCs/>
        </w:rPr>
        <w:t>K</w:t>
      </w:r>
      <w:r w:rsidRPr="00456721">
        <w:rPr>
          <w:vertAlign w:val="superscript"/>
        </w:rPr>
        <w:t>+</w:t>
      </w:r>
      <w:r w:rsidRPr="00456721">
        <w:t>)</w:t>
      </w:r>
      <w:r>
        <w:t>)</w:t>
      </w:r>
      <w:r w:rsidR="00B44D84">
        <w:t>, though the direction of these patterns remains poorly understood and the driving mechanisms for post-drought changes in nutrient cycling likely vary widely by site</w:t>
      </w:r>
      <w:r>
        <w:t>.</w:t>
      </w:r>
      <w:r w:rsidR="00B44D84">
        <w:t xml:space="preserve">  Shifting redox conditions</w:t>
      </w:r>
      <w:r w:rsidR="00B44D84" w:rsidRPr="00202CC0">
        <w:fldChar w:fldCharType="begin"/>
      </w:r>
      <w:r w:rsidR="009920E9">
        <w:instrText xml:space="preserve"> ADDIN PAPERS2_CITATIONS &lt;citation&gt;&lt;uuid&gt;43F07255-A070-4267-988F-0EAD39E06F86&lt;/uuid&gt;&lt;priority&gt;8&lt;/priority&gt;&lt;publications&gt;&lt;publication&gt;&lt;uuid&gt;64A9B0E7-6B46-4EF7-BD96-12322543D762&lt;/uuid&gt;&lt;volume&gt;41&lt;/volume&gt;&lt;doi&gt;10.1016/j.soilbio.2009.05.013&lt;/doi&gt;&lt;startpage&gt;1696&lt;/startpage&gt;&lt;publication_date&gt;99200908011200000000222000&lt;/publication_date&gt;&lt;url&gt;http://dx.doi.org/10.1016/j.soilbio.2009.05.013&lt;/url&gt;&lt;citekey&gt;Liptzin:2009cj&lt;/citekey&gt;&lt;type&gt;400&lt;/type&gt;&lt;title&gt;Effects of carbon additions on iron reduction and phosphorus availability in a humid tropical forest soil&lt;/title&gt;&lt;publisher&gt;Elsevier Ltd&lt;/publisher&gt;&lt;number&gt;8&lt;/number&gt;&lt;subtype&gt;400&lt;/subtype&gt;&lt;endpage&gt;1702&lt;/endpage&gt;&lt;bundle&gt;&lt;publication&gt;&lt;publisher&gt;Elsevier Ltd&lt;/publisher&gt;&lt;title&gt;Soil Biology and Biochemistry&lt;/title&gt;&lt;type&gt;-100&lt;/type&gt;&lt;subtype&gt;-100&lt;/subtype&gt;&lt;uuid&gt;576F55A2-4A0C-47C6-AA1D-B1478ED68553&lt;/uuid&gt;&lt;/publication&gt;&lt;/bundle&gt;&lt;authors&gt;&lt;author&gt;&lt;firstName&gt;Daniel&lt;/firstName&gt;&lt;lastName&gt;Liptzin&lt;/lastName&gt;&lt;/author&gt;&lt;author&gt;&lt;firstName&gt;Whendee&lt;/firstName&gt;&lt;middleNames&gt;L&lt;/middleNames&gt;&lt;lastName&gt;Silver&lt;/lastName&gt;&lt;/author&gt;&lt;/authors&gt;&lt;/publication&gt;&lt;/publications&gt;&lt;cites&gt;&lt;/cites&gt;&lt;/citation&gt;</w:instrText>
      </w:r>
      <w:r w:rsidR="00B44D84" w:rsidRPr="00202CC0">
        <w:fldChar w:fldCharType="separate"/>
      </w:r>
      <w:r w:rsidR="002464C2">
        <w:rPr>
          <w:rFonts w:ascii="Cambria" w:hAnsi="Cambria" w:cs="Cambria"/>
          <w:vertAlign w:val="superscript"/>
        </w:rPr>
        <w:t>9</w:t>
      </w:r>
      <w:r w:rsidR="00B44D84" w:rsidRPr="00202CC0">
        <w:fldChar w:fldCharType="end"/>
      </w:r>
      <w:r w:rsidR="00B44D84">
        <w:t xml:space="preserve"> can change the </w:t>
      </w:r>
      <w:r w:rsidR="00B44D84" w:rsidRPr="00202CC0">
        <w:t>amount of available P</w:t>
      </w:r>
      <w:r w:rsidR="00B44D84">
        <w:t xml:space="preserve"> and </w:t>
      </w:r>
      <w:r w:rsidR="00B44D84" w:rsidRPr="00202CC0">
        <w:t>altered microbial activity</w:t>
      </w:r>
      <w:r w:rsidR="00B44D84" w:rsidRPr="00202CC0">
        <w:fldChar w:fldCharType="begin"/>
      </w:r>
      <w:r w:rsidR="009920E9">
        <w:instrText xml:space="preserve"> ADDIN PAPERS2_CITATIONS &lt;citation&gt;&lt;uuid&gt;A60F4497-8F40-45D5-A480-FF7F4308D5BF&lt;/uuid&gt;&lt;priority&gt;9&lt;/priority&gt;&lt;publications&gt;&lt;publication&gt;&lt;uuid&gt;0D9F0DA5-D40B-4BFE-92CA-C90C78FD1945&lt;/uuid&gt;&lt;volume&gt;26&lt;/volume&gt;&lt;doi&gt;10.1029/2010GB004014&lt;/doi&gt;&lt;subtitle&gt;DROUGHT IMPACTS ON TROPICAL FORESTS&lt;/subtitle&gt;&lt;startpage&gt;n/a&lt;/startpage&gt;&lt;publication_date&gt;99201207261200000000222000&lt;/publication_date&gt;&lt;url&gt;http://doi.wiley.com/10.1029/2010GB004014&lt;/url&gt;&lt;citekey&gt;Wood:2012es&lt;/citekey&gt;&lt;type&gt;400&lt;/type&gt;&lt;title&gt;Strong spatial variability in trace gasdynamics following experimental drought in a humid tropical forest&lt;/title&gt;&lt;number&gt;3&lt;/number&gt;&lt;subtype&gt;400&lt;/subtype&gt;&lt;endpage&gt;n/a&lt;/endpage&gt;&lt;bundle&gt;&lt;publication&gt;&lt;publisher&gt;American Geophysical Union&lt;/publisher&gt;&lt;title&gt;Global Biogeochemical Cycles&lt;/title&gt;&lt;type&gt;-100&lt;/type&gt;&lt;subtype&gt;-100&lt;/subtype&gt;&lt;uuid&gt;104B1509-762A-4536-9A21-A15E7F90A86B&lt;/uuid&gt;&lt;/publication&gt;&lt;/bundle&gt;&lt;authors&gt;&lt;author&gt;&lt;firstName&gt;Tana&lt;/firstName&gt;&lt;middleNames&gt;E&lt;/middleNames&gt;&lt;lastName&gt;Wood&lt;/lastName&gt;&lt;/author&gt;&lt;author&gt;&lt;firstName&gt;Whendee&lt;/firstName&gt;&lt;middleNames&gt;L&lt;/middleNames&gt;&lt;lastName&gt;Silver&lt;/lastName&gt;&lt;/author&gt;&lt;/authors&gt;&lt;/publication&gt;&lt;/publications&gt;&lt;cites&gt;&lt;/cites&gt;&lt;/citation&gt;</w:instrText>
      </w:r>
      <w:r w:rsidR="00B44D84" w:rsidRPr="00202CC0">
        <w:fldChar w:fldCharType="separate"/>
      </w:r>
      <w:r w:rsidR="002464C2">
        <w:rPr>
          <w:rFonts w:ascii="Cambria" w:hAnsi="Cambria" w:cs="Cambria"/>
          <w:vertAlign w:val="superscript"/>
        </w:rPr>
        <w:t>10</w:t>
      </w:r>
      <w:r w:rsidR="00B44D84" w:rsidRPr="00202CC0">
        <w:fldChar w:fldCharType="end"/>
      </w:r>
      <w:r w:rsidR="00B44D84">
        <w:t xml:space="preserve"> can change the amount of available N, with implications for plant productivity and vegetative C storage</w:t>
      </w:r>
      <w:r w:rsidR="00B44D84" w:rsidRPr="00202CC0">
        <w:fldChar w:fldCharType="begin"/>
      </w:r>
      <w:r w:rsidR="009920E9">
        <w:instrText xml:space="preserve"> ADDIN PAPERS2_CITATIONS &lt;citation&gt;&lt;uuid&gt;AFAB5DB6-BBD7-47CD-9A4C-0F89427FBAD8&lt;/uuid&gt;&lt;priority&gt;10&lt;/priority&gt;&lt;publications&gt;&lt;publication&gt;&lt;publication_date&gt;99201200001200000000200000&lt;/publication_date&gt;&lt;title&gt;Research Priorities for Tropical Ecosystems Under Climate Change Workshop&lt;/title&gt;&lt;uuid&gt;1396ED65-93E5-4508-86B4-F5FA3A5FBF25&lt;/uuid&gt;&lt;subtype&gt;400&lt;/subtype&gt;&lt;type&gt;400&lt;/type&gt;&lt;citekey&gt;Chambers:2012ve&lt;/citekey&gt;&lt;url&gt;http://science.energy.gov/~/media/ber/pdf/NGEE-Tropics_LR.pdf&lt;/url&gt;&lt;authors&gt;&lt;author&gt;&lt;firstName&gt;Jefirey&lt;/firstName&gt;&lt;lastName&gt;Chambers&lt;/lastName&gt;&lt;/author&gt;&lt;author&gt;&lt;firstName&gt;Rosie&lt;/firstName&gt;&lt;lastName&gt;Fisher&lt;/lastName&gt;&lt;/author&gt;&lt;author&gt;&lt;firstName&gt;Jefierson&lt;/firstName&gt;&lt;lastName&gt;Hall&lt;/lastName&gt;&lt;/author&gt;&lt;author&gt;&lt;firstName&gt;Richard&lt;/firstName&gt;&lt;middleNames&gt;J&lt;/middleNames&gt;&lt;lastName&gt;Norby&lt;/lastName&gt;&lt;/author&gt;&lt;author&gt;&lt;firstName&gt;Steven&lt;/firstName&gt;&lt;middleNames&gt;C&lt;/middleNames&gt;&lt;lastName&gt;Wofsy&lt;/lastName&gt;&lt;/author&gt;&lt;/authors&gt;&lt;/publication&gt;&lt;publication&gt;&lt;uuid&gt;E3674D77-21B7-4A79-8E45-8179573F9104&lt;/uuid&gt;&lt;volume&gt;363&lt;/volume&gt;&lt;doi&gt;10.1038/25328&lt;/doi&gt;&lt;startpage&gt;1839&lt;/startpage&gt;&lt;publication_date&gt;99200805271200000000222000&lt;/publication_date&gt;&lt;url&gt;http://rstb.royalsocietypublishing.org/cgi/doi/10.1098/rstb.2007.0031&lt;/url&gt;&lt;citekey&gt;Brando:2008cy&lt;/citekey&gt;&lt;type&gt;400&lt;/type&gt;&lt;title&gt;Drought effects on litterfall, wood production and belowground carbon cycling in an Amazon forest: results of a throughfall reduction experiment&lt;/title&gt;&lt;number&gt;1498&lt;/number&gt;&lt;subtype&gt;400&lt;/subtype&gt;&lt;endpage&gt;1848&lt;/endpage&gt;&lt;bundle&gt;&lt;publication&gt;&lt;publisher&gt;The Royal Society&lt;/publisher&gt;&lt;title&gt;Philosophical Transactions of the Royal Society B: Biological Sciences&lt;/title&gt;&lt;type&gt;-100&lt;/type&gt;&lt;subtype&gt;-100&lt;/subtype&gt;&lt;uuid&gt;572D4A4C-87E1-4BDB-AF4B-11F957A075D8&lt;/uuid&gt;&lt;/publication&gt;&lt;/bundle&gt;&lt;authors&gt;&lt;author&gt;&lt;firstName&gt;P&lt;/firstName&gt;&lt;middleNames&gt;M&lt;/middleNames&gt;&lt;lastName&gt;Brando&lt;/lastName&gt;&lt;/author&gt;&lt;author&gt;&lt;firstName&gt;Daniel&lt;/firstName&gt;&lt;middleNames&gt;Curtis&lt;/middleNames&gt;&lt;lastName&gt;Nepstad&lt;/lastName&gt;&lt;/author&gt;&lt;author&gt;&lt;firstName&gt;E&lt;/firstName&gt;&lt;middleNames&gt;A&lt;/middleNames&gt;&lt;lastName&gt;Davidson&lt;/lastName&gt;&lt;/author&gt;&lt;author&gt;&lt;firstName&gt;S&lt;/firstName&gt;&lt;middleNames&gt;E&lt;/middleNames&gt;&lt;lastName&gt;Trumbore&lt;/lastName&gt;&lt;/author&gt;&lt;author&gt;&lt;firstName&gt;D&lt;/firstName&gt;&lt;lastName&gt;Ray&lt;/lastName&gt;&lt;/author&gt;&lt;author&gt;&lt;firstName&gt;P&lt;/firstName&gt;&lt;lastName&gt;Camargo&lt;/lastName&gt;&lt;/author&gt;&lt;/authors&gt;&lt;/publication&gt;&lt;/publications&gt;&lt;cites&gt;&lt;/cites&gt;&lt;/citation&gt;</w:instrText>
      </w:r>
      <w:r w:rsidR="00B44D84" w:rsidRPr="00202CC0">
        <w:fldChar w:fldCharType="separate"/>
      </w:r>
      <w:r w:rsidR="002464C2">
        <w:rPr>
          <w:rFonts w:ascii="Cambria" w:hAnsi="Cambria" w:cs="Cambria"/>
          <w:vertAlign w:val="superscript"/>
        </w:rPr>
        <w:t>1,11</w:t>
      </w:r>
      <w:r w:rsidR="00B44D84" w:rsidRPr="00202CC0">
        <w:fldChar w:fldCharType="end"/>
      </w:r>
      <w:r w:rsidR="00B44D84">
        <w:t>.</w:t>
      </w:r>
      <w:r w:rsidR="00223726">
        <w:t xml:space="preserve">  </w:t>
      </w:r>
      <w:r w:rsidR="00B44D84" w:rsidRPr="00202CC0">
        <w:t>In combination</w:t>
      </w:r>
      <w:r w:rsidR="00B44D84">
        <w:t>, droughts have the potential to substantially alter belowground nutrient dynamics in wet tropical forests.</w:t>
      </w:r>
    </w:p>
    <w:p w14:paraId="3BC76A8E" w14:textId="29EBBE6C" w:rsidR="00B44D84" w:rsidRPr="00223726" w:rsidRDefault="00DD7050" w:rsidP="008B69AA">
      <w:pPr>
        <w:adjustRightInd w:val="0"/>
        <w:spacing w:line="480" w:lineRule="auto"/>
        <w:ind w:firstLine="720"/>
        <w:contextualSpacing/>
      </w:pPr>
      <w:r>
        <w:t xml:space="preserve">In this study, </w:t>
      </w:r>
      <w:r w:rsidR="00223726">
        <w:t xml:space="preserve">we take advantage of high-resolution, temporal datasets that document the changing belowground context before, during, and after an observed </w:t>
      </w:r>
      <w:r w:rsidR="00223726" w:rsidRPr="00223726">
        <w:t xml:space="preserve">drought in </w:t>
      </w:r>
      <w:proofErr w:type="spellStart"/>
      <w:r w:rsidR="00223726" w:rsidRPr="00223726">
        <w:rPr>
          <w:bCs/>
        </w:rPr>
        <w:t>Luquillo</w:t>
      </w:r>
      <w:proofErr w:type="spellEnd"/>
      <w:r w:rsidR="00223726" w:rsidRPr="00223726">
        <w:rPr>
          <w:bCs/>
        </w:rPr>
        <w:t xml:space="preserve"> Experimental Forest</w:t>
      </w:r>
      <w:r w:rsidR="00223726" w:rsidRPr="00223726">
        <w:t> (LEF),</w:t>
      </w:r>
      <w:r w:rsidR="00223726">
        <w:t xml:space="preserve"> Puerto Rico.</w:t>
      </w:r>
      <w:r w:rsidR="00223726" w:rsidRPr="00223726">
        <w:t xml:space="preserve"> </w:t>
      </w:r>
      <w:r w:rsidR="00D7674B">
        <w:t xml:space="preserve"> The effect of drought on soil oxygen, moisture, and nutrient cycling like varies with small-scale topographic and edaphic variation.  </w:t>
      </w:r>
      <w:r w:rsidR="00D7674B" w:rsidRPr="00D7674B">
        <w:rPr>
          <w:i/>
        </w:rPr>
        <w:t>Here, we document the changes to soil abiotic conditions and nutrient availability across a topographic gradient and observe non-linear, threshold responses to initial drought impacts and, potentially, recovery</w:t>
      </w:r>
      <w:r w:rsidR="00D7674B">
        <w:t>.</w:t>
      </w:r>
    </w:p>
    <w:p w14:paraId="0328D02F" w14:textId="2E1ED7B6" w:rsidR="00456721" w:rsidRDefault="00456721" w:rsidP="008B69AA">
      <w:pPr>
        <w:adjustRightInd w:val="0"/>
        <w:spacing w:line="480" w:lineRule="auto"/>
        <w:ind w:firstLine="720"/>
        <w:contextualSpacing/>
      </w:pPr>
    </w:p>
    <w:p w14:paraId="2C3F5551" w14:textId="7E1B381B" w:rsidR="004E6E2A" w:rsidRPr="007A0486" w:rsidRDefault="003A16F3" w:rsidP="008B69AA">
      <w:pPr>
        <w:adjustRightInd w:val="0"/>
        <w:spacing w:line="480" w:lineRule="auto"/>
        <w:contextualSpacing/>
        <w:rPr>
          <w:b/>
          <w:u w:val="single"/>
        </w:rPr>
      </w:pPr>
      <w:r>
        <w:rPr>
          <w:b/>
          <w:u w:val="single"/>
        </w:rPr>
        <w:t>Study plan a</w:t>
      </w:r>
      <w:r w:rsidR="004E6E2A">
        <w:rPr>
          <w:b/>
          <w:u w:val="single"/>
        </w:rPr>
        <w:t>pproach/hypotheses</w:t>
      </w:r>
      <w:r w:rsidR="004E6E2A" w:rsidRPr="00E27D34">
        <w:rPr>
          <w:b/>
          <w:u w:val="single"/>
        </w:rPr>
        <w:t xml:space="preserve">: </w:t>
      </w:r>
    </w:p>
    <w:p w14:paraId="0C7CC25B" w14:textId="54E8EA49" w:rsidR="00031E95" w:rsidRDefault="00031E95" w:rsidP="008B69AA">
      <w:pPr>
        <w:adjustRightInd w:val="0"/>
        <w:spacing w:line="480" w:lineRule="auto"/>
        <w:ind w:firstLine="720"/>
        <w:contextualSpacing/>
      </w:pPr>
      <w:r>
        <w:t>I will</w:t>
      </w:r>
      <w:r w:rsidR="004E6E2A">
        <w:t xml:space="preserve"> conduct this research </w:t>
      </w:r>
      <w:r>
        <w:t xml:space="preserve">under the mentorship of Professor </w:t>
      </w:r>
      <w:proofErr w:type="spellStart"/>
      <w:r>
        <w:t>Whendee</w:t>
      </w:r>
      <w:proofErr w:type="spellEnd"/>
      <w:r>
        <w:t xml:space="preserve"> Silver (UC Berkeley), who has decades of experience researching the dynamics of wet tropical forests at the LEF and in Puerto Rico.  LEF has heavy year-round precipitation (mean annual rainfall of 3500 mm/year</w:t>
      </w:r>
      <w:r>
        <w:fldChar w:fldCharType="begin"/>
      </w:r>
      <w:r w:rsidR="009920E9">
        <w:instrText xml:space="preserve"> ADDIN PAPERS2_CITATIONS &lt;citation&gt;&lt;uuid&gt;D80ACD04-1797-476A-89A1-114A6FFAAB23&lt;/uuid&gt;&lt;priority&gt;16&lt;/priority&gt;&lt;publications&gt;&lt;publication&gt;&lt;uuid&gt;0D9F0DA5-D40B-4BFE-92CA-C90C78FD1945&lt;/uuid&gt;&lt;volume&gt;26&lt;/volume&gt;&lt;doi&gt;10.1029/2010GB004014&lt;/doi&gt;&lt;subtitle&gt;DROUGHT IMPACTS ON TROPICAL FORESTS&lt;/subtitle&gt;&lt;startpage&gt;n/a&lt;/startpage&gt;&lt;publication_date&gt;99201207261200000000222000&lt;/publication_date&gt;&lt;url&gt;http://doi.wiley.com/10.1029/2010GB004014&lt;/url&gt;&lt;citekey&gt;Wood:2012es&lt;/citekey&gt;&lt;type&gt;400&lt;/type&gt;&lt;title&gt;Strong spatial variability in trace gasdynamics following experimental drought in a humid tropical forest&lt;/title&gt;&lt;number&gt;3&lt;/number&gt;&lt;subtype&gt;400&lt;/subtype&gt;&lt;endpage&gt;n/a&lt;/endpage&gt;&lt;bundle&gt;&lt;publication&gt;&lt;publisher&gt;American Geophysical Union&lt;/publisher&gt;&lt;title&gt;Global Biogeochemical Cycles&lt;/title&gt;&lt;type&gt;-100&lt;/type&gt;&lt;subtype&gt;-100&lt;/subtype&gt;&lt;uuid&gt;104B1509-762A-4536-9A21-A15E7F90A86B&lt;/uuid&gt;&lt;/publication&gt;&lt;/bundle&gt;&lt;authors&gt;&lt;author&gt;&lt;firstName&gt;Tana&lt;/firstName&gt;&lt;middleNames&gt;E&lt;/middleNames&gt;&lt;lastName&gt;Wood&lt;/lastName&gt;&lt;/author&gt;&lt;author&gt;&lt;firstName&gt;Whendee&lt;/firstName&gt;&lt;middleNames&gt;L&lt;/middleNames&gt;&lt;lastName&gt;Silver&lt;/lastName&gt;&lt;/author&gt;&lt;/authors&gt;&lt;/publication&gt;&lt;/publications&gt;&lt;cites&gt;&lt;/cites&gt;&lt;/citation&gt;</w:instrText>
      </w:r>
      <w:r>
        <w:fldChar w:fldCharType="separate"/>
      </w:r>
      <w:r>
        <w:rPr>
          <w:rFonts w:ascii="Cambria" w:hAnsi="Cambria" w:cs="Cambria"/>
          <w:vertAlign w:val="superscript"/>
        </w:rPr>
        <w:t>10</w:t>
      </w:r>
      <w:r>
        <w:fldChar w:fldCharType="end"/>
      </w:r>
      <w:r>
        <w:t>) but rainfall will likely decline in the future</w:t>
      </w:r>
      <w:r>
        <w:fldChar w:fldCharType="begin"/>
      </w:r>
      <w:r w:rsidR="009920E9">
        <w:instrText xml:space="preserve"> ADDIN PAPERS2_CITATIONS &lt;citation&gt;&lt;uuid&gt;CB35D781-51F1-4064-B532-B131FAB0708D&lt;/uuid&gt;&lt;priority&gt;17&lt;/priority&gt;&lt;publications&gt;&lt;publication&gt;&lt;uuid&gt;B8767A2D-2564-4737-B2C6-A61772EDB705&lt;/uuid&gt;&lt;volume&gt;103&lt;/volume&gt;&lt;doi&gt;10.1073/pnas.0601798103&lt;/doi&gt;&lt;startpage&gt;6110&lt;/startpage&gt;&lt;publication_date&gt;99200604181200000000222000&lt;/publication_date&gt;&lt;url&gt;http://eutils.ncbi.nlm.nih.gov/entrez/eutils/elink.fcgi?dbfrom=pubmed&amp;amp;id=16606851&amp;amp;retmode=ref&amp;amp;cmd=prlinks&lt;/url&gt;&lt;citekey&gt;Neelin:2006dc&lt;/citekey&gt;&lt;type&gt;400&lt;/type&gt;&lt;title&gt;Tropical drying trends in global warming models and observations.&lt;/title&gt;&lt;location&gt;&amp;lt;html&amp;gt;&amp;lt;head&amp;gt;&amp;lt;meta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Atmospheric and Oceanic Sciences and Institute of Geophysics and Planetary Physics, University of California, Los Angeles, CA 90095, USA. neelin@atmos.ucla.edu&lt;/institution&gt;&lt;number&gt;16&lt;/number&gt;&lt;subtype&gt;400&lt;/subtype&gt;&lt;endpage&gt;6115&lt;/endpage&gt;&lt;bundle&gt;&lt;publication&gt;&lt;publisher&gt;National Acad Sciences&lt;/publisher&gt;&lt;url&gt;http://www.pnas.org/&lt;/url&gt;&lt;title&gt;Proceedings of the National Academy of Sciences&lt;/title&gt;&lt;type&gt;-100&lt;/type&gt;&lt;subtype&gt;-100&lt;/subtype&gt;&lt;uuid&gt;BEFA6349-DD33-47FF-9685-423E1CD79321&lt;/uuid&gt;&lt;/publication&gt;&lt;/bundle&gt;&lt;authors&gt;&lt;author&gt;&lt;firstName&gt;J&lt;/firstName&gt;&lt;middleNames&gt;D&lt;/middleNames&gt;&lt;lastName&gt;Neelin&lt;/lastName&gt;&lt;/author&gt;&lt;author&gt;&lt;firstName&gt;M&lt;/firstName&gt;&lt;lastName&gt;Münnich&lt;/lastName&gt;&lt;/author&gt;&lt;author&gt;&lt;firstName&gt;H&lt;/firstName&gt;&lt;lastName&gt;Su&lt;/lastName&gt;&lt;/author&gt;&lt;author&gt;&lt;firstName&gt;J&lt;/firstName&gt;&lt;middleNames&gt;E&lt;/middleNames&gt;&lt;lastName&gt;Meyerson&lt;/lastName&gt;&lt;/author&gt;&lt;author&gt;&lt;firstName&gt;C&lt;/firstName&gt;&lt;middleNames&gt;E&lt;/middleNames&gt;&lt;lastName&gt;Holloway&lt;/lastName&gt;&lt;/author&gt;&lt;/authors&gt;&lt;/publication&gt;&lt;/publications&gt;&lt;cites&gt;&lt;/cites&gt;&lt;/citation&gt;</w:instrText>
      </w:r>
      <w:r>
        <w:fldChar w:fldCharType="separate"/>
      </w:r>
      <w:r>
        <w:rPr>
          <w:rFonts w:ascii="Cambria" w:hAnsi="Cambria" w:cs="Cambria"/>
          <w:vertAlign w:val="superscript"/>
        </w:rPr>
        <w:t>2</w:t>
      </w:r>
      <w:r>
        <w:fldChar w:fldCharType="end"/>
      </w:r>
      <w:r>
        <w:t>.</w:t>
      </w:r>
    </w:p>
    <w:p w14:paraId="06D82496" w14:textId="77777777" w:rsidR="00031E95" w:rsidRDefault="00031E95" w:rsidP="008B69AA">
      <w:pPr>
        <w:adjustRightInd w:val="0"/>
        <w:spacing w:line="480" w:lineRule="auto"/>
        <w:ind w:firstLine="720"/>
        <w:contextualSpacing/>
      </w:pPr>
      <w:r>
        <w:t xml:space="preserve">The proposed study takes advantage of an established array of soil moisture and oxygen sensors across a ridge-to-valley slope in LEF and complements that high-resolution dataset with targeted soil sampling to measure changes to nutrient cycling.  </w:t>
      </w:r>
    </w:p>
    <w:p w14:paraId="6E364465" w14:textId="2D005048" w:rsidR="00031E95" w:rsidRDefault="00031E95" w:rsidP="008B69AA">
      <w:pPr>
        <w:adjustRightInd w:val="0"/>
        <w:spacing w:line="480" w:lineRule="auto"/>
        <w:ind w:firstLine="720"/>
        <w:contextualSpacing/>
      </w:pPr>
      <w:r>
        <w:t>We address two core questions:</w:t>
      </w:r>
    </w:p>
    <w:p w14:paraId="37F0329F" w14:textId="77777777" w:rsidR="004E6E2A" w:rsidRDefault="004E6E2A" w:rsidP="008B69AA">
      <w:pPr>
        <w:adjustRightInd w:val="0"/>
        <w:spacing w:line="480" w:lineRule="auto"/>
        <w:contextualSpacing/>
      </w:pPr>
    </w:p>
    <w:p w14:paraId="14D2C0C0" w14:textId="6D5B015B" w:rsidR="004E6E2A" w:rsidRPr="000D7F4C" w:rsidRDefault="004E6E2A" w:rsidP="008B69AA">
      <w:pPr>
        <w:adjustRightInd w:val="0"/>
        <w:spacing w:line="480" w:lineRule="auto"/>
        <w:contextualSpacing/>
        <w:rPr>
          <w:u w:val="single"/>
        </w:rPr>
      </w:pPr>
      <w:r w:rsidRPr="0043520D">
        <w:rPr>
          <w:u w:val="single"/>
        </w:rPr>
        <w:t xml:space="preserve">Question </w:t>
      </w:r>
      <w:r w:rsidRPr="000D7F4C">
        <w:rPr>
          <w:u w:val="single"/>
        </w:rPr>
        <w:t>1: How do</w:t>
      </w:r>
      <w:r w:rsidR="0088767B">
        <w:rPr>
          <w:u w:val="single"/>
        </w:rPr>
        <w:t xml:space="preserve"> soil oxygen and moisture patterns change after drought across a topographic gradient</w:t>
      </w:r>
      <w:r w:rsidRPr="000D7F4C">
        <w:rPr>
          <w:u w:val="single"/>
        </w:rPr>
        <w:t>?</w:t>
      </w:r>
    </w:p>
    <w:p w14:paraId="3B6A6CFC" w14:textId="77777777" w:rsidR="0088767B" w:rsidRDefault="0088767B" w:rsidP="008B69AA">
      <w:pPr>
        <w:adjustRightInd w:val="0"/>
        <w:spacing w:line="480" w:lineRule="auto"/>
        <w:ind w:firstLine="720"/>
        <w:contextualSpacing/>
        <w:rPr>
          <w:i/>
        </w:rPr>
      </w:pPr>
    </w:p>
    <w:p w14:paraId="7605FB1B" w14:textId="77777777" w:rsidR="00DA2CC8" w:rsidRDefault="0088767B" w:rsidP="008B69AA">
      <w:pPr>
        <w:adjustRightInd w:val="0"/>
        <w:spacing w:line="480" w:lineRule="auto"/>
        <w:ind w:firstLine="720"/>
        <w:contextualSpacing/>
      </w:pPr>
      <w:r>
        <w:rPr>
          <w:i/>
        </w:rPr>
        <w:t>Hypothesi</w:t>
      </w:r>
      <w:r w:rsidR="004E6E2A" w:rsidRPr="00596A48">
        <w:rPr>
          <w:i/>
        </w:rPr>
        <w:t>s:</w:t>
      </w:r>
      <w:r w:rsidR="004E6E2A">
        <w:t xml:space="preserve"> </w:t>
      </w:r>
    </w:p>
    <w:p w14:paraId="370EAB24" w14:textId="5E7F25BB" w:rsidR="0088767B" w:rsidRDefault="004E6E2A" w:rsidP="008B69AA">
      <w:pPr>
        <w:adjustRightInd w:val="0"/>
        <w:spacing w:line="480" w:lineRule="auto"/>
        <w:ind w:firstLine="720"/>
        <w:contextualSpacing/>
      </w:pPr>
      <w:r>
        <w:t xml:space="preserve">(1.1) </w:t>
      </w:r>
      <w:r w:rsidR="0088767B">
        <w:t>The observed drought will lead to threshold effects (e.g., non-</w:t>
      </w:r>
      <w:proofErr w:type="spellStart"/>
      <w:r w:rsidR="0088767B">
        <w:t>linearities</w:t>
      </w:r>
      <w:proofErr w:type="spellEnd"/>
      <w:r w:rsidR="0088767B">
        <w:t xml:space="preserve"> in soil moisture and O</w:t>
      </w:r>
      <w:r w:rsidR="0088767B" w:rsidRPr="0088767B">
        <w:rPr>
          <w:vertAlign w:val="subscript"/>
        </w:rPr>
        <w:t>2</w:t>
      </w:r>
      <w:r w:rsidR="0088767B">
        <w:t xml:space="preserve"> responses) from ridge to valley, with valley and low-slope soils having lower soil O</w:t>
      </w:r>
      <w:r w:rsidR="0088767B" w:rsidRPr="0088767B">
        <w:rPr>
          <w:vertAlign w:val="subscript"/>
        </w:rPr>
        <w:t>2</w:t>
      </w:r>
      <w:r w:rsidR="0088767B">
        <w:t xml:space="preserve"> availability than mid-slope and ridge soils.</w:t>
      </w:r>
    </w:p>
    <w:p w14:paraId="771DA3C1" w14:textId="77777777" w:rsidR="0088767B" w:rsidRDefault="0088767B" w:rsidP="008B69AA">
      <w:pPr>
        <w:adjustRightInd w:val="0"/>
        <w:spacing w:line="480" w:lineRule="auto"/>
        <w:ind w:firstLine="720"/>
        <w:contextualSpacing/>
      </w:pPr>
    </w:p>
    <w:p w14:paraId="0948C02D" w14:textId="27F0F543" w:rsidR="0088767B" w:rsidRDefault="0088767B" w:rsidP="008B69AA">
      <w:pPr>
        <w:adjustRightInd w:val="0"/>
        <w:spacing w:line="480" w:lineRule="auto"/>
        <w:contextualSpacing/>
        <w:rPr>
          <w:u w:val="single"/>
        </w:rPr>
      </w:pPr>
      <w:r w:rsidRPr="0043520D">
        <w:rPr>
          <w:u w:val="single"/>
        </w:rPr>
        <w:t xml:space="preserve">Question </w:t>
      </w:r>
      <w:r>
        <w:rPr>
          <w:u w:val="single"/>
        </w:rPr>
        <w:t>2</w:t>
      </w:r>
      <w:r w:rsidRPr="000D7F4C">
        <w:rPr>
          <w:u w:val="single"/>
        </w:rPr>
        <w:t>: How do</w:t>
      </w:r>
      <w:r>
        <w:rPr>
          <w:u w:val="single"/>
        </w:rPr>
        <w:t xml:space="preserve"> post-drought soil oxygen and moisture patterns alter soil nutrient pools across a topographic gradient?</w:t>
      </w:r>
    </w:p>
    <w:p w14:paraId="5F7C1A6E" w14:textId="77777777" w:rsidR="0088767B" w:rsidRDefault="0088767B" w:rsidP="008B69AA">
      <w:pPr>
        <w:adjustRightInd w:val="0"/>
        <w:spacing w:line="480" w:lineRule="auto"/>
        <w:ind w:firstLine="720"/>
        <w:contextualSpacing/>
        <w:rPr>
          <w:i/>
        </w:rPr>
      </w:pPr>
    </w:p>
    <w:p w14:paraId="1A228E0F" w14:textId="77777777" w:rsidR="00DA2CC8" w:rsidRDefault="00DA2CC8" w:rsidP="008B69AA">
      <w:pPr>
        <w:adjustRightInd w:val="0"/>
        <w:spacing w:line="480" w:lineRule="auto"/>
        <w:ind w:firstLine="720"/>
        <w:contextualSpacing/>
      </w:pPr>
      <w:r>
        <w:rPr>
          <w:i/>
        </w:rPr>
        <w:t>Hypothese</w:t>
      </w:r>
      <w:r w:rsidR="0088767B" w:rsidRPr="00596A48">
        <w:rPr>
          <w:i/>
        </w:rPr>
        <w:t>s:</w:t>
      </w:r>
      <w:r w:rsidR="0088767B">
        <w:t xml:space="preserve"> </w:t>
      </w:r>
    </w:p>
    <w:p w14:paraId="237E86E2" w14:textId="77777777" w:rsidR="00DA2CC8" w:rsidRPr="004B1319" w:rsidRDefault="0088767B" w:rsidP="008B69AA">
      <w:pPr>
        <w:adjustRightInd w:val="0"/>
        <w:spacing w:line="480" w:lineRule="auto"/>
        <w:ind w:firstLine="720"/>
        <w:contextualSpacing/>
        <w:rPr>
          <w:highlight w:val="yellow"/>
        </w:rPr>
      </w:pPr>
      <w:r w:rsidRPr="004B1319">
        <w:rPr>
          <w:highlight w:val="yellow"/>
        </w:rPr>
        <w:t xml:space="preserve">(2.1) </w:t>
      </w:r>
      <w:r w:rsidR="00DA2CC8" w:rsidRPr="004B1319">
        <w:rPr>
          <w:highlight w:val="yellow"/>
        </w:rPr>
        <w:t>C</w:t>
      </w:r>
      <w:r w:rsidR="00E843CF" w:rsidRPr="004B1319">
        <w:rPr>
          <w:highlight w:val="yellow"/>
        </w:rPr>
        <w:t xml:space="preserve"> will be affected like AAA</w:t>
      </w:r>
      <w:r w:rsidRPr="004B1319">
        <w:rPr>
          <w:highlight w:val="yellow"/>
        </w:rPr>
        <w:t>.</w:t>
      </w:r>
      <w:r w:rsidR="00DA2CC8" w:rsidRPr="004B1319">
        <w:rPr>
          <w:highlight w:val="yellow"/>
        </w:rPr>
        <w:t xml:space="preserve"> </w:t>
      </w:r>
    </w:p>
    <w:p w14:paraId="25B3841F" w14:textId="77777777" w:rsidR="00DA2CC8" w:rsidRPr="004B1319" w:rsidRDefault="00DA2CC8" w:rsidP="008B69AA">
      <w:pPr>
        <w:adjustRightInd w:val="0"/>
        <w:spacing w:line="480" w:lineRule="auto"/>
        <w:ind w:firstLine="720"/>
        <w:contextualSpacing/>
        <w:rPr>
          <w:highlight w:val="yellow"/>
        </w:rPr>
      </w:pPr>
      <w:r w:rsidRPr="004B1319">
        <w:rPr>
          <w:highlight w:val="yellow"/>
        </w:rPr>
        <w:t xml:space="preserve">(2.2) N </w:t>
      </w:r>
      <w:r w:rsidR="00E843CF" w:rsidRPr="004B1319">
        <w:rPr>
          <w:highlight w:val="yellow"/>
        </w:rPr>
        <w:t>wi</w:t>
      </w:r>
      <w:r w:rsidRPr="004B1319">
        <w:rPr>
          <w:highlight w:val="yellow"/>
        </w:rPr>
        <w:t xml:space="preserve">ll be affected like AAA. </w:t>
      </w:r>
    </w:p>
    <w:p w14:paraId="242306DB" w14:textId="77777777" w:rsidR="00DA2CC8" w:rsidRPr="004B1319" w:rsidRDefault="00DA2CC8" w:rsidP="008B69AA">
      <w:pPr>
        <w:adjustRightInd w:val="0"/>
        <w:spacing w:line="480" w:lineRule="auto"/>
        <w:ind w:firstLine="720"/>
        <w:contextualSpacing/>
        <w:rPr>
          <w:highlight w:val="yellow"/>
        </w:rPr>
      </w:pPr>
      <w:r w:rsidRPr="004B1319">
        <w:rPr>
          <w:highlight w:val="yellow"/>
        </w:rPr>
        <w:t>(2.3) P</w:t>
      </w:r>
      <w:r w:rsidR="00E843CF" w:rsidRPr="004B1319">
        <w:rPr>
          <w:highlight w:val="yellow"/>
        </w:rPr>
        <w:t xml:space="preserve"> will be affected like AAA.</w:t>
      </w:r>
      <w:r w:rsidRPr="004B1319">
        <w:rPr>
          <w:highlight w:val="yellow"/>
        </w:rPr>
        <w:t xml:space="preserve"> </w:t>
      </w:r>
    </w:p>
    <w:p w14:paraId="370ED60A" w14:textId="6ECAD2CD" w:rsidR="0088767B" w:rsidRDefault="00DA2CC8" w:rsidP="008B69AA">
      <w:pPr>
        <w:adjustRightInd w:val="0"/>
        <w:spacing w:line="480" w:lineRule="auto"/>
        <w:ind w:firstLine="720"/>
        <w:contextualSpacing/>
      </w:pPr>
      <w:r w:rsidRPr="004B1319">
        <w:rPr>
          <w:highlight w:val="yellow"/>
        </w:rPr>
        <w:t>(2.4) Fe?  pH?  What else?</w:t>
      </w:r>
    </w:p>
    <w:p w14:paraId="398366CD" w14:textId="77777777" w:rsidR="00DA2CC8" w:rsidRDefault="00DA2CC8" w:rsidP="008B69AA">
      <w:pPr>
        <w:adjustRightInd w:val="0"/>
        <w:spacing w:line="480" w:lineRule="auto"/>
        <w:contextualSpacing/>
      </w:pPr>
    </w:p>
    <w:p w14:paraId="1E2DFA01" w14:textId="6C0694C4" w:rsidR="003A16F3" w:rsidRDefault="003A16F3" w:rsidP="008B69AA">
      <w:pPr>
        <w:adjustRightInd w:val="0"/>
        <w:spacing w:line="480" w:lineRule="auto"/>
        <w:ind w:firstLine="720"/>
        <w:contextualSpacing/>
      </w:pPr>
      <w:r>
        <w:t>To address these questions, we will record soil moisture and O</w:t>
      </w:r>
      <w:r w:rsidRPr="003A16F3">
        <w:rPr>
          <w:vertAlign w:val="subscript"/>
        </w:rPr>
        <w:t>2</w:t>
      </w:r>
      <w:r>
        <w:t xml:space="preserve"> at 35 locations in LEF (Figure 1).  The sampling array has five transects associated with topographic locations: ridge, upper slope, mid slope, low slope, and valley transects.  Each transect has 7 sensor locations (5 transects * 7 locations/transect = 35 observations).  Each sensor location is, more precisely, the location of two sensors, one to record soil moisture and a second to record soil O</w:t>
      </w:r>
      <w:r w:rsidRPr="003A16F3">
        <w:rPr>
          <w:vertAlign w:val="subscript"/>
        </w:rPr>
        <w:t>2</w:t>
      </w:r>
      <w:r>
        <w:t xml:space="preserve">.  Data is recorded hourly. </w:t>
      </w:r>
    </w:p>
    <w:p w14:paraId="64F9D085" w14:textId="58C311F6" w:rsidR="000011B4" w:rsidRDefault="000011B4" w:rsidP="008B69AA">
      <w:pPr>
        <w:adjustRightInd w:val="0"/>
        <w:spacing w:line="480" w:lineRule="auto"/>
        <w:ind w:firstLine="720"/>
        <w:contextualSpacing/>
      </w:pPr>
      <w:r>
        <w:t xml:space="preserve">Additionally, we will conduct soil sampling along the ridge, mid-slope and valley transects periodically.  </w:t>
      </w:r>
      <w:r w:rsidR="007C1288">
        <w:t xml:space="preserve">The following things will be measured on those collected soils: </w:t>
      </w:r>
      <w:r w:rsidR="007C1288" w:rsidRPr="007C1288">
        <w:rPr>
          <w:highlight w:val="yellow"/>
        </w:rPr>
        <w:t>A, B, C, D,</w:t>
      </w:r>
      <w:r w:rsidR="007C1288">
        <w:rPr>
          <w:highlight w:val="yellow"/>
        </w:rPr>
        <w:t xml:space="preserve"> and</w:t>
      </w:r>
      <w:r w:rsidR="007C1288" w:rsidRPr="007C1288">
        <w:rPr>
          <w:highlight w:val="yellow"/>
        </w:rPr>
        <w:t xml:space="preserve"> E.  We collected soils before the drought (?), after the drought began (began in mid-April, 2015), longer after the drought was continuing, and after drought recovery.</w:t>
      </w:r>
    </w:p>
    <w:p w14:paraId="5EC16DBC" w14:textId="390EA9A5" w:rsidR="000011B4" w:rsidRDefault="009D3D54" w:rsidP="008B69AA">
      <w:pPr>
        <w:adjustRightInd w:val="0"/>
        <w:spacing w:line="480" w:lineRule="auto"/>
        <w:ind w:firstLine="720"/>
        <w:contextualSpacing/>
      </w:pPr>
      <w:r w:rsidRPr="009D3D54">
        <w:rPr>
          <w:highlight w:val="yellow"/>
        </w:rPr>
        <w:t>This is the sketchy first-pass.  Fill in much more methodological detail as you improve this document.  Create a “methods” section.</w:t>
      </w:r>
    </w:p>
    <w:p w14:paraId="4E94F570" w14:textId="4F369890" w:rsidR="007C1288" w:rsidRDefault="00FE2287" w:rsidP="008B69AA">
      <w:pPr>
        <w:adjustRightInd w:val="0"/>
        <w:spacing w:line="480" w:lineRule="auto"/>
        <w:ind w:firstLine="720"/>
        <w:contextualSpacing/>
      </w:pPr>
      <w:r>
        <w:t>This approach allows us to track the abiotic implications of drought at a high temporal frequency from beginning of drought through to the end, a rare opportunity to observe the immediate, medium-term and longer-term impacts of drought on soil moisture and O</w:t>
      </w:r>
      <w:r w:rsidRPr="00FE2287">
        <w:rPr>
          <w:vertAlign w:val="subscript"/>
        </w:rPr>
        <w:t>2</w:t>
      </w:r>
      <w:r>
        <w:t xml:space="preserve">, addressing </w:t>
      </w:r>
      <w:r w:rsidRPr="00517E91">
        <w:t>Question 1</w:t>
      </w:r>
      <w:r>
        <w:t xml:space="preserve">, above.  The periodic soil sampling will allow us to track changes to </w:t>
      </w:r>
      <w:r w:rsidR="00517E91">
        <w:t>several nutrients of interest over the study period and draw correlative relationships between drought stage, topographic position and nutrient dynamics, addressing Question 2, above.</w:t>
      </w:r>
    </w:p>
    <w:p w14:paraId="3D9BA2F5" w14:textId="77777777" w:rsidR="000011B4" w:rsidRDefault="000011B4" w:rsidP="008B69AA">
      <w:pPr>
        <w:adjustRightInd w:val="0"/>
        <w:spacing w:line="480" w:lineRule="auto"/>
        <w:ind w:firstLine="720"/>
        <w:contextualSpacing/>
      </w:pPr>
    </w:p>
    <w:p w14:paraId="202F215A" w14:textId="7C6E4E4A" w:rsidR="00BC0B75" w:rsidRPr="007A0486" w:rsidRDefault="00BC0B75" w:rsidP="008B69AA">
      <w:pPr>
        <w:adjustRightInd w:val="0"/>
        <w:spacing w:line="480" w:lineRule="auto"/>
        <w:contextualSpacing/>
        <w:rPr>
          <w:b/>
          <w:u w:val="single"/>
        </w:rPr>
      </w:pPr>
      <w:r>
        <w:rPr>
          <w:b/>
          <w:u w:val="single"/>
        </w:rPr>
        <w:t>Methods</w:t>
      </w:r>
      <w:r w:rsidRPr="00E27D34">
        <w:rPr>
          <w:b/>
          <w:u w:val="single"/>
        </w:rPr>
        <w:t xml:space="preserve">: </w:t>
      </w:r>
    </w:p>
    <w:p w14:paraId="48926B4F" w14:textId="5C09A41D" w:rsidR="00BC0B75" w:rsidRDefault="00BC0B75" w:rsidP="008B69AA">
      <w:pPr>
        <w:adjustRightInd w:val="0"/>
        <w:spacing w:line="480" w:lineRule="auto"/>
        <w:ind w:firstLine="720"/>
        <w:contextualSpacing/>
      </w:pPr>
      <w:r w:rsidRPr="00BC0B75">
        <w:rPr>
          <w:highlight w:val="yellow"/>
        </w:rPr>
        <w:t>Christine still needs to write this.</w:t>
      </w:r>
    </w:p>
    <w:p w14:paraId="4200A482" w14:textId="77777777" w:rsidR="00CA05D7" w:rsidRDefault="00CA05D7" w:rsidP="008B69AA">
      <w:pPr>
        <w:adjustRightInd w:val="0"/>
        <w:spacing w:line="480" w:lineRule="auto"/>
        <w:contextualSpacing/>
      </w:pPr>
    </w:p>
    <w:p w14:paraId="6A9C3BDD" w14:textId="5D7FA3E2" w:rsidR="00CA05D7" w:rsidRPr="00E27D34" w:rsidRDefault="00CA05D7" w:rsidP="008B69AA">
      <w:pPr>
        <w:adjustRightInd w:val="0"/>
        <w:spacing w:line="480" w:lineRule="auto"/>
        <w:contextualSpacing/>
        <w:rPr>
          <w:b/>
          <w:u w:val="single"/>
        </w:rPr>
      </w:pPr>
      <w:r>
        <w:rPr>
          <w:b/>
          <w:u w:val="single"/>
        </w:rPr>
        <w:t>Significance and desired outcomes</w:t>
      </w:r>
      <w:r w:rsidRPr="00E27D34">
        <w:rPr>
          <w:b/>
          <w:u w:val="single"/>
        </w:rPr>
        <w:t xml:space="preserve">: </w:t>
      </w:r>
    </w:p>
    <w:p w14:paraId="7746E0DB" w14:textId="0938ACD3" w:rsidR="005C22C4" w:rsidRPr="00202CC0" w:rsidRDefault="00217C39" w:rsidP="008B69AA">
      <w:pPr>
        <w:adjustRightInd w:val="0"/>
        <w:spacing w:line="480" w:lineRule="auto"/>
        <w:ind w:firstLine="720"/>
        <w:contextualSpacing/>
      </w:pPr>
      <w:r>
        <w:rPr>
          <w:i/>
        </w:rPr>
        <w:t>Significance</w:t>
      </w:r>
      <w:r w:rsidR="00CA05D7">
        <w:t xml:space="preserve">: </w:t>
      </w:r>
      <w:r w:rsidR="005C22C4" w:rsidRPr="00202CC0">
        <w:t xml:space="preserve">One of the major uncertainties in predicting future climate is how terrestrial </w:t>
      </w:r>
      <w:r w:rsidR="005C22C4">
        <w:t>nutrient</w:t>
      </w:r>
      <w:r w:rsidR="005C22C4" w:rsidRPr="00202CC0">
        <w:t xml:space="preserve"> cycle</w:t>
      </w:r>
      <w:r w:rsidR="005C22C4">
        <w:t>s</w:t>
      </w:r>
      <w:r w:rsidR="005C22C4" w:rsidRPr="00202CC0">
        <w:t xml:space="preserve"> will be modified </w:t>
      </w:r>
      <w:r w:rsidR="005C22C4">
        <w:t>by</w:t>
      </w:r>
      <w:r w:rsidR="005C22C4" w:rsidRPr="00202CC0">
        <w:t xml:space="preserve"> climate changes</w:t>
      </w:r>
      <w:r w:rsidR="005C22C4" w:rsidRPr="00202CC0">
        <w:fldChar w:fldCharType="begin"/>
      </w:r>
      <w:r w:rsidR="009920E9">
        <w:instrText xml:space="preserve"> ADDIN PAPERS2_CITATIONS &lt;citation&gt;&lt;uuid&gt;0F2585C3-3FB3-42EC-9B29-0B9125914A07&lt;/uuid&gt;&lt;priority&gt;11&lt;/priority&gt;&lt;publications&gt;&lt;publication&gt;&lt;uuid&gt;4FCF4F45-B250-4B80-9E88-865B7456317F&lt;/uuid&gt;&lt;volume&gt;320&lt;/volume&gt;&lt;doi&gt;10.1126/science.1155121&lt;/doi&gt;&lt;startpage&gt;1444&lt;/startpage&gt;&lt;publication_date&gt;99200806131200000000222000&lt;/publication_date&gt;&lt;url&gt;http://www.sciencemag.org/cgi/doi/10.1126/science.1155121&lt;/url&gt;&lt;citekey&gt;Bonan:2008jl&lt;/citekey&gt;&lt;type&gt;400&lt;/type&gt;&lt;title&gt;Forests and Climate Change: Forcings, Feedbacks, and the Climate Benefits of Forests&lt;/title&gt;&lt;number&gt;5882&lt;/number&gt;&lt;subtype&gt;400&lt;/subtype&gt;&lt;endpage&gt;1449&lt;/endpage&gt;&lt;bundle&gt;&lt;publication&gt;&lt;publisher&gt;American Association for the Advancement of Science, 1333 H St, NW, 8 th Floor, Washington, DC, 20005, USA&lt;/publisher&gt;&lt;title&gt;Science&lt;/title&gt;&lt;type&gt;-100&lt;/type&gt;&lt;subtype&gt;-100&lt;/subtype&gt;&lt;uuid&gt;4FE731DC-E90D-49AE-B447-BB91445A18C3&lt;/uuid&gt;&lt;/publication&gt;&lt;/bundle&gt;&lt;authors&gt;&lt;author&gt;&lt;firstName&gt;G&lt;/firstName&gt;&lt;middleNames&gt;B&lt;/middleNames&gt;&lt;lastName&gt;Bonan&lt;/lastName&gt;&lt;/author&gt;&lt;/authors&gt;&lt;/publication&gt;&lt;publication&gt;&lt;publication_date&gt;99201300001200000000200000&lt;/publication_date&gt;&lt;title&gt;IPCC, 2013: Summary for Policymakers&lt;/title&gt;&lt;uuid&gt;8DCA5C92-7777-4495-8550-C8C18737F7A8&lt;/uuid&gt;&lt;subtype&gt;400&lt;/subtype&gt;&lt;publisher&gt;Groupe d'experts intergouvernemental sur l'evolution du climat/Intergovernmental Panel on Climate Change-IPCC, C/O World Meteorological Organization, 7bis Avenue de la Paix, CP 2300 CH-1211 Geneva 2 (Switzerland)&lt;/publisher&gt;&lt;type&gt;400&lt;/type&gt;&lt;citekey&gt;Stocker:2013vl&lt;/citekey&gt;&lt;url&gt;http://inis.iaea.org/search/search.aspx?orig_q=RN:45042273&lt;/url&gt;&lt;bundle&gt;&lt;publication&gt;&lt;title&gt;Climate Change 2013: The Physical Science Basis. Contribution of Working Group I to the Fifth Assessment Report of the Intergovernmental Panel on Climate Change&lt;/title&gt;&lt;type&gt;-100&lt;/type&gt;&lt;subtype&gt;-100&lt;/subtype&gt;&lt;uuid&gt;AEDDEA14-3B55-4E10-9B3E-A891C7FA6AE1&lt;/uuid&gt;&lt;/publication&gt;&lt;/bundle&gt;&lt;authors&gt;&lt;author&gt;&lt;firstName&gt;Thomas&lt;/firstName&gt;&lt;middleNames&gt;F&lt;/middleNames&gt;&lt;lastName&gt;Stocker&lt;/lastName&gt;&lt;/author&gt;&lt;author&gt;&lt;firstName&gt;Dahe&lt;/firstName&gt;&lt;lastName&gt;Qin&lt;/lastName&gt;&lt;/author&gt;&lt;author&gt;&lt;firstName&gt;Gian-Kasper&lt;/firstName&gt;&lt;lastName&gt;Plattner&lt;/lastName&gt;&lt;/author&gt;&lt;author&gt;&lt;firstName&gt;Melinda&lt;/firstName&gt;&lt;lastName&gt;Tignor&lt;/lastName&gt;&lt;/author&gt;&lt;author&gt;&lt;firstName&gt;Simon&lt;/firstName&gt;&lt;middleNames&gt;K&lt;/middleNames&gt;&lt;lastName&gt;Allen&lt;/lastName&gt;&lt;/author&gt;&lt;author&gt;&lt;firstName&gt;Judith&lt;/firstName&gt;&lt;lastName&gt;Boschung&lt;/lastName&gt;&lt;/author&gt;&lt;author&gt;&lt;firstName&gt;Alexander&lt;/firstName&gt;&lt;lastName&gt;Nauels&lt;/lastName&gt;&lt;/author&gt;&lt;author&gt;&lt;firstName&gt;Yu&lt;/firstName&gt;&lt;lastName&gt;Xia&lt;/lastName&gt;&lt;/author&gt;&lt;author&gt;&lt;firstName&gt;Vincent&lt;/firstName&gt;&lt;lastName&gt;Bex&lt;/lastName&gt;&lt;/author&gt;&lt;author&gt;&lt;firstName&gt;Pauline&lt;/firstName&gt;&lt;middleNames&gt;M&lt;/middleNames&gt;&lt;lastName&gt;Midgley&lt;/lastName&gt;&lt;/author&gt;&lt;/authors&gt;&lt;/publication&gt;&lt;publication&gt;&lt;volume&gt;3&lt;/volume&gt;&lt;publication_date&gt;99200811111200000000222000&lt;/publication_date&gt;&lt;number&gt;4&lt;/number&gt;&lt;doi&gt;10.1088/1748-9326/3/4/044006&lt;/doi&gt;&lt;startpage&gt;044006&lt;/startpage&gt;&lt;title&gt;Protecting climate with forests&lt;/title&gt;&lt;uuid&gt;CC482170-D6AE-4C32-A09C-24057333C1A0&lt;/uuid&gt;&lt;subtype&gt;400&lt;/subtype&gt;&lt;type&gt;400&lt;/type&gt;&lt;citekey&gt;Jackson:2008jm&lt;/citekey&gt;&lt;url&gt;http://stacks.iop.org/1748-9326/3/i=4/a=044006?key=crossref.2cd20c3cc54d529a187f7976faf78424&lt;/url&gt;&lt;bundle&gt;&lt;publication&gt;&lt;publisher&gt;IOP Publishing&lt;/publisher&gt;&lt;title&gt;Environmental Research Letters&lt;/title&gt;&lt;type&gt;-100&lt;/type&gt;&lt;subtype&gt;-100&lt;/subtype&gt;&lt;uuid&gt;8012CA7D-2BD9-48D1-B850-44B480D1EAFB&lt;/uuid&gt;&lt;/publication&gt;&lt;/bundle&gt;&lt;authors&gt;&lt;author&gt;&lt;firstName&gt;Robert&lt;/firstName&gt;&lt;middleNames&gt;B&lt;/middleNames&gt;&lt;lastName&gt;Jackson&lt;/lastName&gt;&lt;/author&gt;&lt;author&gt;&lt;firstName&gt;James&lt;/firstName&gt;&lt;middleNames&gt;T&lt;/middleNames&gt;&lt;lastName&gt;Randerson&lt;/lastName&gt;&lt;/author&gt;&lt;author&gt;&lt;firstName&gt;Josep&lt;/firstName&gt;&lt;middleNames&gt;G&lt;/middleNames&gt;&lt;lastName&gt;Canadell&lt;/lastName&gt;&lt;/author&gt;&lt;author&gt;&lt;firstName&gt;Ray&lt;/firstName&gt;&lt;middleNames&gt;G&lt;/middleNames&gt;&lt;lastName&gt;Anderson&lt;/lastName&gt;&lt;/author&gt;&lt;author&gt;&lt;firstName&gt;Roni&lt;/firstName&gt;&lt;lastName&gt;Avissar&lt;/lastName&gt;&lt;/author&gt;&lt;author&gt;&lt;firstName&gt;Dennis&lt;/firstName&gt;&lt;middleNames&gt;D&lt;/middleNames&gt;&lt;lastName&gt;Baldocchi&lt;/lastName&gt;&lt;/author&gt;&lt;author&gt;&lt;firstName&gt;Gordon&lt;/firstName&gt;&lt;middleNames&gt;B&lt;/middleNames&gt;&lt;lastName&gt;Bonan&lt;/lastName&gt;&lt;/author&gt;&lt;author&gt;&lt;firstName&gt;Ken&lt;/firstName&gt;&lt;lastName&gt;Caldeira&lt;/lastName&gt;&lt;/author&gt;&lt;author&gt;&lt;firstName&gt;Noah&lt;/firstName&gt;&lt;middleNames&gt;S&lt;/middleNames&gt;&lt;lastName&gt;Diffenbaugh&lt;/lastName&gt;&lt;/author&gt;&lt;author&gt;&lt;firstName&gt;Christopher&lt;/firstName&gt;&lt;middleNames&gt;B&lt;/middleNames&gt;&lt;lastName&gt;Field&lt;/lastName&gt;&lt;/author&gt;&lt;author&gt;&lt;firstName&gt;Bruce&lt;/firstName&gt;&lt;middleNames&gt;A&lt;/middleNames&gt;&lt;lastName&gt;Hungate&lt;/lastName&gt;&lt;/author&gt;&lt;author&gt;&lt;firstName&gt;Esteban&lt;/firstName&gt;&lt;middleNames&gt;G&lt;/middleNames&gt;&lt;lastName&gt;Jobbágy&lt;/lastName&gt;&lt;/author&gt;&lt;author&gt;&lt;firstName&gt;Lara&lt;/firstName&gt;&lt;middleNames&gt;M&lt;/middleNames&gt;&lt;lastName&gt;Kueppers&lt;/lastName&gt;&lt;/author&gt;&lt;author&gt;&lt;firstName&gt;Marcelo&lt;/firstName&gt;&lt;middleNames&gt;D&lt;/middleNames&gt;&lt;lastName&gt;Nosetto&lt;/lastName&gt;&lt;/author&gt;&lt;author&gt;&lt;firstName&gt;Diane&lt;/firstName&gt;&lt;middleNames&gt;E&lt;/middleNames&gt;&lt;lastName&gt;Pataki&lt;/lastName&gt;&lt;/author&gt;&lt;/authors&gt;&lt;/publication&gt;&lt;/publications&gt;&lt;cites&gt;&lt;/cites&gt;&lt;/citation&gt;</w:instrText>
      </w:r>
      <w:r w:rsidR="005C22C4" w:rsidRPr="00202CC0">
        <w:fldChar w:fldCharType="separate"/>
      </w:r>
      <w:r w:rsidR="005C22C4">
        <w:rPr>
          <w:rFonts w:ascii="Cambria" w:hAnsi="Cambria" w:cs="Cambria"/>
          <w:vertAlign w:val="superscript"/>
        </w:rPr>
        <w:t>12-14</w:t>
      </w:r>
      <w:r w:rsidR="005C22C4" w:rsidRPr="00202CC0">
        <w:fldChar w:fldCharType="end"/>
      </w:r>
      <w:r w:rsidR="005C22C4" w:rsidRPr="00202CC0">
        <w:t>.  Tropical forests in particular contain globally important C stocks</w:t>
      </w:r>
      <w:r w:rsidR="005C22C4" w:rsidRPr="00202CC0">
        <w:fldChar w:fldCharType="begin"/>
      </w:r>
      <w:r w:rsidR="009920E9">
        <w:instrText xml:space="preserve"> ADDIN PAPERS2_CITATIONS &lt;citation&gt;&lt;uuid&gt;878AAEFF-0A4E-41F7-9A0F-06E7E8BAD829&lt;/uuid&gt;&lt;priority&gt;12&lt;/priority&gt;&lt;publications&gt;&lt;publication&gt;&lt;publication_date&gt;99201300001200000000200000&lt;/publication_date&gt;&lt;title&gt;IPCC, 2013: Summary for Policymakers&lt;/title&gt;&lt;uuid&gt;8DCA5C92-7777-4495-8550-C8C18737F7A8&lt;/uuid&gt;&lt;subtype&gt;400&lt;/subtype&gt;&lt;publisher&gt;Groupe d'experts intergouvernemental sur l'evolution du climat/Intergovernmental Panel on Climate Change-IPCC, C/O World Meteorological Organization, 7bis Avenue de la Paix, CP 2300 CH-1211 Geneva 2 (Switzerland)&lt;/publisher&gt;&lt;type&gt;400&lt;/type&gt;&lt;citekey&gt;Stocker:2013vl&lt;/citekey&gt;&lt;url&gt;http://inis.iaea.org/search/search.aspx?orig_q=RN:45042273&lt;/url&gt;&lt;bundle&gt;&lt;publication&gt;&lt;title&gt;Climate Change 2013: The Physical Science Basis. Contribution of Working Group I to the Fifth Assessment Report of the Intergovernmental Panel on Climate Change&lt;/title&gt;&lt;type&gt;-100&lt;/type&gt;&lt;subtype&gt;-100&lt;/subtype&gt;&lt;uuid&gt;AEDDEA14-3B55-4E10-9B3E-A891C7FA6AE1&lt;/uuid&gt;&lt;/publication&gt;&lt;/bundle&gt;&lt;authors&gt;&lt;author&gt;&lt;firstName&gt;Thomas&lt;/firstName&gt;&lt;middleNames&gt;F&lt;/middleNames&gt;&lt;lastName&gt;Stocker&lt;/lastName&gt;&lt;/author&gt;&lt;author&gt;&lt;firstName&gt;Dahe&lt;/firstName&gt;&lt;lastName&gt;Qin&lt;/lastName&gt;&lt;/author&gt;&lt;author&gt;&lt;firstName&gt;Gian-Kasper&lt;/firstName&gt;&lt;lastName&gt;Plattner&lt;/lastName&gt;&lt;/author&gt;&lt;author&gt;&lt;firstName&gt;Melinda&lt;/firstName&gt;&lt;lastName&gt;Tignor&lt;/lastName&gt;&lt;/author&gt;&lt;author&gt;&lt;firstName&gt;Simon&lt;/firstName&gt;&lt;middleNames&gt;K&lt;/middleNames&gt;&lt;lastName&gt;Allen&lt;/lastName&gt;&lt;/author&gt;&lt;author&gt;&lt;firstName&gt;Judith&lt;/firstName&gt;&lt;lastName&gt;Boschung&lt;/lastName&gt;&lt;/author&gt;&lt;author&gt;&lt;firstName&gt;Alexander&lt;/firstName&gt;&lt;lastName&gt;Nauels&lt;/lastName&gt;&lt;/author&gt;&lt;author&gt;&lt;firstName&gt;Yu&lt;/firstName&gt;&lt;lastName&gt;Xia&lt;/lastName&gt;&lt;/author&gt;&lt;author&gt;&lt;firstName&gt;Vincent&lt;/firstName&gt;&lt;lastName&gt;Bex&lt;/lastName&gt;&lt;/author&gt;&lt;author&gt;&lt;firstName&gt;Pauline&lt;/firstName&gt;&lt;middleNames&gt;M&lt;/middleNames&gt;&lt;lastName&gt;Midgley&lt;/lastName&gt;&lt;/author&gt;&lt;/authors&gt;&lt;/publication&gt;&lt;publication&gt;&lt;uuid&gt;4FCF4F45-B250-4B80-9E88-865B7456317F&lt;/uuid&gt;&lt;volume&gt;320&lt;/volume&gt;&lt;doi&gt;10.1126/science.1155121&lt;/doi&gt;&lt;startpage&gt;1444&lt;/startpage&gt;&lt;publication_date&gt;99200806131200000000222000&lt;/publication_date&gt;&lt;url&gt;http://www.sciencemag.org/cgi/doi/10.1126/science.1155121&lt;/url&gt;&lt;citekey&gt;Bonan:2008jl&lt;/citekey&gt;&lt;type&gt;400&lt;/type&gt;&lt;title&gt;Forests and Climate Change: Forcings, Feedbacks, and the Climate Benefits of Forests&lt;/title&gt;&lt;number&gt;5882&lt;/number&gt;&lt;subtype&gt;400&lt;/subtype&gt;&lt;endpage&gt;1449&lt;/endpage&gt;&lt;bundle&gt;&lt;publication&gt;&lt;publisher&gt;American Association for the Advancement of Science, 1333 H St, NW, 8 th Floor, Washington, DC, 20005, USA&lt;/publisher&gt;&lt;title&gt;Science&lt;/title&gt;&lt;type&gt;-100&lt;/type&gt;&lt;subtype&gt;-100&lt;/subtype&gt;&lt;uuid&gt;4FE731DC-E90D-49AE-B447-BB91445A18C3&lt;/uuid&gt;&lt;/publication&gt;&lt;/bundle&gt;&lt;authors&gt;&lt;author&gt;&lt;firstName&gt;G&lt;/firstName&gt;&lt;middleNames&gt;B&lt;/middleNames&gt;&lt;lastName&gt;Bonan&lt;/lastName&gt;&lt;/author&gt;&lt;/authors&gt;&lt;/publication&gt;&lt;publication&gt;&lt;volume&gt;3&lt;/volume&gt;&lt;publication_date&gt;99200811111200000000222000&lt;/publication_date&gt;&lt;number&gt;4&lt;/number&gt;&lt;doi&gt;10.1088/1748-9326/3/4/044006&lt;/doi&gt;&lt;startpage&gt;044006&lt;/startpage&gt;&lt;title&gt;Protecting climate with forests&lt;/title&gt;&lt;uuid&gt;CC482170-D6AE-4C32-A09C-24057333C1A0&lt;/uuid&gt;&lt;subtype&gt;400&lt;/subtype&gt;&lt;type&gt;400&lt;/type&gt;&lt;citekey&gt;Jackson:2008jm&lt;/citekey&gt;&lt;url&gt;http://stacks.iop.org/1748-9326/3/i=4/a=044006?key=crossref.2cd20c3cc54d529a187f7976faf78424&lt;/url&gt;&lt;bundle&gt;&lt;publication&gt;&lt;publisher&gt;IOP Publishing&lt;/publisher&gt;&lt;title&gt;Environmental Research Letters&lt;/title&gt;&lt;type&gt;-100&lt;/type&gt;&lt;subtype&gt;-100&lt;/subtype&gt;&lt;uuid&gt;8012CA7D-2BD9-48D1-B850-44B480D1EAFB&lt;/uuid&gt;&lt;/publication&gt;&lt;/bundle&gt;&lt;authors&gt;&lt;author&gt;&lt;firstName&gt;Robert&lt;/firstName&gt;&lt;middleNames&gt;B&lt;/middleNames&gt;&lt;lastName&gt;Jackson&lt;/lastName&gt;&lt;/author&gt;&lt;author&gt;&lt;firstName&gt;James&lt;/firstName&gt;&lt;middleNames&gt;T&lt;/middleNames&gt;&lt;lastName&gt;Randerson&lt;/lastName&gt;&lt;/author&gt;&lt;author&gt;&lt;firstName&gt;Josep&lt;/firstName&gt;&lt;middleNames&gt;G&lt;/middleNames&gt;&lt;lastName&gt;Canadell&lt;/lastName&gt;&lt;/author&gt;&lt;author&gt;&lt;firstName&gt;Ray&lt;/firstName&gt;&lt;middleNames&gt;G&lt;/middleNames&gt;&lt;lastName&gt;Anderson&lt;/lastName&gt;&lt;/author&gt;&lt;author&gt;&lt;firstName&gt;Roni&lt;/firstName&gt;&lt;lastName&gt;Avissar&lt;/lastName&gt;&lt;/author&gt;&lt;author&gt;&lt;firstName&gt;Dennis&lt;/firstName&gt;&lt;middleNames&gt;D&lt;/middleNames&gt;&lt;lastName&gt;Baldocchi&lt;/lastName&gt;&lt;/author&gt;&lt;author&gt;&lt;firstName&gt;Gordon&lt;/firstName&gt;&lt;middleNames&gt;B&lt;/middleNames&gt;&lt;lastName&gt;Bonan&lt;/lastName&gt;&lt;/author&gt;&lt;author&gt;&lt;firstName&gt;Ken&lt;/firstName&gt;&lt;lastName&gt;Caldeira&lt;/lastName&gt;&lt;/author&gt;&lt;author&gt;&lt;firstName&gt;Noah&lt;/firstName&gt;&lt;middleNames&gt;S&lt;/middleNames&gt;&lt;lastName&gt;Diffenbaugh&lt;/lastName&gt;&lt;/author&gt;&lt;author&gt;&lt;firstName&gt;Christopher&lt;/firstName&gt;&lt;middleNames&gt;B&lt;/middleNames&gt;&lt;lastName&gt;Field&lt;/lastName&gt;&lt;/author&gt;&lt;author&gt;&lt;firstName&gt;Bruce&lt;/firstName&gt;&lt;middleNames&gt;A&lt;/middleNames&gt;&lt;lastName&gt;Hungate&lt;/lastName&gt;&lt;/author&gt;&lt;author&gt;&lt;firstName&gt;Esteban&lt;/firstName&gt;&lt;middleNames&gt;G&lt;/middleNames&gt;&lt;lastName&gt;Jobbágy&lt;/lastName&gt;&lt;/author&gt;&lt;author&gt;&lt;firstName&gt;Lara&lt;/firstName&gt;&lt;middleNames&gt;M&lt;/middleNames&gt;&lt;lastName&gt;Kueppers&lt;/lastName&gt;&lt;/author&gt;&lt;author&gt;&lt;firstName&gt;Marcelo&lt;/firstName&gt;&lt;middleNames&gt;D&lt;/middleNames&gt;&lt;lastName&gt;Nosetto&lt;/lastName&gt;&lt;/author&gt;&lt;author&gt;&lt;firstName&gt;Diane&lt;/firstName&gt;&lt;middleNames&gt;E&lt;/middleNames&gt;&lt;lastName&gt;Pataki&lt;/lastName&gt;&lt;/author&gt;&lt;/authors&gt;&lt;/publication&gt;&lt;/publications&gt;&lt;cites&gt;&lt;/cites&gt;&lt;/citation&gt;</w:instrText>
      </w:r>
      <w:r w:rsidR="005C22C4" w:rsidRPr="00202CC0">
        <w:fldChar w:fldCharType="separate"/>
      </w:r>
      <w:r w:rsidR="005C22C4">
        <w:rPr>
          <w:rFonts w:ascii="Cambria" w:hAnsi="Cambria" w:cs="Cambria"/>
          <w:vertAlign w:val="superscript"/>
        </w:rPr>
        <w:t>12-14</w:t>
      </w:r>
      <w:r w:rsidR="005C22C4" w:rsidRPr="00202CC0">
        <w:fldChar w:fldCharType="end"/>
      </w:r>
      <w:r w:rsidR="005C22C4" w:rsidRPr="00202CC0">
        <w:t>, including large vegetative biomass</w:t>
      </w:r>
      <w:r w:rsidR="005C22C4" w:rsidRPr="00202CC0">
        <w:fldChar w:fldCharType="begin"/>
      </w:r>
      <w:r w:rsidR="009920E9">
        <w:instrText xml:space="preserve"> ADDIN PAPERS2_CITATIONS &lt;citation&gt;&lt;uuid&gt;B3C41620-FEC4-408E-A31B-7EA057398043&lt;/uuid&gt;&lt;priority&gt;13&lt;/priority&gt;&lt;publications&gt;&lt;publication&gt;&lt;uuid&gt;256D11FA-63E3-46D7-A9B4-A4D056E5B7A5&lt;/uuid&gt;&lt;volume&gt;108&lt;/volume&gt;&lt;doi&gt;10.1073/pnas.1019576108/-/DCSupplemental/pnas.201019576SI.pdf&lt;/doi&gt;&lt;startpage&gt;9899&lt;/startpage&gt;&lt;publication_date&gt;99201106141200000000222000&lt;/publication_date&gt;&lt;url&gt;http://www.pnas.org.ezp2.lib.umn.edu/content/108/24/9899.full.pdf?with-ds=yes#page=1&amp;amp;view=FitH&lt;/url&gt;&lt;citekey&gt;Saatchi:2011hd&lt;/citekey&gt;&lt;type&gt;400&lt;/type&gt;&lt;title&gt;Benchmark map of forest carbon stocks in tropical regions across three continents&lt;/title&gt;&lt;number&gt;24&lt;/number&gt;&lt;subtype&gt;400&lt;/subtype&gt;&lt;endpage&gt;9904&lt;/endpage&gt;&lt;bundle&gt;&lt;publication&gt;&lt;publisher&gt;National Acad Sciences&lt;/publisher&gt;&lt;url&gt;http://www.pnas.org/&lt;/url&gt;&lt;title&gt;Proceedings of the National Academy of Sciences&lt;/title&gt;&lt;type&gt;-100&lt;/type&gt;&lt;subtype&gt;-100&lt;/subtype&gt;&lt;uuid&gt;BEFA6349-DD33-47FF-9685-423E1CD79321&lt;/uuid&gt;&lt;/publication&gt;&lt;/bundle&gt;&lt;authors&gt;&lt;author&gt;&lt;firstName&gt;S&lt;/firstName&gt;&lt;middleNames&gt;S&lt;/middleNames&gt;&lt;lastName&gt;Saatchi&lt;/lastName&gt;&lt;/author&gt;&lt;author&gt;&lt;firstName&gt;N&lt;/firstName&gt;&lt;middleNames&gt;L&lt;/middleNames&gt;&lt;lastName&gt;Harris&lt;/lastName&gt;&lt;/author&gt;&lt;author&gt;&lt;firstName&gt;S&lt;/firstName&gt;&lt;lastName&gt;Brown&lt;/lastName&gt;&lt;/author&gt;&lt;author&gt;&lt;firstName&gt;M&lt;/firstName&gt;&lt;lastName&gt;Lefsky&lt;/lastName&gt;&lt;/author&gt;&lt;author&gt;&lt;firstName&gt;E&lt;/firstName&gt;&lt;middleNames&gt;T A&lt;/middleNames&gt;&lt;lastName&gt;Mitchard&lt;/lastName&gt;&lt;/author&gt;&lt;author&gt;&lt;firstName&gt;W&lt;/firstName&gt;&lt;lastName&gt;Salas&lt;/lastName&gt;&lt;/author&gt;&lt;author&gt;&lt;firstName&gt;B&lt;/firstName&gt;&lt;middleNames&gt;R&lt;/middleNames&gt;&lt;lastName&gt;Zutta&lt;/lastName&gt;&lt;/author&gt;&lt;author&gt;&lt;firstName&gt;W&lt;/firstName&gt;&lt;lastName&gt;Buermann&lt;/lastName&gt;&lt;/author&gt;&lt;author&gt;&lt;firstName&gt;S&lt;/firstName&gt;&lt;middleNames&gt;L&lt;/middleNames&gt;&lt;lastName&gt;Lewis&lt;/lastName&gt;&lt;/author&gt;&lt;author&gt;&lt;firstName&gt;S&lt;/firstName&gt;&lt;lastName&gt;Hagen&lt;/lastName&gt;&lt;/author&gt;&lt;author&gt;&lt;firstName&gt;S&lt;/firstName&gt;&lt;lastName&gt;Petrova&lt;/lastName&gt;&lt;/author&gt;&lt;author&gt;&lt;firstName&gt;L&lt;/firstName&gt;&lt;lastName&gt;White&lt;/lastName&gt;&lt;/author&gt;&lt;author&gt;&lt;firstName&gt;M&lt;/firstName&gt;&lt;lastName&gt;Silman&lt;/lastName&gt;&lt;/author&gt;&lt;author&gt;&lt;firstName&gt;A&lt;/firstName&gt;&lt;lastName&gt;Morel&lt;/lastName&gt;&lt;/author&gt;&lt;/authors&gt;&lt;/publication&gt;&lt;/publications&gt;&lt;cites&gt;&lt;/cites&gt;&lt;/citation&gt;</w:instrText>
      </w:r>
      <w:r w:rsidR="005C22C4" w:rsidRPr="00202CC0">
        <w:fldChar w:fldCharType="separate"/>
      </w:r>
      <w:r w:rsidR="005C22C4">
        <w:rPr>
          <w:rFonts w:ascii="Cambria" w:hAnsi="Cambria" w:cs="Cambria"/>
          <w:vertAlign w:val="superscript"/>
        </w:rPr>
        <w:t>15</w:t>
      </w:r>
      <w:r w:rsidR="005C22C4" w:rsidRPr="00202CC0">
        <w:fldChar w:fldCharType="end"/>
      </w:r>
      <w:r w:rsidR="005C22C4" w:rsidRPr="00202CC0">
        <w:t xml:space="preserve"> and soil organic carbon pools</w:t>
      </w:r>
      <w:r w:rsidR="005C22C4" w:rsidRPr="00202CC0">
        <w:fldChar w:fldCharType="begin"/>
      </w:r>
      <w:r w:rsidR="009920E9">
        <w:instrText xml:space="preserve"> ADDIN PAPERS2_CITATIONS &lt;citation&gt;&lt;uuid&gt;DAAE043E-F66D-4C4A-BE05-6FC91D4F334B&lt;/uuid&gt;&lt;priority&gt;14&lt;/priority&gt;&lt;publications&gt;&lt;publication&gt;&lt;uuid&gt;910E6CFB-FB9D-4660-BD4B-A03595BDB850&lt;/uuid&gt;&lt;volume&gt;333&lt;/volume&gt;&lt;doi&gt;10.1126/science.1201609&lt;/doi&gt;&lt;startpage&gt;988&lt;/startpage&gt;&lt;publication_date&gt;99201108181200000000222000&lt;/publication_date&gt;&lt;url&gt;http://www.sciencemag.org/cgi/doi/10.1126/science.1201609&lt;/url&gt;&lt;citekey&gt;Pan:2011gj&lt;/citekey&gt;&lt;type&gt;400&lt;/type&gt;&lt;title&gt;A Large and Persistent Carbon Sink in the World's Forests&lt;/title&gt;&lt;number&gt;6045&lt;/number&gt;&lt;subtype&gt;400&lt;/subtype&gt;&lt;endpage&gt;993&lt;/endpage&gt;&lt;bundle&gt;&lt;publication&gt;&lt;publisher&gt;American Association for the Advancement of Science, 1333 H St, NW, 8 th Floor, Washington, DC, 20005, USA&lt;/publisher&gt;&lt;title&gt;Science&lt;/title&gt;&lt;type&gt;-100&lt;/type&gt;&lt;subtype&gt;-100&lt;/subtype&gt;&lt;uuid&gt;4FE731DC-E90D-49AE-B447-BB91445A18C3&lt;/uuid&gt;&lt;/publication&gt;&lt;/bundle&gt;&lt;authors&gt;&lt;author&gt;&lt;firstName&gt;Y&lt;/firstName&gt;&lt;lastName&gt;Pan&lt;/lastName&gt;&lt;/author&gt;&lt;author&gt;&lt;firstName&gt;R&lt;/firstName&gt;&lt;middleNames&gt;A&lt;/middleNames&gt;&lt;lastName&gt;Birdsey&lt;/lastName&gt;&lt;/author&gt;&lt;author&gt;&lt;firstName&gt;J&lt;/firstName&gt;&lt;lastName&gt;Fang&lt;/lastName&gt;&lt;/author&gt;&lt;author&gt;&lt;firstName&gt;R&lt;/firstName&gt;&lt;lastName&gt;Houghton&lt;/lastName&gt;&lt;/author&gt;&lt;author&gt;&lt;firstName&gt;P&lt;/firstName&gt;&lt;middleNames&gt;E&lt;/middleNames&gt;&lt;lastName&gt;Kauppi&lt;/lastName&gt;&lt;/author&gt;&lt;author&gt;&lt;firstName&gt;W&lt;/firstName&gt;&lt;middleNames&gt;A&lt;/middleNames&gt;&lt;lastName&gt;Kurz&lt;/lastName&gt;&lt;/author&gt;&lt;author&gt;&lt;firstName&gt;Oliver&lt;/firstName&gt;&lt;middleNames&gt;L&lt;/middleNames&gt;&lt;lastName&gt;Phillips&lt;/lastName&gt;&lt;/author&gt;&lt;author&gt;&lt;firstName&gt;A&lt;/firstName&gt;&lt;lastName&gt;Shvidenko&lt;/lastName&gt;&lt;/author&gt;&lt;author&gt;&lt;firstName&gt;S&lt;/firstName&gt;&lt;middleNames&gt;L&lt;/middleNames&gt;&lt;lastName&gt;Lewis&lt;/lastName&gt;&lt;/author&gt;&lt;author&gt;&lt;firstName&gt;J&lt;/firstName&gt;&lt;middleNames&gt;G&lt;/middleNames&gt;&lt;lastName&gt;Canadell&lt;/lastName&gt;&lt;/author&gt;&lt;author&gt;&lt;firstName&gt;P&lt;/firstName&gt;&lt;lastName&gt;Ciais&lt;/lastName&gt;&lt;/author&gt;&lt;author&gt;&lt;firstName&gt;R&lt;/firstName&gt;&lt;middleNames&gt;B&lt;/middleNames&gt;&lt;lastName&gt;Jackson&lt;/lastName&gt;&lt;/author&gt;&lt;author&gt;&lt;firstName&gt;S&lt;/firstName&gt;&lt;middleNames&gt;W&lt;/middleNames&gt;&lt;lastName&gt;Pacala&lt;/lastName&gt;&lt;/author&gt;&lt;author&gt;&lt;firstName&gt;A&lt;/firstName&gt;&lt;middleNames&gt;D&lt;/middleNames&gt;&lt;lastName&gt;McGuire&lt;/lastName&gt;&lt;/author&gt;&lt;author&gt;&lt;firstName&gt;S&lt;/firstName&gt;&lt;lastName&gt;Piao&lt;/lastName&gt;&lt;/author&gt;&lt;author&gt;&lt;firstName&gt;A&lt;/firstName&gt;&lt;lastName&gt;Rautiainen&lt;/lastName&gt;&lt;/author&gt;&lt;author&gt;&lt;firstName&gt;S&lt;/firstName&gt;&lt;lastName&gt;Sitch&lt;/lastName&gt;&lt;/author&gt;&lt;author&gt;&lt;firstName&gt;D&lt;/firstName&gt;&lt;lastName&gt;Hayes&lt;/lastName&gt;&lt;/author&gt;&lt;/authors&gt;&lt;/publication&gt;&lt;/publications&gt;&lt;cites&gt;&lt;/cites&gt;&lt;/citation&gt;</w:instrText>
      </w:r>
      <w:r w:rsidR="005C22C4" w:rsidRPr="00202CC0">
        <w:fldChar w:fldCharType="separate"/>
      </w:r>
      <w:r w:rsidR="005C22C4">
        <w:rPr>
          <w:rFonts w:ascii="Cambria" w:hAnsi="Cambria" w:cs="Cambria"/>
          <w:vertAlign w:val="superscript"/>
        </w:rPr>
        <w:t>16</w:t>
      </w:r>
      <w:r w:rsidR="005C22C4" w:rsidRPr="00202CC0">
        <w:fldChar w:fldCharType="end"/>
      </w:r>
      <w:r w:rsidR="005C22C4" w:rsidRPr="00202CC0">
        <w:t>.  Decreases to either could lead to increases in atmospheric carbon dioxide (CO</w:t>
      </w:r>
      <w:r w:rsidR="005C22C4" w:rsidRPr="00202CC0">
        <w:rPr>
          <w:vertAlign w:val="subscript"/>
        </w:rPr>
        <w:t>2</w:t>
      </w:r>
      <w:r w:rsidR="005C22C4" w:rsidRPr="00202CC0">
        <w:t>) concentrations and associated climate impacts</w:t>
      </w:r>
      <w:r w:rsidR="005C22C4" w:rsidRPr="00202CC0">
        <w:fldChar w:fldCharType="begin"/>
      </w:r>
      <w:r w:rsidR="005C22C4">
        <w:instrText xml:space="preserve"> ADDIN PAPERS2_CITATIONS &lt;citation&gt;&lt;uuid&gt;7CBC22BB-05B6-4116-92B8-B70A7D09F3D1&lt;/uuid&gt;&lt;priority&gt;15&lt;/priority&gt;&lt;publications&gt;&lt;publication&gt;&lt;publication_date&gt;99201300001200000000200000&lt;/publication_date&gt;&lt;title&gt;IPCC, 2013: Summary for Policymakers&lt;/title&gt;&lt;uuid&gt;8DCA5C92-7777-4495-8550-C8C18737F7A8&lt;/uuid&gt;&lt;subtype&gt;400&lt;/subtype&gt;&lt;publisher&gt;Groupe d'experts intergouvernemental sur l'evolution du climat/Intergovernmental Panel on Climate Change-IPCC, C/O World Meteorological Organization, 7bis Avenue de la Paix, CP 2300 CH-1211 Geneva 2 (Switzerland)&lt;/publisher&gt;&lt;type&gt;400&lt;/type&gt;&lt;citekey&gt;Stocker:2013vl&lt;/citekey&gt;&lt;url&gt;http://inis.iaea.org/search/search.aspx?orig_q=RN:45042273&lt;/url&gt;&lt;bundle&gt;&lt;publication&gt;&lt;title&gt;Climate Change 2013: The Physical Science Basis. Contribution of Working Group I to the Fifth Assessment Report of the Intergovernmental Panel on Climate Change&lt;/title&gt;&lt;type&gt;-100&lt;/type&gt;&lt;subtype&gt;-100&lt;/subtype&gt;&lt;uuid&gt;AEDDEA14-3B55-4E10-9B3E-A891C7FA6AE1&lt;/uuid&gt;&lt;/publication&gt;&lt;/bundle&gt;&lt;authors&gt;&lt;author&gt;&lt;firstName&gt;Thomas&lt;/firstName&gt;&lt;middleNames&gt;F&lt;/middleNames&gt;&lt;lastName&gt;Stocker&lt;/lastName&gt;&lt;/author&gt;&lt;author&gt;&lt;firstName&gt;Dahe&lt;/firstName&gt;&lt;lastName&gt;Qin&lt;/lastName&gt;&lt;/author&gt;&lt;author&gt;&lt;firstName&gt;Gian-Kasper&lt;/firstName&gt;&lt;lastName&gt;Plattner&lt;/lastName&gt;&lt;/author&gt;&lt;author&gt;&lt;firstName&gt;Melinda&lt;/firstName&gt;&lt;lastName&gt;Tignor&lt;/lastName&gt;&lt;/author&gt;&lt;author&gt;&lt;firstName&gt;Simon&lt;/firstName&gt;&lt;middleNames&gt;K&lt;/middleNames&gt;&lt;lastName&gt;Allen&lt;/lastName&gt;&lt;/author&gt;&lt;author&gt;&lt;firstName&gt;Judith&lt;/firstName&gt;&lt;lastName&gt;Boschung&lt;/lastName&gt;&lt;/author&gt;&lt;author&gt;&lt;firstName&gt;Alexander&lt;/firstName&gt;&lt;lastName&gt;Nauels&lt;/lastName&gt;&lt;/author&gt;&lt;author&gt;&lt;firstName&gt;Yu&lt;/firstName&gt;&lt;lastName&gt;Xia&lt;/lastName&gt;&lt;/author&gt;&lt;author&gt;&lt;firstName&gt;Vincent&lt;/firstName&gt;&lt;lastName&gt;Bex&lt;/lastName&gt;&lt;/author&gt;&lt;author&gt;&lt;firstName&gt;Pauline&lt;/firstName&gt;&lt;middleNames&gt;M&lt;/middleNames&gt;&lt;lastName&gt;Midgley&lt;/lastName&gt;&lt;/author&gt;&lt;/authors&gt;&lt;/publication&gt;&lt;/publications&gt;&lt;cites&gt;&lt;/cites&gt;&lt;/citation&gt;</w:instrText>
      </w:r>
      <w:r w:rsidR="005C22C4" w:rsidRPr="00202CC0">
        <w:fldChar w:fldCharType="separate"/>
      </w:r>
      <w:r w:rsidR="005C22C4">
        <w:rPr>
          <w:rFonts w:ascii="Cambria" w:hAnsi="Cambria" w:cs="Cambria"/>
          <w:vertAlign w:val="superscript"/>
        </w:rPr>
        <w:t>13</w:t>
      </w:r>
      <w:r w:rsidR="005C22C4" w:rsidRPr="00202CC0">
        <w:fldChar w:fldCharType="end"/>
      </w:r>
      <w:r w:rsidR="005C22C4">
        <w:t xml:space="preserve"> while alterations to N and P availability could have wide-reaching effects on terrestrial productivity.   This study documents the below-ground effects of an observed drought on the abiotic consequences of drought in a wet tropical forest and how nutrient availability responds to those changes.</w:t>
      </w:r>
    </w:p>
    <w:p w14:paraId="2DB3ED1D" w14:textId="0ECE0830" w:rsidR="00CA05D7" w:rsidRDefault="00CA05D7" w:rsidP="008B69AA">
      <w:pPr>
        <w:adjustRightInd w:val="0"/>
        <w:spacing w:line="480" w:lineRule="auto"/>
        <w:ind w:firstLine="720"/>
        <w:contextualSpacing/>
      </w:pPr>
    </w:p>
    <w:p w14:paraId="6E1269B5" w14:textId="77777777" w:rsidR="00D0522C" w:rsidRDefault="00D0522C" w:rsidP="008B69AA">
      <w:pPr>
        <w:adjustRightInd w:val="0"/>
        <w:spacing w:line="480" w:lineRule="auto"/>
        <w:ind w:firstLine="720"/>
        <w:contextualSpacing/>
      </w:pPr>
      <w:r>
        <w:rPr>
          <w:i/>
        </w:rPr>
        <w:t>Desired outcomes</w:t>
      </w:r>
      <w:r>
        <w:t>: I see two key outcomes coming from this project.  First, I will aim to efficiently and rapidly “get a handle on” the field context in PR during my initial months at Cal.  Second, I expect that a manuscript will be written based on this project, which I initially anticipate could be aimed at a mid-tier soils or global change journal.</w:t>
      </w:r>
    </w:p>
    <w:p w14:paraId="2627EE1F" w14:textId="77777777" w:rsidR="00D0522C" w:rsidRDefault="00D0522C" w:rsidP="008B69AA">
      <w:pPr>
        <w:adjustRightInd w:val="0"/>
        <w:spacing w:line="480" w:lineRule="auto"/>
        <w:ind w:firstLine="720"/>
        <w:contextualSpacing/>
      </w:pPr>
    </w:p>
    <w:p w14:paraId="5A125013" w14:textId="0D53BE27" w:rsidR="00D7674B" w:rsidRDefault="00D0522C" w:rsidP="008B69AA">
      <w:pPr>
        <w:adjustRightInd w:val="0"/>
        <w:spacing w:line="480" w:lineRule="auto"/>
        <w:ind w:firstLine="720"/>
        <w:contextualSpacing/>
      </w:pPr>
      <w:r w:rsidRPr="003548CE">
        <w:rPr>
          <w:i/>
        </w:rPr>
        <w:t>Broader impacts</w:t>
      </w:r>
      <w:r>
        <w:t>: I would like to write up a lesson plan for a</w:t>
      </w:r>
      <w:r w:rsidR="005C22C4">
        <w:t>n</w:t>
      </w:r>
      <w:r>
        <w:t xml:space="preserve"> </w:t>
      </w:r>
      <w:r w:rsidR="005C22C4">
        <w:t>8</w:t>
      </w:r>
      <w:r w:rsidRPr="00D0522C">
        <w:rPr>
          <w:vertAlign w:val="superscript"/>
        </w:rPr>
        <w:t>th</w:t>
      </w:r>
      <w:r>
        <w:t xml:space="preserve"> grade classroom on the “ecology of drought” that compares the California drought to a drought in a tropical forest.  I will work with a friend </w:t>
      </w:r>
      <w:r w:rsidR="005C22C4">
        <w:t xml:space="preserve">(Tom McFadden) </w:t>
      </w:r>
      <w:r>
        <w:t xml:space="preserve">who teaches </w:t>
      </w:r>
      <w:r w:rsidR="005C22C4">
        <w:t>at San Mateo’s Nueva School to target the lesson appropriately and come visit his classroom when it works for his class schedule.</w:t>
      </w:r>
    </w:p>
    <w:p w14:paraId="536E3E49" w14:textId="77777777" w:rsidR="00D0522C" w:rsidRDefault="00D0522C" w:rsidP="008B69AA">
      <w:pPr>
        <w:adjustRightInd w:val="0"/>
        <w:spacing w:line="480" w:lineRule="auto"/>
        <w:ind w:firstLine="720"/>
        <w:contextualSpacing/>
      </w:pPr>
    </w:p>
    <w:p w14:paraId="236154A1" w14:textId="77777777" w:rsidR="00220B32" w:rsidRDefault="00220B32" w:rsidP="008B69AA">
      <w:pPr>
        <w:adjustRightInd w:val="0"/>
        <w:spacing w:line="480" w:lineRule="auto"/>
        <w:contextualSpacing/>
      </w:pPr>
    </w:p>
    <w:p w14:paraId="7899FFEB" w14:textId="576AA4DF" w:rsidR="0065202D" w:rsidRDefault="0065202D" w:rsidP="008B69AA">
      <w:pPr>
        <w:adjustRightInd w:val="0"/>
        <w:spacing w:line="480" w:lineRule="auto"/>
        <w:contextualSpacing/>
      </w:pPr>
      <w:r>
        <w:br w:type="page"/>
      </w:r>
    </w:p>
    <w:p w14:paraId="3143EE95" w14:textId="77777777" w:rsidR="00CA05D7" w:rsidRDefault="00CA05D7" w:rsidP="008B69AA">
      <w:pPr>
        <w:adjustRightInd w:val="0"/>
        <w:spacing w:line="480" w:lineRule="auto"/>
        <w:contextualSpacing/>
      </w:pPr>
    </w:p>
    <w:p w14:paraId="6DEC6EE6" w14:textId="5B4C3522" w:rsidR="00217C39" w:rsidRPr="00897199" w:rsidRDefault="00897199" w:rsidP="008B69AA">
      <w:pPr>
        <w:adjustRightInd w:val="0"/>
        <w:spacing w:line="480" w:lineRule="auto"/>
        <w:contextualSpacing/>
        <w:rPr>
          <w:b/>
          <w:u w:val="single"/>
        </w:rPr>
      </w:pPr>
      <w:r>
        <w:rPr>
          <w:b/>
          <w:u w:val="single"/>
        </w:rPr>
        <w:t>Figures</w:t>
      </w:r>
    </w:p>
    <w:p w14:paraId="71F71951" w14:textId="77777777" w:rsidR="00137D6A" w:rsidRDefault="00137D6A" w:rsidP="008B69AA">
      <w:pPr>
        <w:adjustRightInd w:val="0"/>
        <w:spacing w:line="480" w:lineRule="auto"/>
        <w:contextualSpacing/>
      </w:pPr>
    </w:p>
    <w:p w14:paraId="159F3AB0" w14:textId="04674795" w:rsidR="00897199" w:rsidRDefault="00897199" w:rsidP="008B69AA">
      <w:pPr>
        <w:adjustRightInd w:val="0"/>
        <w:spacing w:line="480" w:lineRule="auto"/>
        <w:contextualSpacing/>
      </w:pPr>
      <w:r>
        <w:rPr>
          <w:noProof/>
        </w:rPr>
        <w:drawing>
          <wp:inline distT="0" distB="0" distL="0" distR="0" wp14:anchorId="6979D7D5" wp14:editId="0E9DCDBD">
            <wp:extent cx="5486400" cy="37114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711422"/>
                    </a:xfrm>
                    <a:prstGeom prst="rect">
                      <a:avLst/>
                    </a:prstGeom>
                    <a:noFill/>
                    <a:ln>
                      <a:noFill/>
                    </a:ln>
                  </pic:spPr>
                </pic:pic>
              </a:graphicData>
            </a:graphic>
          </wp:inline>
        </w:drawing>
      </w:r>
    </w:p>
    <w:p w14:paraId="16248F5E" w14:textId="77777777" w:rsidR="0065202D" w:rsidRDefault="0065202D" w:rsidP="008B69AA">
      <w:pPr>
        <w:adjustRightInd w:val="0"/>
        <w:spacing w:line="480" w:lineRule="auto"/>
        <w:contextualSpacing/>
      </w:pPr>
    </w:p>
    <w:p w14:paraId="451591DF" w14:textId="40F5902B" w:rsidR="009C23C6" w:rsidRPr="009C23C6" w:rsidRDefault="009C23C6" w:rsidP="008B69AA">
      <w:pPr>
        <w:adjustRightInd w:val="0"/>
        <w:spacing w:line="480" w:lineRule="auto"/>
        <w:contextualSpacing/>
      </w:pPr>
      <w:r w:rsidRPr="009C23C6">
        <w:rPr>
          <w:b/>
        </w:rPr>
        <w:t xml:space="preserve">Figure </w:t>
      </w:r>
      <w:r>
        <w:rPr>
          <w:b/>
        </w:rPr>
        <w:t>1</w:t>
      </w:r>
      <w:r w:rsidRPr="009C23C6">
        <w:t xml:space="preserve">. </w:t>
      </w:r>
      <w:r w:rsidR="00BC0B75">
        <w:t>Soil moisture and O</w:t>
      </w:r>
      <w:r w:rsidR="00BC0B75" w:rsidRPr="00BC0B75">
        <w:rPr>
          <w:vertAlign w:val="subscript"/>
        </w:rPr>
        <w:t>2</w:t>
      </w:r>
      <w:r w:rsidR="00BC0B75">
        <w:t xml:space="preserve"> sensor locations across a topographic gradient in LEF.  The sampling array has five transects associated with topographic locations: ridge, upper slope, mid slope, low slope, and valley transects (transects go left to right in the schematic here).  Each transect has 7 </w:t>
      </w:r>
      <w:r w:rsidR="005A4170">
        <w:t>site</w:t>
      </w:r>
      <w:r w:rsidR="00BC0B75">
        <w:t xml:space="preserve"> locations (5 transects * 7 locations/transect = 35 observations).  Each </w:t>
      </w:r>
      <w:r w:rsidR="005A4170">
        <w:t>site</w:t>
      </w:r>
      <w:r w:rsidR="00BC0B75">
        <w:t xml:space="preserve"> location is, more precisely, the location of two sensors, one to record soil moisture and a second to record soil O</w:t>
      </w:r>
      <w:r w:rsidR="00BC0B75" w:rsidRPr="003A16F3">
        <w:rPr>
          <w:vertAlign w:val="subscript"/>
        </w:rPr>
        <w:t>2</w:t>
      </w:r>
      <w:r w:rsidR="00BC0B75">
        <w:t>.  Data is recorded hourly.</w:t>
      </w:r>
    </w:p>
    <w:p w14:paraId="139CB655" w14:textId="77777777" w:rsidR="0065202D" w:rsidRDefault="0065202D" w:rsidP="008B69AA">
      <w:pPr>
        <w:adjustRightInd w:val="0"/>
        <w:spacing w:line="480" w:lineRule="auto"/>
        <w:contextualSpacing/>
      </w:pPr>
    </w:p>
    <w:p w14:paraId="7E0BA2A8" w14:textId="77777777" w:rsidR="0065202D" w:rsidRDefault="0065202D" w:rsidP="008B69AA">
      <w:pPr>
        <w:adjustRightInd w:val="0"/>
        <w:spacing w:line="480" w:lineRule="auto"/>
        <w:contextualSpacing/>
      </w:pPr>
    </w:p>
    <w:p w14:paraId="1F6C07AF" w14:textId="0E6F99C5" w:rsidR="0065202D" w:rsidRDefault="0065202D" w:rsidP="008B69AA">
      <w:pPr>
        <w:adjustRightInd w:val="0"/>
        <w:spacing w:line="480" w:lineRule="auto"/>
        <w:contextualSpacing/>
      </w:pPr>
      <w:r>
        <w:br w:type="page"/>
      </w:r>
    </w:p>
    <w:p w14:paraId="6A6AE232" w14:textId="77777777" w:rsidR="0065202D" w:rsidRDefault="0065202D" w:rsidP="008B69AA">
      <w:pPr>
        <w:adjustRightInd w:val="0"/>
        <w:spacing w:line="480" w:lineRule="auto"/>
        <w:contextualSpacing/>
      </w:pPr>
    </w:p>
    <w:p w14:paraId="304BC875" w14:textId="5A88C2F4" w:rsidR="00CA05D7" w:rsidRDefault="0065202D" w:rsidP="008B69AA">
      <w:pPr>
        <w:adjustRightInd w:val="0"/>
        <w:spacing w:line="480" w:lineRule="auto"/>
        <w:contextualSpacing/>
      </w:pPr>
      <w:r>
        <w:rPr>
          <w:noProof/>
        </w:rPr>
        <w:drawing>
          <wp:inline distT="0" distB="0" distL="0" distR="0" wp14:anchorId="779F5699" wp14:editId="0B492873">
            <wp:extent cx="5486400" cy="48018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4801843"/>
                    </a:xfrm>
                    <a:prstGeom prst="rect">
                      <a:avLst/>
                    </a:prstGeom>
                    <a:noFill/>
                    <a:ln>
                      <a:noFill/>
                    </a:ln>
                  </pic:spPr>
                </pic:pic>
              </a:graphicData>
            </a:graphic>
          </wp:inline>
        </w:drawing>
      </w:r>
    </w:p>
    <w:p w14:paraId="1D350C9E" w14:textId="77777777" w:rsidR="0065202D" w:rsidRDefault="0065202D" w:rsidP="008B69AA">
      <w:pPr>
        <w:adjustRightInd w:val="0"/>
        <w:spacing w:line="480" w:lineRule="auto"/>
        <w:contextualSpacing/>
      </w:pPr>
    </w:p>
    <w:p w14:paraId="1731B9E1" w14:textId="77777777" w:rsidR="0065202D" w:rsidRDefault="0065202D" w:rsidP="008B69AA">
      <w:pPr>
        <w:adjustRightInd w:val="0"/>
        <w:spacing w:line="480" w:lineRule="auto"/>
        <w:contextualSpacing/>
      </w:pPr>
    </w:p>
    <w:p w14:paraId="62281C7A" w14:textId="6A67B6A3" w:rsidR="009C23C6" w:rsidRPr="009C23C6" w:rsidRDefault="009C23C6" w:rsidP="008B69AA">
      <w:pPr>
        <w:adjustRightInd w:val="0"/>
        <w:spacing w:line="480" w:lineRule="auto"/>
        <w:contextualSpacing/>
      </w:pPr>
      <w:r w:rsidRPr="009C23C6">
        <w:rPr>
          <w:b/>
        </w:rPr>
        <w:t xml:space="preserve">Figure </w:t>
      </w:r>
      <w:r>
        <w:rPr>
          <w:b/>
        </w:rPr>
        <w:t>2</w:t>
      </w:r>
      <w:r w:rsidRPr="009C23C6">
        <w:t xml:space="preserve">. </w:t>
      </w:r>
      <w:r w:rsidR="00080D66">
        <w:t>Initial data collection tracking soil O</w:t>
      </w:r>
      <w:r w:rsidR="00080D66" w:rsidRPr="00080D66">
        <w:rPr>
          <w:vertAlign w:val="subscript"/>
        </w:rPr>
        <w:t>2</w:t>
      </w:r>
      <w:r w:rsidR="00080D66">
        <w:t xml:space="preserve"> from pre-drought through the onset of drought (mid-April).  Clear topographic patterns have emerged in how rapidly oxygen availability increases in some sites over others after drought conditions begin.  Variability also differs across topography, with the valley sensors seeing larger standard error values.</w:t>
      </w:r>
    </w:p>
    <w:p w14:paraId="764309A3" w14:textId="77777777" w:rsidR="00BC0B75" w:rsidRDefault="00BC0B75" w:rsidP="008B69AA">
      <w:pPr>
        <w:adjustRightInd w:val="0"/>
        <w:spacing w:line="480" w:lineRule="auto"/>
        <w:contextualSpacing/>
      </w:pPr>
    </w:p>
    <w:p w14:paraId="3F01D4A0" w14:textId="77777777" w:rsidR="00BC0B75" w:rsidRDefault="00BC0B75" w:rsidP="008B69AA">
      <w:pPr>
        <w:adjustRightInd w:val="0"/>
        <w:spacing w:line="480" w:lineRule="auto"/>
        <w:contextualSpacing/>
      </w:pPr>
    </w:p>
    <w:p w14:paraId="4446DD82" w14:textId="77777777" w:rsidR="00BC0B75" w:rsidRDefault="00BC0B75" w:rsidP="008B69AA">
      <w:pPr>
        <w:adjustRightInd w:val="0"/>
        <w:spacing w:line="480" w:lineRule="auto"/>
        <w:contextualSpacing/>
      </w:pPr>
    </w:p>
    <w:p w14:paraId="21748AE2" w14:textId="297D205C" w:rsidR="0065202D" w:rsidRDefault="0065202D" w:rsidP="008B69AA">
      <w:pPr>
        <w:adjustRightInd w:val="0"/>
        <w:spacing w:line="480" w:lineRule="auto"/>
        <w:contextualSpacing/>
      </w:pPr>
      <w:r>
        <w:br w:type="page"/>
      </w:r>
    </w:p>
    <w:p w14:paraId="404F40F0" w14:textId="77777777" w:rsidR="0065202D" w:rsidRDefault="0065202D" w:rsidP="008B69AA">
      <w:pPr>
        <w:adjustRightInd w:val="0"/>
        <w:spacing w:line="480" w:lineRule="auto"/>
        <w:contextualSpacing/>
      </w:pPr>
    </w:p>
    <w:p w14:paraId="4E6863DD" w14:textId="6C5803CA" w:rsidR="0065202D" w:rsidRDefault="0065202D" w:rsidP="008B69AA">
      <w:pPr>
        <w:adjustRightInd w:val="0"/>
        <w:spacing w:line="480" w:lineRule="auto"/>
        <w:contextualSpacing/>
      </w:pPr>
      <w:r>
        <w:rPr>
          <w:noProof/>
        </w:rPr>
        <w:drawing>
          <wp:inline distT="0" distB="0" distL="0" distR="0" wp14:anchorId="3E4673F1" wp14:editId="370F896B">
            <wp:extent cx="5486400" cy="48018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4801843"/>
                    </a:xfrm>
                    <a:prstGeom prst="rect">
                      <a:avLst/>
                    </a:prstGeom>
                    <a:noFill/>
                    <a:ln>
                      <a:noFill/>
                    </a:ln>
                  </pic:spPr>
                </pic:pic>
              </a:graphicData>
            </a:graphic>
          </wp:inline>
        </w:drawing>
      </w:r>
    </w:p>
    <w:p w14:paraId="25FD4026" w14:textId="77777777" w:rsidR="0065202D" w:rsidRDefault="0065202D" w:rsidP="008B69AA">
      <w:pPr>
        <w:adjustRightInd w:val="0"/>
        <w:spacing w:line="480" w:lineRule="auto"/>
        <w:contextualSpacing/>
      </w:pPr>
    </w:p>
    <w:p w14:paraId="3B7B1705" w14:textId="77777777" w:rsidR="0065202D" w:rsidRDefault="0065202D" w:rsidP="008B69AA">
      <w:pPr>
        <w:adjustRightInd w:val="0"/>
        <w:spacing w:line="480" w:lineRule="auto"/>
        <w:contextualSpacing/>
      </w:pPr>
    </w:p>
    <w:p w14:paraId="37D966BD" w14:textId="1568DE4A" w:rsidR="009C23C6" w:rsidRPr="009C23C6" w:rsidRDefault="009C23C6" w:rsidP="008B69AA">
      <w:pPr>
        <w:adjustRightInd w:val="0"/>
        <w:spacing w:line="480" w:lineRule="auto"/>
        <w:contextualSpacing/>
      </w:pPr>
      <w:r w:rsidRPr="009C23C6">
        <w:rPr>
          <w:b/>
        </w:rPr>
        <w:t xml:space="preserve">Figure </w:t>
      </w:r>
      <w:r>
        <w:rPr>
          <w:b/>
        </w:rPr>
        <w:t>3</w:t>
      </w:r>
      <w:r w:rsidRPr="009C23C6">
        <w:t xml:space="preserve">. </w:t>
      </w:r>
      <w:r w:rsidR="00080D66">
        <w:t xml:space="preserve">Initial data collection tracking soil moisture from pre-drought through the onset of drought (mid-April).  </w:t>
      </w:r>
      <w:r w:rsidR="006B3501">
        <w:t>Valley sites lose moisture less so than slope or ridge sites.</w:t>
      </w:r>
    </w:p>
    <w:p w14:paraId="7C2F00DE" w14:textId="32412DA0" w:rsidR="0065202D" w:rsidRDefault="0065202D" w:rsidP="008B69AA">
      <w:pPr>
        <w:adjustRightInd w:val="0"/>
        <w:spacing w:line="480" w:lineRule="auto"/>
        <w:contextualSpacing/>
      </w:pPr>
      <w:r>
        <w:br w:type="page"/>
      </w:r>
    </w:p>
    <w:p w14:paraId="56E38E33" w14:textId="55E40CC3" w:rsidR="009C23C6" w:rsidRPr="00D0522C" w:rsidRDefault="0065202D" w:rsidP="008B69AA">
      <w:pPr>
        <w:adjustRightInd w:val="0"/>
        <w:spacing w:line="480" w:lineRule="auto"/>
        <w:contextualSpacing/>
      </w:pPr>
      <w:r>
        <w:rPr>
          <w:noProof/>
        </w:rPr>
        <w:drawing>
          <wp:inline distT="0" distB="0" distL="0" distR="0" wp14:anchorId="75756C9A" wp14:editId="37B92C44">
            <wp:extent cx="4880730" cy="7315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81320" cy="7316084"/>
                    </a:xfrm>
                    <a:prstGeom prst="rect">
                      <a:avLst/>
                    </a:prstGeom>
                    <a:noFill/>
                    <a:ln>
                      <a:noFill/>
                    </a:ln>
                  </pic:spPr>
                </pic:pic>
              </a:graphicData>
            </a:graphic>
          </wp:inline>
        </w:drawing>
      </w:r>
    </w:p>
    <w:p w14:paraId="440D8CE9" w14:textId="20B50A31" w:rsidR="009C23C6" w:rsidRDefault="009C23C6" w:rsidP="008B69AA">
      <w:pPr>
        <w:adjustRightInd w:val="0"/>
        <w:spacing w:line="480" w:lineRule="auto"/>
        <w:contextualSpacing/>
      </w:pPr>
      <w:r w:rsidRPr="009C23C6">
        <w:rPr>
          <w:b/>
        </w:rPr>
        <w:t xml:space="preserve">Figure </w:t>
      </w:r>
      <w:r>
        <w:rPr>
          <w:b/>
        </w:rPr>
        <w:t>4</w:t>
      </w:r>
      <w:r w:rsidRPr="009C23C6">
        <w:t xml:space="preserve">. </w:t>
      </w:r>
      <w:r w:rsidR="00D0522C">
        <w:t xml:space="preserve">Write a better caption.  This is just for Christine to check out how the O2-moisture relationship changes across the topo </w:t>
      </w:r>
      <w:proofErr w:type="spellStart"/>
      <w:r w:rsidR="00D0522C">
        <w:t>grandient</w:t>
      </w:r>
      <w:proofErr w:type="spellEnd"/>
      <w:r w:rsidR="00D0522C">
        <w:t xml:space="preserve"> and pre- and post-drought.  Weird that the valley’s relationship between soil O2 and moisture flattens post-drought</w:t>
      </w:r>
      <w:proofErr w:type="gramStart"/>
      <w:r w:rsidR="00D0522C">
        <w:t>.  ???</w:t>
      </w:r>
      <w:proofErr w:type="gramEnd"/>
    </w:p>
    <w:p w14:paraId="56AB748F" w14:textId="0AA37349" w:rsidR="0065202D" w:rsidRDefault="0065202D" w:rsidP="008B69AA">
      <w:pPr>
        <w:adjustRightInd w:val="0"/>
        <w:spacing w:line="480" w:lineRule="auto"/>
        <w:contextualSpacing/>
      </w:pPr>
      <w:r>
        <w:br w:type="page"/>
      </w:r>
    </w:p>
    <w:p w14:paraId="0325BD93" w14:textId="5D444047" w:rsidR="00897199" w:rsidRPr="00897199" w:rsidRDefault="00897199" w:rsidP="008B69AA">
      <w:pPr>
        <w:adjustRightInd w:val="0"/>
        <w:spacing w:line="480" w:lineRule="auto"/>
        <w:contextualSpacing/>
        <w:rPr>
          <w:b/>
          <w:u w:val="single"/>
        </w:rPr>
      </w:pPr>
      <w:r>
        <w:rPr>
          <w:b/>
          <w:u w:val="single"/>
        </w:rPr>
        <w:t>Works Cited</w:t>
      </w:r>
    </w:p>
    <w:p w14:paraId="40D554A8" w14:textId="77777777" w:rsidR="00354CE8" w:rsidRDefault="00354CE8" w:rsidP="008B69AA">
      <w:pPr>
        <w:adjustRightInd w:val="0"/>
        <w:spacing w:line="480" w:lineRule="auto"/>
        <w:contextualSpacing/>
      </w:pPr>
    </w:p>
    <w:p w14:paraId="4A83FB83" w14:textId="77777777" w:rsidR="002464C2" w:rsidRDefault="00354CE8" w:rsidP="008B69AA">
      <w:pPr>
        <w:widowControl w:val="0"/>
        <w:tabs>
          <w:tab w:val="left" w:pos="640"/>
        </w:tabs>
        <w:autoSpaceDE w:val="0"/>
        <w:autoSpaceDN w:val="0"/>
        <w:adjustRightInd w:val="0"/>
        <w:spacing w:line="480" w:lineRule="auto"/>
        <w:ind w:left="640" w:hanging="640"/>
        <w:contextualSpacing/>
        <w:rPr>
          <w:rFonts w:ascii="Cambria" w:hAnsi="Cambria" w:cs="Cambria"/>
        </w:rPr>
      </w:pPr>
      <w:r>
        <w:fldChar w:fldCharType="begin"/>
      </w:r>
      <w:r>
        <w:instrText xml:space="preserve"> ADDIN PAPERS2_CITATIONS &lt;papers2_bibliography/&gt;</w:instrText>
      </w:r>
      <w:r>
        <w:fldChar w:fldCharType="separate"/>
      </w:r>
      <w:r w:rsidR="002464C2">
        <w:rPr>
          <w:rFonts w:ascii="Cambria" w:hAnsi="Cambria" w:cs="Cambria"/>
        </w:rPr>
        <w:t>1.</w:t>
      </w:r>
      <w:r w:rsidR="002464C2">
        <w:rPr>
          <w:rFonts w:ascii="Cambria" w:hAnsi="Cambria" w:cs="Cambria"/>
        </w:rPr>
        <w:tab/>
        <w:t>Chambers, J., Fisher, R., Hall, J., Norby, R. J. &amp; Wofsy, S. C. Research Priorities for Tropical Ecosystems Under Climate Change Workshop. (2012).</w:t>
      </w:r>
    </w:p>
    <w:p w14:paraId="4454B36C" w14:textId="77777777" w:rsidR="002464C2" w:rsidRDefault="002464C2" w:rsidP="008B69AA">
      <w:pPr>
        <w:widowControl w:val="0"/>
        <w:tabs>
          <w:tab w:val="left" w:pos="640"/>
        </w:tabs>
        <w:autoSpaceDE w:val="0"/>
        <w:autoSpaceDN w:val="0"/>
        <w:adjustRightInd w:val="0"/>
        <w:spacing w:line="480" w:lineRule="auto"/>
        <w:ind w:left="640" w:hanging="640"/>
        <w:contextualSpacing/>
        <w:rPr>
          <w:rFonts w:ascii="Cambria" w:hAnsi="Cambria" w:cs="Cambria"/>
        </w:rPr>
      </w:pPr>
      <w:r>
        <w:rPr>
          <w:rFonts w:ascii="Cambria" w:hAnsi="Cambria" w:cs="Cambria"/>
        </w:rPr>
        <w:t>2.</w:t>
      </w:r>
      <w:r>
        <w:rPr>
          <w:rFonts w:ascii="Cambria" w:hAnsi="Cambria" w:cs="Cambria"/>
        </w:rPr>
        <w:tab/>
        <w:t xml:space="preserve">Neelin, J. D., Münnich, M., Su, H., Meyerson, J. E. &amp; Holloway, C. E. Tropical drying trends in global warming models and observations. </w:t>
      </w:r>
      <w:r>
        <w:rPr>
          <w:rFonts w:ascii="Cambria" w:hAnsi="Cambria" w:cs="Cambria"/>
          <w:i/>
          <w:iCs/>
        </w:rPr>
        <w:t>Proceedings of the National Academy of Sciences</w:t>
      </w:r>
      <w:r>
        <w:rPr>
          <w:rFonts w:ascii="Cambria" w:hAnsi="Cambria" w:cs="Cambria"/>
        </w:rPr>
        <w:t xml:space="preserve"> </w:t>
      </w:r>
      <w:r>
        <w:rPr>
          <w:rFonts w:ascii="Cambria" w:hAnsi="Cambria" w:cs="Cambria"/>
          <w:b/>
          <w:bCs/>
        </w:rPr>
        <w:t>103,</w:t>
      </w:r>
      <w:r>
        <w:rPr>
          <w:rFonts w:ascii="Cambria" w:hAnsi="Cambria" w:cs="Cambria"/>
        </w:rPr>
        <w:t xml:space="preserve"> 6110–6115 (2006).</w:t>
      </w:r>
    </w:p>
    <w:p w14:paraId="0074001E" w14:textId="77777777" w:rsidR="002464C2" w:rsidRDefault="002464C2" w:rsidP="008B69AA">
      <w:pPr>
        <w:widowControl w:val="0"/>
        <w:tabs>
          <w:tab w:val="left" w:pos="640"/>
        </w:tabs>
        <w:autoSpaceDE w:val="0"/>
        <w:autoSpaceDN w:val="0"/>
        <w:adjustRightInd w:val="0"/>
        <w:spacing w:line="480" w:lineRule="auto"/>
        <w:ind w:left="640" w:hanging="640"/>
        <w:contextualSpacing/>
        <w:rPr>
          <w:rFonts w:ascii="Cambria" w:hAnsi="Cambria" w:cs="Cambria"/>
        </w:rPr>
      </w:pPr>
      <w:r>
        <w:rPr>
          <w:rFonts w:ascii="Cambria" w:hAnsi="Cambria" w:cs="Cambria"/>
        </w:rPr>
        <w:t>3.</w:t>
      </w:r>
      <w:r>
        <w:rPr>
          <w:rFonts w:ascii="Cambria" w:hAnsi="Cambria" w:cs="Cambria"/>
        </w:rPr>
        <w:tab/>
        <w:t xml:space="preserve">Phillips, O. L. </w:t>
      </w:r>
      <w:r>
        <w:rPr>
          <w:rFonts w:ascii="Cambria" w:hAnsi="Cambria" w:cs="Cambria"/>
          <w:i/>
          <w:iCs/>
        </w:rPr>
        <w:t>et al.</w:t>
      </w:r>
      <w:r>
        <w:rPr>
          <w:rFonts w:ascii="Cambria" w:hAnsi="Cambria" w:cs="Cambria"/>
        </w:rPr>
        <w:t xml:space="preserve"> Drought sensitivity of the Amazon rainforest. </w:t>
      </w:r>
      <w:r>
        <w:rPr>
          <w:rFonts w:ascii="Cambria" w:hAnsi="Cambria" w:cs="Cambria"/>
          <w:i/>
          <w:iCs/>
        </w:rPr>
        <w:t>Science</w:t>
      </w:r>
      <w:r>
        <w:rPr>
          <w:rFonts w:ascii="Cambria" w:hAnsi="Cambria" w:cs="Cambria"/>
        </w:rPr>
        <w:t xml:space="preserve"> </w:t>
      </w:r>
      <w:r>
        <w:rPr>
          <w:rFonts w:ascii="Cambria" w:hAnsi="Cambria" w:cs="Cambria"/>
          <w:b/>
          <w:bCs/>
        </w:rPr>
        <w:t>323,</w:t>
      </w:r>
      <w:r>
        <w:rPr>
          <w:rFonts w:ascii="Cambria" w:hAnsi="Cambria" w:cs="Cambria"/>
        </w:rPr>
        <w:t xml:space="preserve"> 1344–1347 (2009).</w:t>
      </w:r>
    </w:p>
    <w:p w14:paraId="7D35361E" w14:textId="77777777" w:rsidR="002464C2" w:rsidRDefault="002464C2" w:rsidP="008B69AA">
      <w:pPr>
        <w:widowControl w:val="0"/>
        <w:tabs>
          <w:tab w:val="left" w:pos="640"/>
        </w:tabs>
        <w:autoSpaceDE w:val="0"/>
        <w:autoSpaceDN w:val="0"/>
        <w:adjustRightInd w:val="0"/>
        <w:spacing w:line="480" w:lineRule="auto"/>
        <w:ind w:left="640" w:hanging="640"/>
        <w:contextualSpacing/>
        <w:rPr>
          <w:rFonts w:ascii="Cambria" w:hAnsi="Cambria" w:cs="Cambria"/>
        </w:rPr>
      </w:pPr>
      <w:r>
        <w:rPr>
          <w:rFonts w:ascii="Cambria" w:hAnsi="Cambria" w:cs="Cambria"/>
        </w:rPr>
        <w:t>4.</w:t>
      </w:r>
      <w:r>
        <w:rPr>
          <w:rFonts w:ascii="Cambria" w:hAnsi="Cambria" w:cs="Cambria"/>
        </w:rPr>
        <w:tab/>
        <w:t xml:space="preserve">Bouskill, N. J. </w:t>
      </w:r>
      <w:r>
        <w:rPr>
          <w:rFonts w:ascii="Cambria" w:hAnsi="Cambria" w:cs="Cambria"/>
          <w:i/>
          <w:iCs/>
        </w:rPr>
        <w:t>et al.</w:t>
      </w:r>
      <w:r>
        <w:rPr>
          <w:rFonts w:ascii="Cambria" w:hAnsi="Cambria" w:cs="Cambria"/>
        </w:rPr>
        <w:t xml:space="preserve"> Pre-exposure to drought increases the resistance of tropical forest soil bacterial communitiesto extended drought. </w:t>
      </w:r>
      <w:r>
        <w:rPr>
          <w:rFonts w:ascii="Cambria" w:hAnsi="Cambria" w:cs="Cambria"/>
          <w:i/>
          <w:iCs/>
        </w:rPr>
        <w:t>The ISME Journal</w:t>
      </w:r>
      <w:r>
        <w:rPr>
          <w:rFonts w:ascii="Cambria" w:hAnsi="Cambria" w:cs="Cambria"/>
        </w:rPr>
        <w:t xml:space="preserve"> </w:t>
      </w:r>
      <w:r>
        <w:rPr>
          <w:rFonts w:ascii="Cambria" w:hAnsi="Cambria" w:cs="Cambria"/>
          <w:b/>
          <w:bCs/>
        </w:rPr>
        <w:t>7,</w:t>
      </w:r>
      <w:r>
        <w:rPr>
          <w:rFonts w:ascii="Cambria" w:hAnsi="Cambria" w:cs="Cambria"/>
        </w:rPr>
        <w:t xml:space="preserve"> 384–394 (2012).</w:t>
      </w:r>
    </w:p>
    <w:p w14:paraId="7D6A1814" w14:textId="77777777" w:rsidR="002464C2" w:rsidRDefault="002464C2" w:rsidP="008B69AA">
      <w:pPr>
        <w:widowControl w:val="0"/>
        <w:tabs>
          <w:tab w:val="left" w:pos="640"/>
        </w:tabs>
        <w:autoSpaceDE w:val="0"/>
        <w:autoSpaceDN w:val="0"/>
        <w:adjustRightInd w:val="0"/>
        <w:spacing w:line="480" w:lineRule="auto"/>
        <w:ind w:left="640" w:hanging="640"/>
        <w:contextualSpacing/>
        <w:rPr>
          <w:rFonts w:ascii="Cambria" w:hAnsi="Cambria" w:cs="Cambria"/>
        </w:rPr>
      </w:pPr>
      <w:r>
        <w:rPr>
          <w:rFonts w:ascii="Cambria" w:hAnsi="Cambria" w:cs="Cambria"/>
        </w:rPr>
        <w:t>5.</w:t>
      </w:r>
      <w:r>
        <w:rPr>
          <w:rFonts w:ascii="Cambria" w:hAnsi="Cambria" w:cs="Cambria"/>
        </w:rPr>
        <w:tab/>
        <w:t xml:space="preserve">Hall, S. J. &amp; Silver, W. L. Iron oxidation stimulates organic matter decomposition in humid tropical forest soils. </w:t>
      </w:r>
      <w:r>
        <w:rPr>
          <w:rFonts w:ascii="Cambria" w:hAnsi="Cambria" w:cs="Cambria"/>
          <w:i/>
          <w:iCs/>
        </w:rPr>
        <w:t>Global Change Biol</w:t>
      </w:r>
      <w:r>
        <w:rPr>
          <w:rFonts w:ascii="Cambria" w:hAnsi="Cambria" w:cs="Cambria"/>
        </w:rPr>
        <w:t xml:space="preserve"> </w:t>
      </w:r>
      <w:r>
        <w:rPr>
          <w:rFonts w:ascii="Cambria" w:hAnsi="Cambria" w:cs="Cambria"/>
          <w:b/>
          <w:bCs/>
        </w:rPr>
        <w:t>19,</w:t>
      </w:r>
      <w:r>
        <w:rPr>
          <w:rFonts w:ascii="Cambria" w:hAnsi="Cambria" w:cs="Cambria"/>
        </w:rPr>
        <w:t xml:space="preserve"> 2804–2813 (2013).</w:t>
      </w:r>
    </w:p>
    <w:p w14:paraId="6A2AB452" w14:textId="77777777" w:rsidR="002464C2" w:rsidRDefault="002464C2" w:rsidP="008B69AA">
      <w:pPr>
        <w:widowControl w:val="0"/>
        <w:tabs>
          <w:tab w:val="left" w:pos="640"/>
        </w:tabs>
        <w:autoSpaceDE w:val="0"/>
        <w:autoSpaceDN w:val="0"/>
        <w:adjustRightInd w:val="0"/>
        <w:spacing w:line="480" w:lineRule="auto"/>
        <w:ind w:left="640" w:hanging="640"/>
        <w:contextualSpacing/>
        <w:rPr>
          <w:rFonts w:ascii="Cambria" w:hAnsi="Cambria" w:cs="Cambria"/>
        </w:rPr>
      </w:pPr>
      <w:r>
        <w:rPr>
          <w:rFonts w:ascii="Cambria" w:hAnsi="Cambria" w:cs="Cambria"/>
        </w:rPr>
        <w:t>6.</w:t>
      </w:r>
      <w:r>
        <w:rPr>
          <w:rFonts w:ascii="Cambria" w:hAnsi="Cambria" w:cs="Cambria"/>
        </w:rPr>
        <w:tab/>
        <w:t xml:space="preserve">Hall, S. J., McDowell, W. H. &amp; Silver, W. L. When Wet Gets Wetter: Decoupling of Moisture, Redox Biogeochemistry, and Greenhouse Gas Fluxes in a Humid Tropical Forest Soil. </w:t>
      </w:r>
      <w:r>
        <w:rPr>
          <w:rFonts w:ascii="Cambria" w:hAnsi="Cambria" w:cs="Cambria"/>
          <w:i/>
          <w:iCs/>
        </w:rPr>
        <w:t>Ecosystems</w:t>
      </w:r>
      <w:r>
        <w:rPr>
          <w:rFonts w:ascii="Cambria" w:hAnsi="Cambria" w:cs="Cambria"/>
        </w:rPr>
        <w:t xml:space="preserve"> </w:t>
      </w:r>
      <w:r>
        <w:rPr>
          <w:rFonts w:ascii="Cambria" w:hAnsi="Cambria" w:cs="Cambria"/>
          <w:b/>
          <w:bCs/>
        </w:rPr>
        <w:t>16,</w:t>
      </w:r>
      <w:r>
        <w:rPr>
          <w:rFonts w:ascii="Cambria" w:hAnsi="Cambria" w:cs="Cambria"/>
        </w:rPr>
        <w:t xml:space="preserve"> 576–589 (2012).</w:t>
      </w:r>
    </w:p>
    <w:p w14:paraId="03548DC7" w14:textId="77777777" w:rsidR="002464C2" w:rsidRDefault="002464C2" w:rsidP="008B69AA">
      <w:pPr>
        <w:widowControl w:val="0"/>
        <w:tabs>
          <w:tab w:val="left" w:pos="640"/>
        </w:tabs>
        <w:autoSpaceDE w:val="0"/>
        <w:autoSpaceDN w:val="0"/>
        <w:adjustRightInd w:val="0"/>
        <w:spacing w:line="480" w:lineRule="auto"/>
        <w:ind w:left="640" w:hanging="640"/>
        <w:contextualSpacing/>
        <w:rPr>
          <w:rFonts w:ascii="Cambria" w:hAnsi="Cambria" w:cs="Cambria"/>
        </w:rPr>
      </w:pPr>
      <w:r>
        <w:rPr>
          <w:rFonts w:ascii="Cambria" w:hAnsi="Cambria" w:cs="Cambria"/>
        </w:rPr>
        <w:t>7.</w:t>
      </w:r>
      <w:r>
        <w:rPr>
          <w:rFonts w:ascii="Cambria" w:hAnsi="Cambria" w:cs="Cambria"/>
        </w:rPr>
        <w:tab/>
        <w:t xml:space="preserve">Wood, T. E., Cavaleri, M. A. &amp; Reed, S. C. Tropical forest carbon balance in a warmer world: a critical review spanning microbial- to ecosystem-scale processes. </w:t>
      </w:r>
      <w:r>
        <w:rPr>
          <w:rFonts w:ascii="Cambria" w:hAnsi="Cambria" w:cs="Cambria"/>
          <w:i/>
          <w:iCs/>
        </w:rPr>
        <w:t>Biological Reviews</w:t>
      </w:r>
      <w:r>
        <w:rPr>
          <w:rFonts w:ascii="Cambria" w:hAnsi="Cambria" w:cs="Cambria"/>
        </w:rPr>
        <w:t xml:space="preserve"> </w:t>
      </w:r>
      <w:r>
        <w:rPr>
          <w:rFonts w:ascii="Cambria" w:hAnsi="Cambria" w:cs="Cambria"/>
          <w:b/>
          <w:bCs/>
        </w:rPr>
        <w:t>87,</w:t>
      </w:r>
      <w:r>
        <w:rPr>
          <w:rFonts w:ascii="Cambria" w:hAnsi="Cambria" w:cs="Cambria"/>
        </w:rPr>
        <w:t xml:space="preserve"> 912–927 (2012).</w:t>
      </w:r>
    </w:p>
    <w:p w14:paraId="5DCFB28E" w14:textId="77777777" w:rsidR="002464C2" w:rsidRDefault="002464C2" w:rsidP="008B69AA">
      <w:pPr>
        <w:widowControl w:val="0"/>
        <w:tabs>
          <w:tab w:val="left" w:pos="640"/>
        </w:tabs>
        <w:autoSpaceDE w:val="0"/>
        <w:autoSpaceDN w:val="0"/>
        <w:adjustRightInd w:val="0"/>
        <w:spacing w:line="480" w:lineRule="auto"/>
        <w:ind w:left="640" w:hanging="640"/>
        <w:contextualSpacing/>
        <w:rPr>
          <w:rFonts w:ascii="Cambria" w:hAnsi="Cambria" w:cs="Cambria"/>
        </w:rPr>
      </w:pPr>
      <w:r>
        <w:rPr>
          <w:rFonts w:ascii="Cambria" w:hAnsi="Cambria" w:cs="Cambria"/>
        </w:rPr>
        <w:t>8.</w:t>
      </w:r>
      <w:r>
        <w:rPr>
          <w:rFonts w:ascii="Cambria" w:hAnsi="Cambria" w:cs="Cambria"/>
        </w:rPr>
        <w:tab/>
        <w:t xml:space="preserve">Davidson, E. A., NEPSTAD, D. C., Ishida, F. Y. &amp; BRANDO, P. M. Effects of an experimental drought and recovery on soil emissions of carbon dioxide, methane, nitrous oxide, and nitric oxide in a moist tropical forest. </w:t>
      </w:r>
      <w:r>
        <w:rPr>
          <w:rFonts w:ascii="Cambria" w:hAnsi="Cambria" w:cs="Cambria"/>
          <w:i/>
          <w:iCs/>
        </w:rPr>
        <w:t>Global Change Biol</w:t>
      </w:r>
      <w:r>
        <w:rPr>
          <w:rFonts w:ascii="Cambria" w:hAnsi="Cambria" w:cs="Cambria"/>
        </w:rPr>
        <w:t xml:space="preserve"> (2008). doi:10.1111/j.1365-2486.2008.01694.x</w:t>
      </w:r>
    </w:p>
    <w:p w14:paraId="0401D253" w14:textId="77777777" w:rsidR="002464C2" w:rsidRDefault="002464C2" w:rsidP="008B69AA">
      <w:pPr>
        <w:widowControl w:val="0"/>
        <w:tabs>
          <w:tab w:val="left" w:pos="640"/>
        </w:tabs>
        <w:autoSpaceDE w:val="0"/>
        <w:autoSpaceDN w:val="0"/>
        <w:adjustRightInd w:val="0"/>
        <w:spacing w:line="480" w:lineRule="auto"/>
        <w:ind w:left="640" w:hanging="640"/>
        <w:contextualSpacing/>
        <w:rPr>
          <w:rFonts w:ascii="Cambria" w:hAnsi="Cambria" w:cs="Cambria"/>
        </w:rPr>
      </w:pPr>
      <w:r>
        <w:rPr>
          <w:rFonts w:ascii="Cambria" w:hAnsi="Cambria" w:cs="Cambria"/>
        </w:rPr>
        <w:t>9.</w:t>
      </w:r>
      <w:r>
        <w:rPr>
          <w:rFonts w:ascii="Cambria" w:hAnsi="Cambria" w:cs="Cambria"/>
        </w:rPr>
        <w:tab/>
        <w:t xml:space="preserve">Liptzin, D. &amp; Silver, W. L. Soil Biology &amp; Biochemistry. </w:t>
      </w:r>
      <w:r>
        <w:rPr>
          <w:rFonts w:ascii="Cambria" w:hAnsi="Cambria" w:cs="Cambria"/>
          <w:i/>
          <w:iCs/>
        </w:rPr>
        <w:t>Soil Biology and Biochemistry</w:t>
      </w:r>
      <w:r>
        <w:rPr>
          <w:rFonts w:ascii="Cambria" w:hAnsi="Cambria" w:cs="Cambria"/>
        </w:rPr>
        <w:t xml:space="preserve"> </w:t>
      </w:r>
      <w:r>
        <w:rPr>
          <w:rFonts w:ascii="Cambria" w:hAnsi="Cambria" w:cs="Cambria"/>
          <w:b/>
          <w:bCs/>
        </w:rPr>
        <w:t>41,</w:t>
      </w:r>
      <w:r>
        <w:rPr>
          <w:rFonts w:ascii="Cambria" w:hAnsi="Cambria" w:cs="Cambria"/>
        </w:rPr>
        <w:t xml:space="preserve"> 1696–1702 (2009).</w:t>
      </w:r>
    </w:p>
    <w:p w14:paraId="54EE7160" w14:textId="77777777" w:rsidR="002464C2" w:rsidRDefault="002464C2" w:rsidP="008B69AA">
      <w:pPr>
        <w:widowControl w:val="0"/>
        <w:tabs>
          <w:tab w:val="left" w:pos="640"/>
        </w:tabs>
        <w:autoSpaceDE w:val="0"/>
        <w:autoSpaceDN w:val="0"/>
        <w:adjustRightInd w:val="0"/>
        <w:spacing w:line="480" w:lineRule="auto"/>
        <w:ind w:left="640" w:hanging="640"/>
        <w:contextualSpacing/>
        <w:rPr>
          <w:rFonts w:ascii="Cambria" w:hAnsi="Cambria" w:cs="Cambria"/>
        </w:rPr>
      </w:pPr>
      <w:r>
        <w:rPr>
          <w:rFonts w:ascii="Cambria" w:hAnsi="Cambria" w:cs="Cambria"/>
        </w:rPr>
        <w:t>10.</w:t>
      </w:r>
      <w:r>
        <w:rPr>
          <w:rFonts w:ascii="Cambria" w:hAnsi="Cambria" w:cs="Cambria"/>
        </w:rPr>
        <w:tab/>
        <w:t xml:space="preserve">Wood, T. E. &amp; Silver, W. L. Strong spatial variability in trace gasdynamics following experimental drought in a humid tropical forest. </w:t>
      </w:r>
      <w:r>
        <w:rPr>
          <w:rFonts w:ascii="Cambria" w:hAnsi="Cambria" w:cs="Cambria"/>
          <w:i/>
          <w:iCs/>
        </w:rPr>
        <w:t>Global Biogeochem. Cycles</w:t>
      </w:r>
      <w:r>
        <w:rPr>
          <w:rFonts w:ascii="Cambria" w:hAnsi="Cambria" w:cs="Cambria"/>
        </w:rPr>
        <w:t xml:space="preserve"> </w:t>
      </w:r>
      <w:r>
        <w:rPr>
          <w:rFonts w:ascii="Cambria" w:hAnsi="Cambria" w:cs="Cambria"/>
          <w:b/>
          <w:bCs/>
        </w:rPr>
        <w:t>26,</w:t>
      </w:r>
      <w:r>
        <w:rPr>
          <w:rFonts w:ascii="Cambria" w:hAnsi="Cambria" w:cs="Cambria"/>
        </w:rPr>
        <w:t xml:space="preserve"> n/a–n/a (2012).</w:t>
      </w:r>
    </w:p>
    <w:p w14:paraId="5A8044B1" w14:textId="77777777" w:rsidR="002464C2" w:rsidRDefault="002464C2" w:rsidP="008B69AA">
      <w:pPr>
        <w:widowControl w:val="0"/>
        <w:tabs>
          <w:tab w:val="left" w:pos="640"/>
        </w:tabs>
        <w:autoSpaceDE w:val="0"/>
        <w:autoSpaceDN w:val="0"/>
        <w:adjustRightInd w:val="0"/>
        <w:spacing w:line="480" w:lineRule="auto"/>
        <w:ind w:left="640" w:hanging="640"/>
        <w:contextualSpacing/>
        <w:rPr>
          <w:rFonts w:ascii="Cambria" w:hAnsi="Cambria" w:cs="Cambria"/>
        </w:rPr>
      </w:pPr>
      <w:r>
        <w:rPr>
          <w:rFonts w:ascii="Cambria" w:hAnsi="Cambria" w:cs="Cambria"/>
        </w:rPr>
        <w:t>11.</w:t>
      </w:r>
      <w:r>
        <w:rPr>
          <w:rFonts w:ascii="Cambria" w:hAnsi="Cambria" w:cs="Cambria"/>
        </w:rPr>
        <w:tab/>
        <w:t xml:space="preserve">Brando, P. M. </w:t>
      </w:r>
      <w:r>
        <w:rPr>
          <w:rFonts w:ascii="Cambria" w:hAnsi="Cambria" w:cs="Cambria"/>
          <w:i/>
          <w:iCs/>
        </w:rPr>
        <w:t>et al.</w:t>
      </w:r>
      <w:r>
        <w:rPr>
          <w:rFonts w:ascii="Cambria" w:hAnsi="Cambria" w:cs="Cambria"/>
        </w:rPr>
        <w:t xml:space="preserve"> Drought effects on litterfall, wood production and belowground carbon cycling in an Amazon forest: results of a throughfall reduction experiment. </w:t>
      </w:r>
      <w:r>
        <w:rPr>
          <w:rFonts w:ascii="Cambria" w:hAnsi="Cambria" w:cs="Cambria"/>
          <w:i/>
          <w:iCs/>
        </w:rPr>
        <w:t>Philosophical Transactions of the Royal Society B: Biological Sciences</w:t>
      </w:r>
      <w:r>
        <w:rPr>
          <w:rFonts w:ascii="Cambria" w:hAnsi="Cambria" w:cs="Cambria"/>
        </w:rPr>
        <w:t xml:space="preserve"> </w:t>
      </w:r>
      <w:r>
        <w:rPr>
          <w:rFonts w:ascii="Cambria" w:hAnsi="Cambria" w:cs="Cambria"/>
          <w:b/>
          <w:bCs/>
        </w:rPr>
        <w:t>363,</w:t>
      </w:r>
      <w:r>
        <w:rPr>
          <w:rFonts w:ascii="Cambria" w:hAnsi="Cambria" w:cs="Cambria"/>
        </w:rPr>
        <w:t xml:space="preserve"> 1839–1848 (2008).</w:t>
      </w:r>
    </w:p>
    <w:p w14:paraId="05D82BD2" w14:textId="77777777" w:rsidR="002464C2" w:rsidRDefault="002464C2" w:rsidP="008B69AA">
      <w:pPr>
        <w:widowControl w:val="0"/>
        <w:tabs>
          <w:tab w:val="left" w:pos="640"/>
        </w:tabs>
        <w:autoSpaceDE w:val="0"/>
        <w:autoSpaceDN w:val="0"/>
        <w:adjustRightInd w:val="0"/>
        <w:spacing w:line="480" w:lineRule="auto"/>
        <w:ind w:left="640" w:hanging="640"/>
        <w:contextualSpacing/>
        <w:rPr>
          <w:rFonts w:ascii="Cambria" w:hAnsi="Cambria" w:cs="Cambria"/>
        </w:rPr>
      </w:pPr>
      <w:r>
        <w:rPr>
          <w:rFonts w:ascii="Cambria" w:hAnsi="Cambria" w:cs="Cambria"/>
        </w:rPr>
        <w:t>12.</w:t>
      </w:r>
      <w:r>
        <w:rPr>
          <w:rFonts w:ascii="Cambria" w:hAnsi="Cambria" w:cs="Cambria"/>
        </w:rPr>
        <w:tab/>
        <w:t xml:space="preserve">Bonan, G. B. Forests and Climate Change: Forcings, Feedbacks, and the Climate Benefits of Forests. </w:t>
      </w:r>
      <w:r>
        <w:rPr>
          <w:rFonts w:ascii="Cambria" w:hAnsi="Cambria" w:cs="Cambria"/>
          <w:i/>
          <w:iCs/>
        </w:rPr>
        <w:t>Science</w:t>
      </w:r>
      <w:r>
        <w:rPr>
          <w:rFonts w:ascii="Cambria" w:hAnsi="Cambria" w:cs="Cambria"/>
        </w:rPr>
        <w:t xml:space="preserve"> </w:t>
      </w:r>
      <w:r>
        <w:rPr>
          <w:rFonts w:ascii="Cambria" w:hAnsi="Cambria" w:cs="Cambria"/>
          <w:b/>
          <w:bCs/>
        </w:rPr>
        <w:t>320,</w:t>
      </w:r>
      <w:r>
        <w:rPr>
          <w:rFonts w:ascii="Cambria" w:hAnsi="Cambria" w:cs="Cambria"/>
        </w:rPr>
        <w:t xml:space="preserve"> 1444–1449 (2008).</w:t>
      </w:r>
    </w:p>
    <w:p w14:paraId="5115D1E2" w14:textId="77777777" w:rsidR="002464C2" w:rsidRDefault="002464C2" w:rsidP="008B69AA">
      <w:pPr>
        <w:widowControl w:val="0"/>
        <w:tabs>
          <w:tab w:val="left" w:pos="640"/>
        </w:tabs>
        <w:autoSpaceDE w:val="0"/>
        <w:autoSpaceDN w:val="0"/>
        <w:adjustRightInd w:val="0"/>
        <w:spacing w:line="480" w:lineRule="auto"/>
        <w:ind w:left="640" w:hanging="640"/>
        <w:contextualSpacing/>
        <w:rPr>
          <w:rFonts w:ascii="Cambria" w:hAnsi="Cambria" w:cs="Cambria"/>
        </w:rPr>
      </w:pPr>
      <w:r>
        <w:rPr>
          <w:rFonts w:ascii="Cambria" w:hAnsi="Cambria" w:cs="Cambria"/>
        </w:rPr>
        <w:t>13.</w:t>
      </w:r>
      <w:r>
        <w:rPr>
          <w:rFonts w:ascii="Cambria" w:hAnsi="Cambria" w:cs="Cambria"/>
        </w:rPr>
        <w:tab/>
        <w:t xml:space="preserve">Stocker, T. F. </w:t>
      </w:r>
      <w:r>
        <w:rPr>
          <w:rFonts w:ascii="Cambria" w:hAnsi="Cambria" w:cs="Cambria"/>
          <w:i/>
          <w:iCs/>
        </w:rPr>
        <w:t>et al.</w:t>
      </w:r>
      <w:r>
        <w:rPr>
          <w:rFonts w:ascii="Cambria" w:hAnsi="Cambria" w:cs="Cambria"/>
        </w:rPr>
        <w:t xml:space="preserve"> IPCC, 2013: Summary for Policymakers. </w:t>
      </w:r>
      <w:r>
        <w:rPr>
          <w:rFonts w:ascii="Cambria" w:hAnsi="Cambria" w:cs="Cambria"/>
          <w:i/>
          <w:iCs/>
        </w:rPr>
        <w:t>Climate Change 2013: The Physical Science Basis. Contribution of Working Group I to the Fifth Assessment Report of the Intergovernmental Panel on Climate Change</w:t>
      </w:r>
      <w:r>
        <w:rPr>
          <w:rFonts w:ascii="Cambria" w:hAnsi="Cambria" w:cs="Cambria"/>
        </w:rPr>
        <w:t xml:space="preserve"> (2013).</w:t>
      </w:r>
    </w:p>
    <w:p w14:paraId="4D21A697" w14:textId="77777777" w:rsidR="002464C2" w:rsidRDefault="002464C2" w:rsidP="008B69AA">
      <w:pPr>
        <w:widowControl w:val="0"/>
        <w:tabs>
          <w:tab w:val="left" w:pos="640"/>
        </w:tabs>
        <w:autoSpaceDE w:val="0"/>
        <w:autoSpaceDN w:val="0"/>
        <w:adjustRightInd w:val="0"/>
        <w:spacing w:line="480" w:lineRule="auto"/>
        <w:ind w:left="640" w:hanging="640"/>
        <w:contextualSpacing/>
        <w:rPr>
          <w:rFonts w:ascii="Cambria" w:hAnsi="Cambria" w:cs="Cambria"/>
        </w:rPr>
      </w:pPr>
      <w:r>
        <w:rPr>
          <w:rFonts w:ascii="Cambria" w:hAnsi="Cambria" w:cs="Cambria"/>
        </w:rPr>
        <w:t>14.</w:t>
      </w:r>
      <w:r>
        <w:rPr>
          <w:rFonts w:ascii="Cambria" w:hAnsi="Cambria" w:cs="Cambria"/>
        </w:rPr>
        <w:tab/>
        <w:t xml:space="preserve">Jackson, R. B. </w:t>
      </w:r>
      <w:r>
        <w:rPr>
          <w:rFonts w:ascii="Cambria" w:hAnsi="Cambria" w:cs="Cambria"/>
          <w:i/>
          <w:iCs/>
        </w:rPr>
        <w:t>et al.</w:t>
      </w:r>
      <w:r>
        <w:rPr>
          <w:rFonts w:ascii="Cambria" w:hAnsi="Cambria" w:cs="Cambria"/>
        </w:rPr>
        <w:t xml:space="preserve"> Protecting climate with forests. </w:t>
      </w:r>
      <w:r>
        <w:rPr>
          <w:rFonts w:ascii="Cambria" w:hAnsi="Cambria" w:cs="Cambria"/>
          <w:i/>
          <w:iCs/>
        </w:rPr>
        <w:t>Environmental Research Letters</w:t>
      </w:r>
      <w:r>
        <w:rPr>
          <w:rFonts w:ascii="Cambria" w:hAnsi="Cambria" w:cs="Cambria"/>
        </w:rPr>
        <w:t xml:space="preserve"> </w:t>
      </w:r>
      <w:r>
        <w:rPr>
          <w:rFonts w:ascii="Cambria" w:hAnsi="Cambria" w:cs="Cambria"/>
          <w:b/>
          <w:bCs/>
        </w:rPr>
        <w:t>3,</w:t>
      </w:r>
      <w:r>
        <w:rPr>
          <w:rFonts w:ascii="Cambria" w:hAnsi="Cambria" w:cs="Cambria"/>
        </w:rPr>
        <w:t xml:space="preserve"> 044006 (2008).</w:t>
      </w:r>
    </w:p>
    <w:p w14:paraId="1F00C061" w14:textId="77777777" w:rsidR="002464C2" w:rsidRDefault="002464C2" w:rsidP="008B69AA">
      <w:pPr>
        <w:widowControl w:val="0"/>
        <w:tabs>
          <w:tab w:val="left" w:pos="640"/>
        </w:tabs>
        <w:autoSpaceDE w:val="0"/>
        <w:autoSpaceDN w:val="0"/>
        <w:adjustRightInd w:val="0"/>
        <w:spacing w:line="480" w:lineRule="auto"/>
        <w:ind w:left="640" w:hanging="640"/>
        <w:contextualSpacing/>
        <w:rPr>
          <w:rFonts w:ascii="Cambria" w:hAnsi="Cambria" w:cs="Cambria"/>
        </w:rPr>
      </w:pPr>
      <w:r>
        <w:rPr>
          <w:rFonts w:ascii="Cambria" w:hAnsi="Cambria" w:cs="Cambria"/>
        </w:rPr>
        <w:t>15.</w:t>
      </w:r>
      <w:r>
        <w:rPr>
          <w:rFonts w:ascii="Cambria" w:hAnsi="Cambria" w:cs="Cambria"/>
        </w:rPr>
        <w:tab/>
        <w:t xml:space="preserve">Saatchi, S. S. </w:t>
      </w:r>
      <w:r>
        <w:rPr>
          <w:rFonts w:ascii="Cambria" w:hAnsi="Cambria" w:cs="Cambria"/>
          <w:i/>
          <w:iCs/>
        </w:rPr>
        <w:t>et al.</w:t>
      </w:r>
      <w:r>
        <w:rPr>
          <w:rFonts w:ascii="Cambria" w:hAnsi="Cambria" w:cs="Cambria"/>
        </w:rPr>
        <w:t xml:space="preserve"> Benchmark map of forest carbon stocks in tropical regions across three continents. </w:t>
      </w:r>
      <w:r>
        <w:rPr>
          <w:rFonts w:ascii="Cambria" w:hAnsi="Cambria" w:cs="Cambria"/>
          <w:i/>
          <w:iCs/>
        </w:rPr>
        <w:t>Proceedings of the National Academy of Sciences</w:t>
      </w:r>
      <w:r>
        <w:rPr>
          <w:rFonts w:ascii="Cambria" w:hAnsi="Cambria" w:cs="Cambria"/>
        </w:rPr>
        <w:t xml:space="preserve"> </w:t>
      </w:r>
      <w:r>
        <w:rPr>
          <w:rFonts w:ascii="Cambria" w:hAnsi="Cambria" w:cs="Cambria"/>
          <w:b/>
          <w:bCs/>
        </w:rPr>
        <w:t>108,</w:t>
      </w:r>
      <w:r>
        <w:rPr>
          <w:rFonts w:ascii="Cambria" w:hAnsi="Cambria" w:cs="Cambria"/>
        </w:rPr>
        <w:t xml:space="preserve"> 9899–9904 (2011).</w:t>
      </w:r>
    </w:p>
    <w:p w14:paraId="7AE114B0" w14:textId="77777777" w:rsidR="002464C2" w:rsidRDefault="002464C2" w:rsidP="008B69AA">
      <w:pPr>
        <w:widowControl w:val="0"/>
        <w:tabs>
          <w:tab w:val="left" w:pos="640"/>
        </w:tabs>
        <w:autoSpaceDE w:val="0"/>
        <w:autoSpaceDN w:val="0"/>
        <w:adjustRightInd w:val="0"/>
        <w:spacing w:line="480" w:lineRule="auto"/>
        <w:ind w:left="640" w:hanging="640"/>
        <w:contextualSpacing/>
        <w:rPr>
          <w:rFonts w:ascii="Cambria" w:hAnsi="Cambria" w:cs="Cambria"/>
        </w:rPr>
      </w:pPr>
      <w:r>
        <w:rPr>
          <w:rFonts w:ascii="Cambria" w:hAnsi="Cambria" w:cs="Cambria"/>
        </w:rPr>
        <w:t>16.</w:t>
      </w:r>
      <w:r>
        <w:rPr>
          <w:rFonts w:ascii="Cambria" w:hAnsi="Cambria" w:cs="Cambria"/>
        </w:rPr>
        <w:tab/>
        <w:t xml:space="preserve">Pan, Y. </w:t>
      </w:r>
      <w:r>
        <w:rPr>
          <w:rFonts w:ascii="Cambria" w:hAnsi="Cambria" w:cs="Cambria"/>
          <w:i/>
          <w:iCs/>
        </w:rPr>
        <w:t>et al.</w:t>
      </w:r>
      <w:r>
        <w:rPr>
          <w:rFonts w:ascii="Cambria" w:hAnsi="Cambria" w:cs="Cambria"/>
        </w:rPr>
        <w:t xml:space="preserve"> A Large and Persistent Carbon Sink in the World's Forests. </w:t>
      </w:r>
      <w:r>
        <w:rPr>
          <w:rFonts w:ascii="Cambria" w:hAnsi="Cambria" w:cs="Cambria"/>
          <w:i/>
          <w:iCs/>
        </w:rPr>
        <w:t>Science</w:t>
      </w:r>
      <w:r>
        <w:rPr>
          <w:rFonts w:ascii="Cambria" w:hAnsi="Cambria" w:cs="Cambria"/>
        </w:rPr>
        <w:t xml:space="preserve"> </w:t>
      </w:r>
      <w:r>
        <w:rPr>
          <w:rFonts w:ascii="Cambria" w:hAnsi="Cambria" w:cs="Cambria"/>
          <w:b/>
          <w:bCs/>
        </w:rPr>
        <w:t>333,</w:t>
      </w:r>
      <w:r>
        <w:rPr>
          <w:rFonts w:ascii="Cambria" w:hAnsi="Cambria" w:cs="Cambria"/>
        </w:rPr>
        <w:t xml:space="preserve"> 988–993 (2011).</w:t>
      </w:r>
    </w:p>
    <w:p w14:paraId="27E3A0C5" w14:textId="77777777" w:rsidR="002464C2" w:rsidRDefault="002464C2" w:rsidP="008B69AA">
      <w:pPr>
        <w:widowControl w:val="0"/>
        <w:tabs>
          <w:tab w:val="left" w:pos="640"/>
        </w:tabs>
        <w:autoSpaceDE w:val="0"/>
        <w:autoSpaceDN w:val="0"/>
        <w:adjustRightInd w:val="0"/>
        <w:spacing w:line="480" w:lineRule="auto"/>
        <w:ind w:left="640" w:hanging="640"/>
        <w:contextualSpacing/>
        <w:rPr>
          <w:rFonts w:ascii="Cambria" w:hAnsi="Cambria" w:cs="Cambria"/>
        </w:rPr>
      </w:pPr>
      <w:r>
        <w:rPr>
          <w:rFonts w:ascii="Cambria" w:hAnsi="Cambria" w:cs="Cambria"/>
        </w:rPr>
        <w:t>17.</w:t>
      </w:r>
      <w:r>
        <w:rPr>
          <w:rFonts w:ascii="Cambria" w:hAnsi="Cambria" w:cs="Cambria"/>
        </w:rPr>
        <w:tab/>
        <w:t xml:space="preserve">Foley, J. A. </w:t>
      </w:r>
      <w:r>
        <w:rPr>
          <w:rFonts w:ascii="Cambria" w:hAnsi="Cambria" w:cs="Cambria"/>
          <w:i/>
          <w:iCs/>
        </w:rPr>
        <w:t>et al.</w:t>
      </w:r>
      <w:r>
        <w:rPr>
          <w:rFonts w:ascii="Cambria" w:hAnsi="Cambria" w:cs="Cambria"/>
        </w:rPr>
        <w:t xml:space="preserve"> Solutions for a cultivated planet. </w:t>
      </w:r>
      <w:r>
        <w:rPr>
          <w:rFonts w:ascii="Cambria" w:hAnsi="Cambria" w:cs="Cambria"/>
          <w:i/>
          <w:iCs/>
        </w:rPr>
        <w:t>Nature</w:t>
      </w:r>
      <w:r>
        <w:rPr>
          <w:rFonts w:ascii="Cambria" w:hAnsi="Cambria" w:cs="Cambria"/>
        </w:rPr>
        <w:t xml:space="preserve"> </w:t>
      </w:r>
      <w:r>
        <w:rPr>
          <w:rFonts w:ascii="Cambria" w:hAnsi="Cambria" w:cs="Cambria"/>
          <w:b/>
          <w:bCs/>
        </w:rPr>
        <w:t>478,</w:t>
      </w:r>
      <w:r>
        <w:rPr>
          <w:rFonts w:ascii="Cambria" w:hAnsi="Cambria" w:cs="Cambria"/>
        </w:rPr>
        <w:t xml:space="preserve"> 337–342 (2012).</w:t>
      </w:r>
    </w:p>
    <w:p w14:paraId="629B70B8" w14:textId="77777777" w:rsidR="002464C2" w:rsidRDefault="002464C2" w:rsidP="008B69AA">
      <w:pPr>
        <w:widowControl w:val="0"/>
        <w:tabs>
          <w:tab w:val="left" w:pos="640"/>
        </w:tabs>
        <w:autoSpaceDE w:val="0"/>
        <w:autoSpaceDN w:val="0"/>
        <w:adjustRightInd w:val="0"/>
        <w:spacing w:line="480" w:lineRule="auto"/>
        <w:ind w:left="640" w:hanging="640"/>
        <w:contextualSpacing/>
        <w:rPr>
          <w:rFonts w:ascii="Cambria" w:hAnsi="Cambria" w:cs="Cambria"/>
        </w:rPr>
      </w:pPr>
      <w:r>
        <w:rPr>
          <w:rFonts w:ascii="Cambria" w:hAnsi="Cambria" w:cs="Cambria"/>
        </w:rPr>
        <w:t>18.</w:t>
      </w:r>
      <w:r>
        <w:rPr>
          <w:rFonts w:ascii="Cambria" w:hAnsi="Cambria" w:cs="Cambria"/>
        </w:rPr>
        <w:tab/>
        <w:t xml:space="preserve">Sollins, P. </w:t>
      </w:r>
      <w:r>
        <w:rPr>
          <w:rFonts w:ascii="Cambria" w:hAnsi="Cambria" w:cs="Cambria"/>
          <w:i/>
          <w:iCs/>
        </w:rPr>
        <w:t>et al.</w:t>
      </w:r>
      <w:r>
        <w:rPr>
          <w:rFonts w:ascii="Cambria" w:hAnsi="Cambria" w:cs="Cambria"/>
        </w:rPr>
        <w:t xml:space="preserve"> Organic C and N stabilization in a forest soil: Evidence from sequential density fractionation. </w:t>
      </w:r>
      <w:r>
        <w:rPr>
          <w:rFonts w:ascii="Cambria" w:hAnsi="Cambria" w:cs="Cambria"/>
          <w:i/>
          <w:iCs/>
        </w:rPr>
        <w:t>Soil Biology and Biochemistry</w:t>
      </w:r>
      <w:r>
        <w:rPr>
          <w:rFonts w:ascii="Cambria" w:hAnsi="Cambria" w:cs="Cambria"/>
        </w:rPr>
        <w:t xml:space="preserve"> </w:t>
      </w:r>
      <w:r>
        <w:rPr>
          <w:rFonts w:ascii="Cambria" w:hAnsi="Cambria" w:cs="Cambria"/>
          <w:b/>
          <w:bCs/>
        </w:rPr>
        <w:t>38,</w:t>
      </w:r>
      <w:r>
        <w:rPr>
          <w:rFonts w:ascii="Cambria" w:hAnsi="Cambria" w:cs="Cambria"/>
        </w:rPr>
        <w:t xml:space="preserve"> 3313–3324 (2006).</w:t>
      </w:r>
    </w:p>
    <w:p w14:paraId="004023CE" w14:textId="77777777" w:rsidR="002464C2" w:rsidRDefault="002464C2" w:rsidP="008B69AA">
      <w:pPr>
        <w:widowControl w:val="0"/>
        <w:tabs>
          <w:tab w:val="left" w:pos="640"/>
        </w:tabs>
        <w:autoSpaceDE w:val="0"/>
        <w:autoSpaceDN w:val="0"/>
        <w:adjustRightInd w:val="0"/>
        <w:spacing w:line="480" w:lineRule="auto"/>
        <w:ind w:left="640" w:hanging="640"/>
        <w:contextualSpacing/>
        <w:rPr>
          <w:rFonts w:ascii="Cambria" w:hAnsi="Cambria" w:cs="Cambria"/>
        </w:rPr>
      </w:pPr>
      <w:r>
        <w:rPr>
          <w:rFonts w:ascii="Cambria" w:hAnsi="Cambria" w:cs="Cambria"/>
        </w:rPr>
        <w:t>19.</w:t>
      </w:r>
      <w:r>
        <w:rPr>
          <w:rFonts w:ascii="Cambria" w:hAnsi="Cambria" w:cs="Cambria"/>
        </w:rPr>
        <w:tab/>
        <w:t xml:space="preserve">Neill, C., Deegan, L. A., Thomas, S. M. &amp; Cerri, C. C. Deforestation for pasture alters nitrogen and phosphorus in small Amazonian streams. </w:t>
      </w:r>
      <w:r>
        <w:rPr>
          <w:rFonts w:ascii="Cambria" w:hAnsi="Cambria" w:cs="Cambria"/>
          <w:i/>
          <w:iCs/>
        </w:rPr>
        <w:t>Ecol Appl</w:t>
      </w:r>
      <w:r>
        <w:rPr>
          <w:rFonts w:ascii="Cambria" w:hAnsi="Cambria" w:cs="Cambria"/>
        </w:rPr>
        <w:t xml:space="preserve"> </w:t>
      </w:r>
      <w:r>
        <w:rPr>
          <w:rFonts w:ascii="Cambria" w:hAnsi="Cambria" w:cs="Cambria"/>
          <w:b/>
          <w:bCs/>
        </w:rPr>
        <w:t>11,</w:t>
      </w:r>
      <w:r>
        <w:rPr>
          <w:rFonts w:ascii="Cambria" w:hAnsi="Cambria" w:cs="Cambria"/>
        </w:rPr>
        <w:t xml:space="preserve"> 1817–1828 (2001).</w:t>
      </w:r>
    </w:p>
    <w:p w14:paraId="37AA4AF6" w14:textId="77777777" w:rsidR="002464C2" w:rsidRDefault="002464C2" w:rsidP="008B69AA">
      <w:pPr>
        <w:widowControl w:val="0"/>
        <w:tabs>
          <w:tab w:val="left" w:pos="640"/>
        </w:tabs>
        <w:autoSpaceDE w:val="0"/>
        <w:autoSpaceDN w:val="0"/>
        <w:adjustRightInd w:val="0"/>
        <w:spacing w:line="480" w:lineRule="auto"/>
        <w:ind w:left="640" w:hanging="640"/>
        <w:contextualSpacing/>
        <w:rPr>
          <w:rFonts w:ascii="Cambria" w:hAnsi="Cambria" w:cs="Cambria"/>
        </w:rPr>
      </w:pPr>
      <w:r>
        <w:rPr>
          <w:rFonts w:ascii="Cambria" w:hAnsi="Cambria" w:cs="Cambria"/>
        </w:rPr>
        <w:t>20.</w:t>
      </w:r>
      <w:r>
        <w:rPr>
          <w:rFonts w:ascii="Cambria" w:hAnsi="Cambria" w:cs="Cambria"/>
        </w:rPr>
        <w:tab/>
        <w:t xml:space="preserve">Hall, S. J., Treffkorn, J. &amp; Silver, W. L. Breaking the enzymatic latch: Impacts of reducing conditions on hydrolytic enzyme activity in tropical forest soils. </w:t>
      </w:r>
      <w:r>
        <w:rPr>
          <w:rFonts w:ascii="Cambria" w:hAnsi="Cambria" w:cs="Cambria"/>
          <w:i/>
          <w:iCs/>
        </w:rPr>
        <w:t>Ecology</w:t>
      </w:r>
      <w:r>
        <w:rPr>
          <w:rFonts w:ascii="Cambria" w:hAnsi="Cambria" w:cs="Cambria"/>
        </w:rPr>
        <w:t xml:space="preserve"> (2014).</w:t>
      </w:r>
    </w:p>
    <w:p w14:paraId="1B0A90E5" w14:textId="77777777" w:rsidR="002464C2" w:rsidRDefault="002464C2" w:rsidP="008B69AA">
      <w:pPr>
        <w:widowControl w:val="0"/>
        <w:tabs>
          <w:tab w:val="left" w:pos="640"/>
        </w:tabs>
        <w:autoSpaceDE w:val="0"/>
        <w:autoSpaceDN w:val="0"/>
        <w:adjustRightInd w:val="0"/>
        <w:spacing w:line="480" w:lineRule="auto"/>
        <w:ind w:left="640" w:hanging="640"/>
        <w:contextualSpacing/>
        <w:rPr>
          <w:rFonts w:ascii="Cambria" w:hAnsi="Cambria" w:cs="Cambria"/>
        </w:rPr>
      </w:pPr>
      <w:r>
        <w:rPr>
          <w:rFonts w:ascii="Cambria" w:hAnsi="Cambria" w:cs="Cambria"/>
        </w:rPr>
        <w:t>21.</w:t>
      </w:r>
      <w:r>
        <w:rPr>
          <w:rFonts w:ascii="Cambria" w:hAnsi="Cambria" w:cs="Cambria"/>
        </w:rPr>
        <w:tab/>
        <w:t xml:space="preserve">Delire, C., Foley, J. A. &amp; Thompson, S. Long-term variability in a coupled atmosphere-biosphere model. </w:t>
      </w:r>
      <w:r>
        <w:rPr>
          <w:rFonts w:ascii="Cambria" w:hAnsi="Cambria" w:cs="Cambria"/>
          <w:i/>
          <w:iCs/>
        </w:rPr>
        <w:t>J. Climate</w:t>
      </w:r>
      <w:r>
        <w:rPr>
          <w:rFonts w:ascii="Cambria" w:hAnsi="Cambria" w:cs="Cambria"/>
        </w:rPr>
        <w:t xml:space="preserve"> </w:t>
      </w:r>
      <w:r>
        <w:rPr>
          <w:rFonts w:ascii="Cambria" w:hAnsi="Cambria" w:cs="Cambria"/>
          <w:b/>
          <w:bCs/>
        </w:rPr>
        <w:t>17,</w:t>
      </w:r>
      <w:r>
        <w:rPr>
          <w:rFonts w:ascii="Cambria" w:hAnsi="Cambria" w:cs="Cambria"/>
        </w:rPr>
        <w:t xml:space="preserve"> 3947–3959 (2004).</w:t>
      </w:r>
    </w:p>
    <w:p w14:paraId="208DA559" w14:textId="729B4A72" w:rsidR="00137D6A" w:rsidRDefault="00354CE8" w:rsidP="008B69AA">
      <w:pPr>
        <w:widowControl w:val="0"/>
        <w:tabs>
          <w:tab w:val="left" w:pos="640"/>
        </w:tabs>
        <w:autoSpaceDE w:val="0"/>
        <w:autoSpaceDN w:val="0"/>
        <w:adjustRightInd w:val="0"/>
        <w:spacing w:line="480" w:lineRule="auto"/>
        <w:ind w:left="640" w:hanging="640"/>
        <w:contextualSpacing/>
      </w:pPr>
      <w:r>
        <w:fldChar w:fldCharType="end"/>
      </w:r>
    </w:p>
    <w:p w14:paraId="41FEB534" w14:textId="77777777" w:rsidR="00354CE8" w:rsidRDefault="00354CE8" w:rsidP="008B69AA">
      <w:pPr>
        <w:adjustRightInd w:val="0"/>
        <w:spacing w:line="480" w:lineRule="auto"/>
        <w:contextualSpacing/>
      </w:pPr>
    </w:p>
    <w:p w14:paraId="637A5073" w14:textId="77777777" w:rsidR="00354CE8" w:rsidRDefault="00354CE8" w:rsidP="008B69AA">
      <w:pPr>
        <w:adjustRightInd w:val="0"/>
        <w:spacing w:line="480" w:lineRule="auto"/>
        <w:contextualSpacing/>
      </w:pPr>
    </w:p>
    <w:p w14:paraId="666D2D55" w14:textId="77777777" w:rsidR="00354CE8" w:rsidRDefault="00354CE8" w:rsidP="008B69AA">
      <w:pPr>
        <w:adjustRightInd w:val="0"/>
        <w:spacing w:line="480" w:lineRule="auto"/>
        <w:contextualSpacing/>
      </w:pPr>
    </w:p>
    <w:p w14:paraId="057102C1" w14:textId="77777777" w:rsidR="00354CE8" w:rsidRDefault="00354CE8" w:rsidP="008B69AA">
      <w:pPr>
        <w:adjustRightInd w:val="0"/>
        <w:spacing w:line="480" w:lineRule="auto"/>
        <w:contextualSpacing/>
      </w:pPr>
    </w:p>
    <w:sectPr w:rsidR="00354CE8" w:rsidSect="00FC2E86">
      <w:pgSz w:w="12240" w:h="15840"/>
      <w:pgMar w:top="1440" w:right="1800" w:bottom="1440" w:left="1800" w:header="720" w:footer="720" w:gutter="0"/>
      <w:lnNumType w:countBy="1" w:restart="continuous"/>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 w:author="Christine O'Connell" w:date="2015-09-18T14:02:00Z" w:initials="CO">
    <w:p w14:paraId="41FD870F" w14:textId="4354BD2C" w:rsidR="00884C04" w:rsidRDefault="00884C04">
      <w:pPr>
        <w:pStyle w:val="CommentText"/>
      </w:pPr>
      <w:r>
        <w:rPr>
          <w:rStyle w:val="CommentReference"/>
        </w:rPr>
        <w:annotationRef/>
      </w:r>
      <w:r>
        <w:t xml:space="preserve">Switch to global change bio type so </w:t>
      </w:r>
      <w:proofErr w:type="spellStart"/>
      <w:r>
        <w:t>whendee</w:t>
      </w:r>
      <w:proofErr w:type="spellEnd"/>
      <w:r>
        <w:t xml:space="preserve"> can see the authors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1FD870F"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Consolas">
    <w:panose1 w:val="020B0609020204030204"/>
    <w:charset w:val="00"/>
    <w:family w:val="auto"/>
    <w:pitch w:val="variable"/>
    <w:sig w:usb0="E10002FF" w:usb1="4000FCFF" w:usb2="00000009" w:usb3="00000000" w:csb0="0000019F" w:csb1="00000000"/>
  </w:font>
  <w:font w:name="BlissRegular">
    <w:altName w:val="Cambria"/>
    <w:panose1 w:val="00000000000000000000"/>
    <w:charset w:val="00"/>
    <w:family w:val="roman"/>
    <w:notTrueType/>
    <w:pitch w:val="variable"/>
    <w:sig w:usb0="00000003" w:usb1="00000000" w:usb2="00000000" w:usb3="00000000" w:csb0="00000001" w:csb1="00000000"/>
  </w:font>
  <w:font w:name="BlissMedium">
    <w:altName w:val="Cambria"/>
    <w:panose1 w:val="00000000000000000000"/>
    <w:charset w:val="00"/>
    <w:family w:val="roman"/>
    <w:notTrueType/>
    <w:pitch w:val="variable"/>
    <w:sig w:usb0="00000003" w:usb1="00000000" w:usb2="00000000" w:usb3="00000000" w:csb0="00000001" w:csb1="00000000"/>
  </w:font>
  <w:font w:name="BlissBold">
    <w:panose1 w:val="00000000000000000000"/>
    <w:charset w:val="00"/>
    <w:family w:val="roman"/>
    <w:notTrueType/>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0F50DB6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C8306B60"/>
    <w:lvl w:ilvl="0">
      <w:start w:val="1"/>
      <w:numFmt w:val="decimal"/>
      <w:lvlText w:val="%1."/>
      <w:lvlJc w:val="left"/>
      <w:pPr>
        <w:tabs>
          <w:tab w:val="num" w:pos="1800"/>
        </w:tabs>
        <w:ind w:left="1800" w:hanging="360"/>
      </w:pPr>
    </w:lvl>
  </w:abstractNum>
  <w:abstractNum w:abstractNumId="2">
    <w:nsid w:val="FFFFFF7D"/>
    <w:multiLevelType w:val="singleLevel"/>
    <w:tmpl w:val="12C0A9CE"/>
    <w:lvl w:ilvl="0">
      <w:start w:val="1"/>
      <w:numFmt w:val="decimal"/>
      <w:lvlText w:val="%1."/>
      <w:lvlJc w:val="left"/>
      <w:pPr>
        <w:tabs>
          <w:tab w:val="num" w:pos="1440"/>
        </w:tabs>
        <w:ind w:left="1440" w:hanging="360"/>
      </w:pPr>
    </w:lvl>
  </w:abstractNum>
  <w:abstractNum w:abstractNumId="3">
    <w:nsid w:val="FFFFFF7E"/>
    <w:multiLevelType w:val="singleLevel"/>
    <w:tmpl w:val="FFF87976"/>
    <w:lvl w:ilvl="0">
      <w:start w:val="1"/>
      <w:numFmt w:val="decimal"/>
      <w:lvlText w:val="%1."/>
      <w:lvlJc w:val="left"/>
      <w:pPr>
        <w:tabs>
          <w:tab w:val="num" w:pos="1080"/>
        </w:tabs>
        <w:ind w:left="1080" w:hanging="360"/>
      </w:pPr>
    </w:lvl>
  </w:abstractNum>
  <w:abstractNum w:abstractNumId="4">
    <w:nsid w:val="FFFFFF7F"/>
    <w:multiLevelType w:val="singleLevel"/>
    <w:tmpl w:val="57B8ABE4"/>
    <w:lvl w:ilvl="0">
      <w:start w:val="1"/>
      <w:numFmt w:val="decimal"/>
      <w:lvlText w:val="%1."/>
      <w:lvlJc w:val="left"/>
      <w:pPr>
        <w:tabs>
          <w:tab w:val="num" w:pos="720"/>
        </w:tabs>
        <w:ind w:left="720" w:hanging="360"/>
      </w:pPr>
    </w:lvl>
  </w:abstractNum>
  <w:abstractNum w:abstractNumId="5">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A50088B0"/>
    <w:lvl w:ilvl="0">
      <w:start w:val="1"/>
      <w:numFmt w:val="decimal"/>
      <w:lvlText w:val="%1."/>
      <w:lvlJc w:val="left"/>
      <w:pPr>
        <w:tabs>
          <w:tab w:val="num" w:pos="360"/>
        </w:tabs>
        <w:ind w:left="360" w:hanging="360"/>
      </w:pPr>
    </w:lvl>
  </w:abstractNum>
  <w:abstractNum w:abstractNumId="1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1">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17721D2A"/>
    <w:multiLevelType w:val="hybridMultilevel"/>
    <w:tmpl w:val="0E869496"/>
    <w:lvl w:ilvl="0" w:tplc="DF8A5ADA">
      <w:start w:val="1"/>
      <w:numFmt w:val="bullet"/>
      <w:lvlText w:val="-"/>
      <w:lvlJc w:val="left"/>
      <w:pPr>
        <w:tabs>
          <w:tab w:val="num" w:pos="720"/>
        </w:tabs>
        <w:ind w:left="720" w:hanging="360"/>
      </w:pPr>
      <w:rPr>
        <w:rFonts w:ascii="Times New Roman" w:hAnsi="Times New Roman" w:hint="default"/>
      </w:rPr>
    </w:lvl>
    <w:lvl w:ilvl="1" w:tplc="AF12D0B4">
      <w:start w:val="1"/>
      <w:numFmt w:val="bullet"/>
      <w:lvlText w:val="-"/>
      <w:lvlJc w:val="left"/>
      <w:pPr>
        <w:tabs>
          <w:tab w:val="num" w:pos="1440"/>
        </w:tabs>
        <w:ind w:left="1440" w:hanging="360"/>
      </w:pPr>
      <w:rPr>
        <w:rFonts w:ascii="Times New Roman" w:hAnsi="Times New Roman" w:hint="default"/>
      </w:rPr>
    </w:lvl>
    <w:lvl w:ilvl="2" w:tplc="4880B464" w:tentative="1">
      <w:start w:val="1"/>
      <w:numFmt w:val="bullet"/>
      <w:lvlText w:val="-"/>
      <w:lvlJc w:val="left"/>
      <w:pPr>
        <w:tabs>
          <w:tab w:val="num" w:pos="2160"/>
        </w:tabs>
        <w:ind w:left="2160" w:hanging="360"/>
      </w:pPr>
      <w:rPr>
        <w:rFonts w:ascii="Times New Roman" w:hAnsi="Times New Roman" w:hint="default"/>
      </w:rPr>
    </w:lvl>
    <w:lvl w:ilvl="3" w:tplc="17EACEAA" w:tentative="1">
      <w:start w:val="1"/>
      <w:numFmt w:val="bullet"/>
      <w:lvlText w:val="-"/>
      <w:lvlJc w:val="left"/>
      <w:pPr>
        <w:tabs>
          <w:tab w:val="num" w:pos="2880"/>
        </w:tabs>
        <w:ind w:left="2880" w:hanging="360"/>
      </w:pPr>
      <w:rPr>
        <w:rFonts w:ascii="Times New Roman" w:hAnsi="Times New Roman" w:hint="default"/>
      </w:rPr>
    </w:lvl>
    <w:lvl w:ilvl="4" w:tplc="F62CBAC6" w:tentative="1">
      <w:start w:val="1"/>
      <w:numFmt w:val="bullet"/>
      <w:lvlText w:val="-"/>
      <w:lvlJc w:val="left"/>
      <w:pPr>
        <w:tabs>
          <w:tab w:val="num" w:pos="3600"/>
        </w:tabs>
        <w:ind w:left="3600" w:hanging="360"/>
      </w:pPr>
      <w:rPr>
        <w:rFonts w:ascii="Times New Roman" w:hAnsi="Times New Roman" w:hint="default"/>
      </w:rPr>
    </w:lvl>
    <w:lvl w:ilvl="5" w:tplc="AD205762" w:tentative="1">
      <w:start w:val="1"/>
      <w:numFmt w:val="bullet"/>
      <w:lvlText w:val="-"/>
      <w:lvlJc w:val="left"/>
      <w:pPr>
        <w:tabs>
          <w:tab w:val="num" w:pos="4320"/>
        </w:tabs>
        <w:ind w:left="4320" w:hanging="360"/>
      </w:pPr>
      <w:rPr>
        <w:rFonts w:ascii="Times New Roman" w:hAnsi="Times New Roman" w:hint="default"/>
      </w:rPr>
    </w:lvl>
    <w:lvl w:ilvl="6" w:tplc="DF6E0B6A" w:tentative="1">
      <w:start w:val="1"/>
      <w:numFmt w:val="bullet"/>
      <w:lvlText w:val="-"/>
      <w:lvlJc w:val="left"/>
      <w:pPr>
        <w:tabs>
          <w:tab w:val="num" w:pos="5040"/>
        </w:tabs>
        <w:ind w:left="5040" w:hanging="360"/>
      </w:pPr>
      <w:rPr>
        <w:rFonts w:ascii="Times New Roman" w:hAnsi="Times New Roman" w:hint="default"/>
      </w:rPr>
    </w:lvl>
    <w:lvl w:ilvl="7" w:tplc="4F62FCF4" w:tentative="1">
      <w:start w:val="1"/>
      <w:numFmt w:val="bullet"/>
      <w:lvlText w:val="-"/>
      <w:lvlJc w:val="left"/>
      <w:pPr>
        <w:tabs>
          <w:tab w:val="num" w:pos="5760"/>
        </w:tabs>
        <w:ind w:left="5760" w:hanging="360"/>
      </w:pPr>
      <w:rPr>
        <w:rFonts w:ascii="Times New Roman" w:hAnsi="Times New Roman" w:hint="default"/>
      </w:rPr>
    </w:lvl>
    <w:lvl w:ilvl="8" w:tplc="EA6835C4" w:tentative="1">
      <w:start w:val="1"/>
      <w:numFmt w:val="bullet"/>
      <w:lvlText w:val="-"/>
      <w:lvlJc w:val="left"/>
      <w:pPr>
        <w:tabs>
          <w:tab w:val="num" w:pos="6480"/>
        </w:tabs>
        <w:ind w:left="6480" w:hanging="360"/>
      </w:pPr>
      <w:rPr>
        <w:rFonts w:ascii="Times New Roman" w:hAnsi="Times New Roman" w:hint="default"/>
      </w:rPr>
    </w:lvl>
  </w:abstractNum>
  <w:abstractNum w:abstractNumId="13">
    <w:nsid w:val="23924064"/>
    <w:multiLevelType w:val="hybridMultilevel"/>
    <w:tmpl w:val="6B46DD26"/>
    <w:lvl w:ilvl="0" w:tplc="A9D24C66">
      <w:numFmt w:val="bullet"/>
      <w:lvlText w:val=""/>
      <w:lvlJc w:val="left"/>
      <w:pPr>
        <w:ind w:left="1620" w:hanging="90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E343070"/>
    <w:multiLevelType w:val="hybridMultilevel"/>
    <w:tmpl w:val="29E2239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40C37DE"/>
    <w:multiLevelType w:val="hybridMultilevel"/>
    <w:tmpl w:val="8B20B2B2"/>
    <w:lvl w:ilvl="0" w:tplc="EC1CAEEE">
      <w:start w:val="19"/>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88607BB"/>
    <w:multiLevelType w:val="hybridMultilevel"/>
    <w:tmpl w:val="297A919E"/>
    <w:lvl w:ilvl="0" w:tplc="1D128F9E">
      <w:start w:val="19"/>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5"/>
  </w:num>
  <w:num w:numId="3">
    <w:abstractNumId w:val="11"/>
  </w:num>
  <w:num w:numId="4">
    <w:abstractNumId w:val="10"/>
  </w:num>
  <w:num w:numId="5">
    <w:abstractNumId w:val="8"/>
  </w:num>
  <w:num w:numId="6">
    <w:abstractNumId w:val="7"/>
  </w:num>
  <w:num w:numId="7">
    <w:abstractNumId w:val="6"/>
  </w:num>
  <w:num w:numId="8">
    <w:abstractNumId w:val="5"/>
  </w:num>
  <w:num w:numId="9">
    <w:abstractNumId w:val="9"/>
  </w:num>
  <w:num w:numId="10">
    <w:abstractNumId w:val="4"/>
  </w:num>
  <w:num w:numId="11">
    <w:abstractNumId w:val="3"/>
  </w:num>
  <w:num w:numId="12">
    <w:abstractNumId w:val="2"/>
  </w:num>
  <w:num w:numId="13">
    <w:abstractNumId w:val="1"/>
  </w:num>
  <w:num w:numId="14">
    <w:abstractNumId w:val="0"/>
  </w:num>
  <w:num w:numId="15">
    <w:abstractNumId w:val="14"/>
  </w:num>
  <w:num w:numId="16">
    <w:abstractNumId w:val="13"/>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8"/>
  <w:activeWritingStyle w:appName="MSWord" w:lang="en-US" w:vendorID="64" w:dllVersion="131078" w:nlCheck="1" w:checkStyle="0"/>
  <w:proofState w:spelling="clean" w:grammar="clean"/>
  <w:revisionView w:insDel="0" w:formatting="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7D6A"/>
    <w:rsid w:val="000011B4"/>
    <w:rsid w:val="000165D7"/>
    <w:rsid w:val="00031E95"/>
    <w:rsid w:val="00080D66"/>
    <w:rsid w:val="000B360C"/>
    <w:rsid w:val="000C7DA8"/>
    <w:rsid w:val="000F58A6"/>
    <w:rsid w:val="0013487E"/>
    <w:rsid w:val="0013678D"/>
    <w:rsid w:val="001375FD"/>
    <w:rsid w:val="00137D6A"/>
    <w:rsid w:val="00141776"/>
    <w:rsid w:val="00202CC0"/>
    <w:rsid w:val="00217C39"/>
    <w:rsid w:val="00220B32"/>
    <w:rsid w:val="00223726"/>
    <w:rsid w:val="002464C2"/>
    <w:rsid w:val="002773F1"/>
    <w:rsid w:val="00290DC8"/>
    <w:rsid w:val="00300B9A"/>
    <w:rsid w:val="00300F0D"/>
    <w:rsid w:val="0033563B"/>
    <w:rsid w:val="00354CE8"/>
    <w:rsid w:val="00361E71"/>
    <w:rsid w:val="0036405F"/>
    <w:rsid w:val="003A16F3"/>
    <w:rsid w:val="00456721"/>
    <w:rsid w:val="00491F2B"/>
    <w:rsid w:val="004A1EB4"/>
    <w:rsid w:val="004B1319"/>
    <w:rsid w:val="004D10D4"/>
    <w:rsid w:val="004E6E2A"/>
    <w:rsid w:val="004F0070"/>
    <w:rsid w:val="004F5583"/>
    <w:rsid w:val="00517E91"/>
    <w:rsid w:val="00525FB7"/>
    <w:rsid w:val="00560712"/>
    <w:rsid w:val="00580F79"/>
    <w:rsid w:val="00593A73"/>
    <w:rsid w:val="005A4170"/>
    <w:rsid w:val="005B72EC"/>
    <w:rsid w:val="005C22C4"/>
    <w:rsid w:val="0065202D"/>
    <w:rsid w:val="00660BFC"/>
    <w:rsid w:val="00665DD0"/>
    <w:rsid w:val="006B3501"/>
    <w:rsid w:val="006D1516"/>
    <w:rsid w:val="00731384"/>
    <w:rsid w:val="00744434"/>
    <w:rsid w:val="0077109A"/>
    <w:rsid w:val="00786E91"/>
    <w:rsid w:val="007925FE"/>
    <w:rsid w:val="007C1288"/>
    <w:rsid w:val="00884C04"/>
    <w:rsid w:val="0088767B"/>
    <w:rsid w:val="00897199"/>
    <w:rsid w:val="008B69AA"/>
    <w:rsid w:val="008D6B3C"/>
    <w:rsid w:val="0090537A"/>
    <w:rsid w:val="009476BF"/>
    <w:rsid w:val="00947DE6"/>
    <w:rsid w:val="009920E9"/>
    <w:rsid w:val="009C23C6"/>
    <w:rsid w:val="009D3D54"/>
    <w:rsid w:val="00A4332B"/>
    <w:rsid w:val="00A56640"/>
    <w:rsid w:val="00AF5FB5"/>
    <w:rsid w:val="00B3753A"/>
    <w:rsid w:val="00B44D84"/>
    <w:rsid w:val="00B508C5"/>
    <w:rsid w:val="00B77DF3"/>
    <w:rsid w:val="00BA7F7B"/>
    <w:rsid w:val="00BC0B75"/>
    <w:rsid w:val="00CA05D7"/>
    <w:rsid w:val="00D0522C"/>
    <w:rsid w:val="00D113AD"/>
    <w:rsid w:val="00D21454"/>
    <w:rsid w:val="00D7674B"/>
    <w:rsid w:val="00DA2CC8"/>
    <w:rsid w:val="00DD7050"/>
    <w:rsid w:val="00DE4CF9"/>
    <w:rsid w:val="00E30455"/>
    <w:rsid w:val="00E34016"/>
    <w:rsid w:val="00E410DC"/>
    <w:rsid w:val="00E60C3A"/>
    <w:rsid w:val="00E843CF"/>
    <w:rsid w:val="00ED2CD3"/>
    <w:rsid w:val="00EF6071"/>
    <w:rsid w:val="00F023CF"/>
    <w:rsid w:val="00F928BE"/>
    <w:rsid w:val="00FC2E86"/>
    <w:rsid w:val="00FE228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9"/>
    <o:shapelayout v:ext="edit">
      <o:idmap v:ext="edit" data="1"/>
    </o:shapelayout>
  </w:shapeDefaults>
  <w:decimalSymbol w:val="."/>
  <w:listSeparator w:val=","/>
  <w14:docId w14:val="1146031C"/>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1F2B"/>
    <w:pPr>
      <w:ind w:left="720"/>
      <w:contextualSpacing/>
    </w:pPr>
  </w:style>
  <w:style w:type="paragraph" w:styleId="BalloonText">
    <w:name w:val="Balloon Text"/>
    <w:basedOn w:val="Normal"/>
    <w:link w:val="BalloonTextChar"/>
    <w:semiHidden/>
    <w:unhideWhenUsed/>
    <w:rsid w:val="00897199"/>
    <w:rPr>
      <w:rFonts w:ascii="Lucida Grande" w:hAnsi="Lucida Grande" w:cs="Lucida Grande"/>
      <w:sz w:val="18"/>
      <w:szCs w:val="18"/>
    </w:rPr>
  </w:style>
  <w:style w:type="character" w:customStyle="1" w:styleId="BalloonTextChar">
    <w:name w:val="Balloon Text Char"/>
    <w:basedOn w:val="DefaultParagraphFont"/>
    <w:link w:val="BalloonText"/>
    <w:semiHidden/>
    <w:rsid w:val="00897199"/>
    <w:rPr>
      <w:rFonts w:ascii="Lucida Grande" w:hAnsi="Lucida Grande" w:cs="Lucida Grande"/>
      <w:sz w:val="18"/>
      <w:szCs w:val="18"/>
    </w:rPr>
  </w:style>
  <w:style w:type="character" w:styleId="CommentReference">
    <w:name w:val="annotation reference"/>
    <w:basedOn w:val="DefaultParagraphFont"/>
    <w:unhideWhenUsed/>
    <w:rsid w:val="00884C04"/>
    <w:rPr>
      <w:sz w:val="18"/>
      <w:szCs w:val="18"/>
    </w:rPr>
  </w:style>
  <w:style w:type="paragraph" w:styleId="CommentText">
    <w:name w:val="annotation text"/>
    <w:basedOn w:val="Normal"/>
    <w:link w:val="CommentTextChar"/>
    <w:semiHidden/>
    <w:unhideWhenUsed/>
    <w:rsid w:val="00884C04"/>
  </w:style>
  <w:style w:type="character" w:customStyle="1" w:styleId="CommentTextChar">
    <w:name w:val="Comment Text Char"/>
    <w:basedOn w:val="DefaultParagraphFont"/>
    <w:link w:val="CommentText"/>
    <w:semiHidden/>
    <w:rsid w:val="00884C04"/>
  </w:style>
  <w:style w:type="paragraph" w:styleId="CommentSubject">
    <w:name w:val="annotation subject"/>
    <w:basedOn w:val="CommentText"/>
    <w:next w:val="CommentText"/>
    <w:link w:val="CommentSubjectChar"/>
    <w:uiPriority w:val="99"/>
    <w:semiHidden/>
    <w:unhideWhenUsed/>
    <w:rsid w:val="00884C04"/>
    <w:rPr>
      <w:b/>
      <w:bCs/>
      <w:sz w:val="20"/>
      <w:szCs w:val="20"/>
    </w:rPr>
  </w:style>
  <w:style w:type="character" w:customStyle="1" w:styleId="CommentSubjectChar">
    <w:name w:val="Comment Subject Char"/>
    <w:basedOn w:val="CommentTextChar"/>
    <w:link w:val="CommentSubject"/>
    <w:uiPriority w:val="99"/>
    <w:semiHidden/>
    <w:rsid w:val="00884C04"/>
    <w:rPr>
      <w:b/>
      <w:bCs/>
      <w:sz w:val="20"/>
      <w:szCs w:val="20"/>
    </w:rPr>
  </w:style>
  <w:style w:type="paragraph" w:customStyle="1" w:styleId="BaseText">
    <w:name w:val="Base_Text"/>
    <w:rsid w:val="00525FB7"/>
    <w:pPr>
      <w:spacing w:before="120"/>
    </w:pPr>
    <w:rPr>
      <w:rFonts w:ascii="Times New Roman" w:eastAsia="Times New Roman" w:hAnsi="Times New Roman" w:cs="Times New Roman"/>
    </w:rPr>
  </w:style>
  <w:style w:type="paragraph" w:customStyle="1" w:styleId="1stparatext">
    <w:name w:val="1st para text"/>
    <w:basedOn w:val="BaseText"/>
    <w:rsid w:val="00525FB7"/>
  </w:style>
  <w:style w:type="paragraph" w:customStyle="1" w:styleId="BaseHeading">
    <w:name w:val="Base_Heading"/>
    <w:rsid w:val="00525FB7"/>
    <w:pPr>
      <w:keepNext/>
      <w:spacing w:before="240"/>
      <w:outlineLvl w:val="0"/>
    </w:pPr>
    <w:rPr>
      <w:rFonts w:ascii="Times New Roman" w:eastAsia="Times New Roman" w:hAnsi="Times New Roman" w:cs="Times New Roman"/>
      <w:kern w:val="28"/>
      <w:sz w:val="28"/>
      <w:szCs w:val="28"/>
    </w:rPr>
  </w:style>
  <w:style w:type="paragraph" w:customStyle="1" w:styleId="AbstractHead">
    <w:name w:val="Abstract Head"/>
    <w:basedOn w:val="BaseHeading"/>
    <w:rsid w:val="00525FB7"/>
  </w:style>
  <w:style w:type="paragraph" w:customStyle="1" w:styleId="AbstractSummary">
    <w:name w:val="Abstract/Summary"/>
    <w:basedOn w:val="BaseText"/>
    <w:rsid w:val="00525FB7"/>
  </w:style>
  <w:style w:type="paragraph" w:customStyle="1" w:styleId="Referencesandnotes">
    <w:name w:val="References and notes"/>
    <w:basedOn w:val="BaseText"/>
    <w:rsid w:val="00525FB7"/>
    <w:pPr>
      <w:ind w:left="720" w:hanging="720"/>
    </w:pPr>
  </w:style>
  <w:style w:type="paragraph" w:customStyle="1" w:styleId="Acknowledgement">
    <w:name w:val="Acknowledgement"/>
    <w:basedOn w:val="Referencesandnotes"/>
    <w:rsid w:val="00525FB7"/>
  </w:style>
  <w:style w:type="paragraph" w:customStyle="1" w:styleId="Subhead">
    <w:name w:val="Subhead"/>
    <w:basedOn w:val="BaseHeading"/>
    <w:rsid w:val="00525FB7"/>
    <w:rPr>
      <w:b/>
      <w:bCs/>
      <w:sz w:val="24"/>
      <w:szCs w:val="24"/>
    </w:rPr>
  </w:style>
  <w:style w:type="paragraph" w:customStyle="1" w:styleId="AppendixHead">
    <w:name w:val="AppendixHead"/>
    <w:basedOn w:val="Subhead"/>
    <w:rsid w:val="00525FB7"/>
  </w:style>
  <w:style w:type="paragraph" w:customStyle="1" w:styleId="AppendixSubhead">
    <w:name w:val="AppendixSubhead"/>
    <w:basedOn w:val="Subhead"/>
    <w:rsid w:val="00525FB7"/>
  </w:style>
  <w:style w:type="paragraph" w:customStyle="1" w:styleId="Articletype">
    <w:name w:val="Article type"/>
    <w:basedOn w:val="BaseText"/>
    <w:rsid w:val="00525FB7"/>
  </w:style>
  <w:style w:type="character" w:customStyle="1" w:styleId="aubase">
    <w:name w:val="au_base"/>
    <w:rsid w:val="00525FB7"/>
    <w:rPr>
      <w:sz w:val="24"/>
    </w:rPr>
  </w:style>
  <w:style w:type="character" w:customStyle="1" w:styleId="aucollab">
    <w:name w:val="au_collab"/>
    <w:rsid w:val="00525FB7"/>
    <w:rPr>
      <w:sz w:val="24"/>
      <w:bdr w:val="none" w:sz="0" w:space="0" w:color="auto"/>
      <w:shd w:val="clear" w:color="auto" w:fill="C0C0C0"/>
    </w:rPr>
  </w:style>
  <w:style w:type="character" w:customStyle="1" w:styleId="audeg">
    <w:name w:val="au_deg"/>
    <w:rsid w:val="00525FB7"/>
    <w:rPr>
      <w:sz w:val="24"/>
      <w:bdr w:val="none" w:sz="0" w:space="0" w:color="auto"/>
      <w:shd w:val="clear" w:color="auto" w:fill="FFFF00"/>
    </w:rPr>
  </w:style>
  <w:style w:type="character" w:customStyle="1" w:styleId="aufname">
    <w:name w:val="au_fname"/>
    <w:rsid w:val="00525FB7"/>
    <w:rPr>
      <w:sz w:val="24"/>
      <w:bdr w:val="none" w:sz="0" w:space="0" w:color="auto"/>
      <w:shd w:val="clear" w:color="auto" w:fill="00FFFF"/>
    </w:rPr>
  </w:style>
  <w:style w:type="character" w:customStyle="1" w:styleId="aurole">
    <w:name w:val="au_role"/>
    <w:rsid w:val="00525FB7"/>
    <w:rPr>
      <w:sz w:val="24"/>
      <w:bdr w:val="none" w:sz="0" w:space="0" w:color="auto"/>
      <w:shd w:val="clear" w:color="auto" w:fill="808000"/>
    </w:rPr>
  </w:style>
  <w:style w:type="character" w:customStyle="1" w:styleId="ausuffix">
    <w:name w:val="au_suffix"/>
    <w:rsid w:val="00525FB7"/>
    <w:rPr>
      <w:sz w:val="24"/>
      <w:bdr w:val="none" w:sz="0" w:space="0" w:color="auto"/>
      <w:shd w:val="clear" w:color="auto" w:fill="FF00FF"/>
    </w:rPr>
  </w:style>
  <w:style w:type="character" w:customStyle="1" w:styleId="ausurname">
    <w:name w:val="au_surname"/>
    <w:rsid w:val="00525FB7"/>
    <w:rPr>
      <w:sz w:val="24"/>
      <w:bdr w:val="none" w:sz="0" w:space="0" w:color="auto"/>
      <w:shd w:val="clear" w:color="auto" w:fill="00FF00"/>
    </w:rPr>
  </w:style>
  <w:style w:type="paragraph" w:customStyle="1" w:styleId="AuthorAttribute">
    <w:name w:val="Author Attribute"/>
    <w:basedOn w:val="BaseText"/>
    <w:rsid w:val="00525FB7"/>
    <w:pPr>
      <w:spacing w:before="480"/>
    </w:pPr>
  </w:style>
  <w:style w:type="paragraph" w:customStyle="1" w:styleId="Footnote">
    <w:name w:val="Footnote"/>
    <w:basedOn w:val="BaseText"/>
    <w:rsid w:val="00525FB7"/>
  </w:style>
  <w:style w:type="paragraph" w:customStyle="1" w:styleId="AuthorFootnote">
    <w:name w:val="AuthorFootnote"/>
    <w:basedOn w:val="Footnote"/>
    <w:rsid w:val="00525FB7"/>
    <w:pPr>
      <w:autoSpaceDE w:val="0"/>
      <w:autoSpaceDN w:val="0"/>
      <w:adjustRightInd w:val="0"/>
    </w:pPr>
    <w:rPr>
      <w:lang w:bidi="he-IL"/>
    </w:rPr>
  </w:style>
  <w:style w:type="paragraph" w:customStyle="1" w:styleId="Authors">
    <w:name w:val="Authors"/>
    <w:basedOn w:val="BaseText"/>
    <w:rsid w:val="00525FB7"/>
    <w:pPr>
      <w:spacing w:after="360"/>
      <w:jc w:val="center"/>
    </w:pPr>
  </w:style>
  <w:style w:type="character" w:customStyle="1" w:styleId="bibarticle">
    <w:name w:val="bib_article"/>
    <w:rsid w:val="00525FB7"/>
    <w:rPr>
      <w:sz w:val="24"/>
      <w:bdr w:val="none" w:sz="0" w:space="0" w:color="auto"/>
      <w:shd w:val="clear" w:color="auto" w:fill="00FFFF"/>
    </w:rPr>
  </w:style>
  <w:style w:type="character" w:customStyle="1" w:styleId="bibbase">
    <w:name w:val="bib_base"/>
    <w:rsid w:val="00525FB7"/>
    <w:rPr>
      <w:sz w:val="24"/>
    </w:rPr>
  </w:style>
  <w:style w:type="character" w:customStyle="1" w:styleId="bibcomment">
    <w:name w:val="bib_comment"/>
    <w:basedOn w:val="bibbase"/>
    <w:rsid w:val="00525FB7"/>
    <w:rPr>
      <w:sz w:val="24"/>
    </w:rPr>
  </w:style>
  <w:style w:type="character" w:customStyle="1" w:styleId="bibdeg">
    <w:name w:val="bib_deg"/>
    <w:basedOn w:val="bibbase"/>
    <w:rsid w:val="00525FB7"/>
    <w:rPr>
      <w:sz w:val="24"/>
    </w:rPr>
  </w:style>
  <w:style w:type="character" w:customStyle="1" w:styleId="bibdoi">
    <w:name w:val="bib_doi"/>
    <w:rsid w:val="00525FB7"/>
    <w:rPr>
      <w:sz w:val="24"/>
      <w:bdr w:val="none" w:sz="0" w:space="0" w:color="auto"/>
      <w:shd w:val="clear" w:color="auto" w:fill="00FF00"/>
    </w:rPr>
  </w:style>
  <w:style w:type="character" w:customStyle="1" w:styleId="bibetal">
    <w:name w:val="bib_etal"/>
    <w:rsid w:val="00525FB7"/>
    <w:rPr>
      <w:sz w:val="24"/>
      <w:bdr w:val="none" w:sz="0" w:space="0" w:color="auto"/>
      <w:shd w:val="clear" w:color="auto" w:fill="008080"/>
    </w:rPr>
  </w:style>
  <w:style w:type="character" w:customStyle="1" w:styleId="bibfname">
    <w:name w:val="bib_fname"/>
    <w:rsid w:val="00525FB7"/>
    <w:rPr>
      <w:sz w:val="24"/>
      <w:bdr w:val="none" w:sz="0" w:space="0" w:color="auto"/>
      <w:shd w:val="clear" w:color="auto" w:fill="FFFF00"/>
    </w:rPr>
  </w:style>
  <w:style w:type="character" w:customStyle="1" w:styleId="bibfpage">
    <w:name w:val="bib_fpage"/>
    <w:rsid w:val="00525FB7"/>
    <w:rPr>
      <w:sz w:val="24"/>
      <w:bdr w:val="none" w:sz="0" w:space="0" w:color="auto"/>
      <w:shd w:val="clear" w:color="auto" w:fill="808080"/>
    </w:rPr>
  </w:style>
  <w:style w:type="character" w:customStyle="1" w:styleId="bibissue">
    <w:name w:val="bib_issue"/>
    <w:rsid w:val="00525FB7"/>
    <w:rPr>
      <w:sz w:val="24"/>
      <w:bdr w:val="none" w:sz="0" w:space="0" w:color="auto"/>
      <w:shd w:val="clear" w:color="auto" w:fill="FFFF00"/>
    </w:rPr>
  </w:style>
  <w:style w:type="character" w:customStyle="1" w:styleId="bibjournal">
    <w:name w:val="bib_journal"/>
    <w:rsid w:val="00525FB7"/>
    <w:rPr>
      <w:sz w:val="24"/>
      <w:bdr w:val="none" w:sz="0" w:space="0" w:color="auto"/>
      <w:shd w:val="clear" w:color="auto" w:fill="808000"/>
    </w:rPr>
  </w:style>
  <w:style w:type="character" w:customStyle="1" w:styleId="biblpage">
    <w:name w:val="bib_lpage"/>
    <w:rsid w:val="00525FB7"/>
    <w:rPr>
      <w:sz w:val="24"/>
      <w:bdr w:val="none" w:sz="0" w:space="0" w:color="auto"/>
      <w:shd w:val="clear" w:color="auto" w:fill="808080"/>
    </w:rPr>
  </w:style>
  <w:style w:type="character" w:customStyle="1" w:styleId="bibmedline">
    <w:name w:val="bib_medline"/>
    <w:basedOn w:val="bibbase"/>
    <w:rsid w:val="00525FB7"/>
    <w:rPr>
      <w:sz w:val="24"/>
    </w:rPr>
  </w:style>
  <w:style w:type="character" w:customStyle="1" w:styleId="bibnumber">
    <w:name w:val="bib_number"/>
    <w:basedOn w:val="bibbase"/>
    <w:rsid w:val="00525FB7"/>
    <w:rPr>
      <w:sz w:val="24"/>
    </w:rPr>
  </w:style>
  <w:style w:type="character" w:customStyle="1" w:styleId="biborganization">
    <w:name w:val="bib_organization"/>
    <w:rsid w:val="00525FB7"/>
    <w:rPr>
      <w:sz w:val="24"/>
      <w:bdr w:val="none" w:sz="0" w:space="0" w:color="auto"/>
      <w:shd w:val="clear" w:color="auto" w:fill="808000"/>
    </w:rPr>
  </w:style>
  <w:style w:type="character" w:customStyle="1" w:styleId="bibsuffix">
    <w:name w:val="bib_suffix"/>
    <w:basedOn w:val="bibbase"/>
    <w:rsid w:val="00525FB7"/>
    <w:rPr>
      <w:sz w:val="24"/>
    </w:rPr>
  </w:style>
  <w:style w:type="character" w:customStyle="1" w:styleId="bibsuppl">
    <w:name w:val="bib_suppl"/>
    <w:rsid w:val="00525FB7"/>
    <w:rPr>
      <w:sz w:val="24"/>
      <w:bdr w:val="none" w:sz="0" w:space="0" w:color="auto"/>
      <w:shd w:val="clear" w:color="auto" w:fill="FFFF00"/>
    </w:rPr>
  </w:style>
  <w:style w:type="character" w:customStyle="1" w:styleId="bibsurname">
    <w:name w:val="bib_surname"/>
    <w:rsid w:val="00525FB7"/>
    <w:rPr>
      <w:sz w:val="24"/>
      <w:bdr w:val="none" w:sz="0" w:space="0" w:color="auto"/>
      <w:shd w:val="clear" w:color="auto" w:fill="FFFF00"/>
    </w:rPr>
  </w:style>
  <w:style w:type="character" w:customStyle="1" w:styleId="bibunpubl">
    <w:name w:val="bib_unpubl"/>
    <w:basedOn w:val="bibbase"/>
    <w:rsid w:val="00525FB7"/>
    <w:rPr>
      <w:sz w:val="24"/>
    </w:rPr>
  </w:style>
  <w:style w:type="character" w:customStyle="1" w:styleId="biburl">
    <w:name w:val="bib_url"/>
    <w:rsid w:val="00525FB7"/>
    <w:rPr>
      <w:sz w:val="24"/>
      <w:bdr w:val="none" w:sz="0" w:space="0" w:color="auto"/>
      <w:shd w:val="clear" w:color="auto" w:fill="00FF00"/>
    </w:rPr>
  </w:style>
  <w:style w:type="character" w:customStyle="1" w:styleId="bibvolume">
    <w:name w:val="bib_volume"/>
    <w:rsid w:val="00525FB7"/>
    <w:rPr>
      <w:sz w:val="24"/>
      <w:bdr w:val="none" w:sz="0" w:space="0" w:color="auto"/>
      <w:shd w:val="clear" w:color="auto" w:fill="00FF00"/>
    </w:rPr>
  </w:style>
  <w:style w:type="character" w:customStyle="1" w:styleId="bibyear">
    <w:name w:val="bib_year"/>
    <w:rsid w:val="00525FB7"/>
    <w:rPr>
      <w:sz w:val="24"/>
      <w:bdr w:val="none" w:sz="0" w:space="0" w:color="auto"/>
      <w:shd w:val="clear" w:color="auto" w:fill="FF00FF"/>
    </w:rPr>
  </w:style>
  <w:style w:type="paragraph" w:customStyle="1" w:styleId="BookorMeetingInformation">
    <w:name w:val="Book or Meeting Information"/>
    <w:basedOn w:val="BaseText"/>
    <w:rsid w:val="00525FB7"/>
  </w:style>
  <w:style w:type="paragraph" w:customStyle="1" w:styleId="BookInformation">
    <w:name w:val="BookInformation"/>
    <w:basedOn w:val="BaseText"/>
    <w:rsid w:val="00525FB7"/>
  </w:style>
  <w:style w:type="paragraph" w:customStyle="1" w:styleId="Level2Head">
    <w:name w:val="Level 2 Head"/>
    <w:basedOn w:val="BaseHeading"/>
    <w:rsid w:val="00525FB7"/>
    <w:pPr>
      <w:outlineLvl w:val="1"/>
    </w:pPr>
    <w:rPr>
      <w:i/>
      <w:iCs/>
      <w:sz w:val="24"/>
      <w:szCs w:val="24"/>
    </w:rPr>
  </w:style>
  <w:style w:type="paragraph" w:customStyle="1" w:styleId="BoxLevel2Head">
    <w:name w:val="BoxLevel 2 Head"/>
    <w:basedOn w:val="Level2Head"/>
    <w:rsid w:val="00525FB7"/>
    <w:pPr>
      <w:shd w:val="clear" w:color="auto" w:fill="E6E6E6"/>
    </w:pPr>
  </w:style>
  <w:style w:type="paragraph" w:customStyle="1" w:styleId="BoxListUnnumbered">
    <w:name w:val="BoxListUnnumbered"/>
    <w:basedOn w:val="BaseText"/>
    <w:rsid w:val="00525FB7"/>
    <w:pPr>
      <w:shd w:val="clear" w:color="auto" w:fill="E6E6E6"/>
      <w:ind w:left="1080" w:hanging="360"/>
    </w:pPr>
  </w:style>
  <w:style w:type="paragraph" w:customStyle="1" w:styleId="BoxList">
    <w:name w:val="BoxList"/>
    <w:basedOn w:val="BoxListUnnumbered"/>
    <w:rsid w:val="00525FB7"/>
  </w:style>
  <w:style w:type="paragraph" w:customStyle="1" w:styleId="BoxSubhead">
    <w:name w:val="BoxSubhead"/>
    <w:basedOn w:val="Subhead"/>
    <w:rsid w:val="00525FB7"/>
    <w:pPr>
      <w:shd w:val="clear" w:color="auto" w:fill="E6E6E6"/>
    </w:pPr>
  </w:style>
  <w:style w:type="paragraph" w:customStyle="1" w:styleId="Paragraph">
    <w:name w:val="Paragraph"/>
    <w:basedOn w:val="BaseText"/>
    <w:rsid w:val="00525FB7"/>
    <w:pPr>
      <w:ind w:firstLine="720"/>
    </w:pPr>
  </w:style>
  <w:style w:type="paragraph" w:customStyle="1" w:styleId="BoxText">
    <w:name w:val="BoxText"/>
    <w:basedOn w:val="Paragraph"/>
    <w:rsid w:val="00525FB7"/>
    <w:pPr>
      <w:shd w:val="clear" w:color="auto" w:fill="E6E6E6"/>
    </w:pPr>
  </w:style>
  <w:style w:type="paragraph" w:customStyle="1" w:styleId="BoxTitle">
    <w:name w:val="BoxTitle"/>
    <w:basedOn w:val="BaseHeading"/>
    <w:rsid w:val="00525FB7"/>
    <w:pPr>
      <w:shd w:val="clear" w:color="auto" w:fill="E6E6E6"/>
    </w:pPr>
    <w:rPr>
      <w:b/>
      <w:sz w:val="24"/>
      <w:szCs w:val="24"/>
    </w:rPr>
  </w:style>
  <w:style w:type="paragraph" w:customStyle="1" w:styleId="BulletedText">
    <w:name w:val="Bulleted Text"/>
    <w:basedOn w:val="BaseText"/>
    <w:rsid w:val="00525FB7"/>
    <w:pPr>
      <w:ind w:left="720" w:hanging="720"/>
    </w:pPr>
  </w:style>
  <w:style w:type="paragraph" w:customStyle="1" w:styleId="career-magazine">
    <w:name w:val="career-magazine"/>
    <w:basedOn w:val="BaseText"/>
    <w:rsid w:val="00525FB7"/>
    <w:pPr>
      <w:jc w:val="right"/>
    </w:pPr>
    <w:rPr>
      <w:color w:val="FF0000"/>
    </w:rPr>
  </w:style>
  <w:style w:type="paragraph" w:customStyle="1" w:styleId="career-stage">
    <w:name w:val="career-stage"/>
    <w:basedOn w:val="BaseText"/>
    <w:rsid w:val="00525FB7"/>
    <w:pPr>
      <w:jc w:val="right"/>
    </w:pPr>
    <w:rPr>
      <w:color w:val="339966"/>
    </w:rPr>
  </w:style>
  <w:style w:type="character" w:customStyle="1" w:styleId="citebase">
    <w:name w:val="cite_base"/>
    <w:rsid w:val="00525FB7"/>
    <w:rPr>
      <w:sz w:val="24"/>
    </w:rPr>
  </w:style>
  <w:style w:type="character" w:customStyle="1" w:styleId="citebib">
    <w:name w:val="cite_bib"/>
    <w:rsid w:val="00525FB7"/>
    <w:rPr>
      <w:sz w:val="24"/>
      <w:bdr w:val="none" w:sz="0" w:space="0" w:color="auto"/>
      <w:shd w:val="clear" w:color="auto" w:fill="00FFFF"/>
    </w:rPr>
  </w:style>
  <w:style w:type="character" w:customStyle="1" w:styleId="citebox">
    <w:name w:val="cite_box"/>
    <w:basedOn w:val="citebase"/>
    <w:rsid w:val="00525FB7"/>
    <w:rPr>
      <w:sz w:val="24"/>
    </w:rPr>
  </w:style>
  <w:style w:type="character" w:customStyle="1" w:styleId="citeen">
    <w:name w:val="cite_en"/>
    <w:rsid w:val="00525FB7"/>
    <w:rPr>
      <w:sz w:val="24"/>
      <w:shd w:val="clear" w:color="auto" w:fill="FFFF00"/>
      <w:vertAlign w:val="superscript"/>
    </w:rPr>
  </w:style>
  <w:style w:type="character" w:customStyle="1" w:styleId="citeeq">
    <w:name w:val="cite_eq"/>
    <w:rsid w:val="00525FB7"/>
    <w:rPr>
      <w:sz w:val="24"/>
      <w:bdr w:val="none" w:sz="0" w:space="0" w:color="auto"/>
      <w:shd w:val="clear" w:color="auto" w:fill="FF99CC"/>
    </w:rPr>
  </w:style>
  <w:style w:type="character" w:customStyle="1" w:styleId="citefig">
    <w:name w:val="cite_fig"/>
    <w:rsid w:val="00525FB7"/>
    <w:rPr>
      <w:color w:val="000000"/>
      <w:sz w:val="24"/>
      <w:bdr w:val="none" w:sz="0" w:space="0" w:color="auto"/>
      <w:shd w:val="clear" w:color="auto" w:fill="00FF00"/>
    </w:rPr>
  </w:style>
  <w:style w:type="character" w:customStyle="1" w:styleId="citefn">
    <w:name w:val="cite_fn"/>
    <w:rsid w:val="00525FB7"/>
    <w:rPr>
      <w:sz w:val="24"/>
      <w:bdr w:val="none" w:sz="0" w:space="0" w:color="auto"/>
      <w:shd w:val="clear" w:color="auto" w:fill="FF0000"/>
    </w:rPr>
  </w:style>
  <w:style w:type="character" w:customStyle="1" w:styleId="citetbl">
    <w:name w:val="cite_tbl"/>
    <w:rsid w:val="00525FB7"/>
    <w:rPr>
      <w:color w:val="000000"/>
      <w:sz w:val="24"/>
      <w:bdr w:val="none" w:sz="0" w:space="0" w:color="auto"/>
      <w:shd w:val="clear" w:color="auto" w:fill="FF00FF"/>
    </w:rPr>
  </w:style>
  <w:style w:type="paragraph" w:customStyle="1" w:styleId="ContinuedParagraph">
    <w:name w:val="ContinuedParagraph"/>
    <w:basedOn w:val="Paragraph"/>
    <w:rsid w:val="00525FB7"/>
    <w:pPr>
      <w:ind w:firstLine="0"/>
    </w:pPr>
  </w:style>
  <w:style w:type="character" w:customStyle="1" w:styleId="ContractNumber">
    <w:name w:val="Contract Number"/>
    <w:rsid w:val="00525FB7"/>
    <w:rPr>
      <w:sz w:val="24"/>
      <w:szCs w:val="24"/>
      <w:bdr w:val="none" w:sz="0" w:space="0" w:color="auto"/>
      <w:shd w:val="clear" w:color="auto" w:fill="CCFFCC"/>
    </w:rPr>
  </w:style>
  <w:style w:type="character" w:customStyle="1" w:styleId="ContractSponsor">
    <w:name w:val="Contract Sponsor"/>
    <w:rsid w:val="00525FB7"/>
    <w:rPr>
      <w:sz w:val="24"/>
      <w:szCs w:val="24"/>
      <w:bdr w:val="none" w:sz="0" w:space="0" w:color="auto"/>
      <w:shd w:val="clear" w:color="auto" w:fill="FFCC99"/>
    </w:rPr>
  </w:style>
  <w:style w:type="paragraph" w:customStyle="1" w:styleId="Correspondence">
    <w:name w:val="Correspondence"/>
    <w:basedOn w:val="BaseText"/>
    <w:rsid w:val="00525FB7"/>
    <w:pPr>
      <w:spacing w:before="0" w:after="240"/>
    </w:pPr>
  </w:style>
  <w:style w:type="paragraph" w:customStyle="1" w:styleId="DateAccepted">
    <w:name w:val="Date Accepted"/>
    <w:basedOn w:val="BaseText"/>
    <w:rsid w:val="00525FB7"/>
    <w:pPr>
      <w:spacing w:before="360"/>
    </w:pPr>
  </w:style>
  <w:style w:type="paragraph" w:customStyle="1" w:styleId="Deck">
    <w:name w:val="Deck"/>
    <w:basedOn w:val="BaseHeading"/>
    <w:rsid w:val="00525FB7"/>
    <w:pPr>
      <w:outlineLvl w:val="1"/>
    </w:pPr>
  </w:style>
  <w:style w:type="paragraph" w:customStyle="1" w:styleId="DefTerm">
    <w:name w:val="DefTerm"/>
    <w:basedOn w:val="BaseText"/>
    <w:rsid w:val="00525FB7"/>
    <w:pPr>
      <w:ind w:left="720"/>
    </w:pPr>
  </w:style>
  <w:style w:type="paragraph" w:customStyle="1" w:styleId="Definition">
    <w:name w:val="Definition"/>
    <w:basedOn w:val="DefTerm"/>
    <w:rsid w:val="00525FB7"/>
    <w:pPr>
      <w:ind w:left="1080" w:hanging="360"/>
    </w:pPr>
  </w:style>
  <w:style w:type="paragraph" w:customStyle="1" w:styleId="DefListTitle">
    <w:name w:val="DefListTitle"/>
    <w:basedOn w:val="BaseHeading"/>
    <w:rsid w:val="00525FB7"/>
  </w:style>
  <w:style w:type="paragraph" w:customStyle="1" w:styleId="discipline">
    <w:name w:val="discipline"/>
    <w:basedOn w:val="BaseText"/>
    <w:rsid w:val="00525FB7"/>
    <w:pPr>
      <w:jc w:val="right"/>
    </w:pPr>
    <w:rPr>
      <w:color w:val="993366"/>
    </w:rPr>
  </w:style>
  <w:style w:type="paragraph" w:customStyle="1" w:styleId="Editors">
    <w:name w:val="Editors"/>
    <w:basedOn w:val="Authors"/>
    <w:rsid w:val="00525FB7"/>
  </w:style>
  <w:style w:type="character" w:styleId="Emphasis">
    <w:name w:val="Emphasis"/>
    <w:uiPriority w:val="20"/>
    <w:qFormat/>
    <w:rsid w:val="00525FB7"/>
    <w:rPr>
      <w:i/>
      <w:iCs/>
    </w:rPr>
  </w:style>
  <w:style w:type="character" w:styleId="EndnoteReference">
    <w:name w:val="endnote reference"/>
    <w:semiHidden/>
    <w:rsid w:val="00525FB7"/>
    <w:rPr>
      <w:vertAlign w:val="superscript"/>
    </w:rPr>
  </w:style>
  <w:style w:type="paragraph" w:styleId="EndnoteText">
    <w:name w:val="endnote text"/>
    <w:basedOn w:val="Normal"/>
    <w:link w:val="EndnoteTextChar"/>
    <w:semiHidden/>
    <w:rsid w:val="00525FB7"/>
    <w:rPr>
      <w:rFonts w:ascii="Cambria" w:eastAsia="Cambria" w:hAnsi="Cambria" w:cs="Times New Roman"/>
      <w:sz w:val="20"/>
      <w:szCs w:val="20"/>
    </w:rPr>
  </w:style>
  <w:style w:type="character" w:customStyle="1" w:styleId="EndnoteTextChar">
    <w:name w:val="Endnote Text Char"/>
    <w:basedOn w:val="DefaultParagraphFont"/>
    <w:link w:val="EndnoteText"/>
    <w:semiHidden/>
    <w:rsid w:val="00525FB7"/>
    <w:rPr>
      <w:rFonts w:ascii="Cambria" w:eastAsia="Cambria" w:hAnsi="Cambria" w:cs="Times New Roman"/>
      <w:sz w:val="20"/>
      <w:szCs w:val="20"/>
    </w:rPr>
  </w:style>
  <w:style w:type="character" w:customStyle="1" w:styleId="eqno">
    <w:name w:val="eq_no"/>
    <w:basedOn w:val="citebase"/>
    <w:rsid w:val="00525FB7"/>
    <w:rPr>
      <w:sz w:val="24"/>
    </w:rPr>
  </w:style>
  <w:style w:type="paragraph" w:customStyle="1" w:styleId="Equation">
    <w:name w:val="Equation"/>
    <w:basedOn w:val="BaseText"/>
    <w:rsid w:val="00525FB7"/>
    <w:pPr>
      <w:jc w:val="center"/>
    </w:pPr>
  </w:style>
  <w:style w:type="paragraph" w:customStyle="1" w:styleId="FieldCodes">
    <w:name w:val="FieldCodes"/>
    <w:basedOn w:val="BaseText"/>
    <w:rsid w:val="00525FB7"/>
  </w:style>
  <w:style w:type="paragraph" w:customStyle="1" w:styleId="Legend">
    <w:name w:val="Legend"/>
    <w:basedOn w:val="BaseHeading"/>
    <w:rsid w:val="00525FB7"/>
    <w:rPr>
      <w:sz w:val="24"/>
      <w:szCs w:val="24"/>
    </w:rPr>
  </w:style>
  <w:style w:type="paragraph" w:customStyle="1" w:styleId="FigureCopyright">
    <w:name w:val="FigureCopyright"/>
    <w:basedOn w:val="Legend"/>
    <w:rsid w:val="00525FB7"/>
    <w:pPr>
      <w:autoSpaceDE w:val="0"/>
      <w:autoSpaceDN w:val="0"/>
      <w:adjustRightInd w:val="0"/>
      <w:spacing w:before="80"/>
    </w:pPr>
    <w:rPr>
      <w:lang w:bidi="he-IL"/>
    </w:rPr>
  </w:style>
  <w:style w:type="paragraph" w:customStyle="1" w:styleId="FigureCredit">
    <w:name w:val="FigureCredit"/>
    <w:basedOn w:val="FigureCopyright"/>
    <w:rsid w:val="00525FB7"/>
  </w:style>
  <w:style w:type="character" w:styleId="FollowedHyperlink">
    <w:name w:val="FollowedHyperlink"/>
    <w:rsid w:val="00525FB7"/>
    <w:rPr>
      <w:color w:val="800080"/>
      <w:u w:val="single"/>
    </w:rPr>
  </w:style>
  <w:style w:type="paragraph" w:styleId="Footer">
    <w:name w:val="footer"/>
    <w:basedOn w:val="Normal"/>
    <w:link w:val="FooterChar"/>
    <w:rsid w:val="00525FB7"/>
    <w:pPr>
      <w:tabs>
        <w:tab w:val="center" w:pos="4320"/>
        <w:tab w:val="right" w:pos="8640"/>
      </w:tabs>
    </w:pPr>
    <w:rPr>
      <w:rFonts w:ascii="Times New Roman" w:eastAsia="Times New Roman" w:hAnsi="Times New Roman" w:cs="Times New Roman"/>
      <w:sz w:val="20"/>
      <w:szCs w:val="20"/>
    </w:rPr>
  </w:style>
  <w:style w:type="character" w:customStyle="1" w:styleId="FooterChar">
    <w:name w:val="Footer Char"/>
    <w:basedOn w:val="DefaultParagraphFont"/>
    <w:link w:val="Footer"/>
    <w:rsid w:val="00525FB7"/>
    <w:rPr>
      <w:rFonts w:ascii="Times New Roman" w:eastAsia="Times New Roman" w:hAnsi="Times New Roman" w:cs="Times New Roman"/>
      <w:sz w:val="20"/>
      <w:szCs w:val="20"/>
    </w:rPr>
  </w:style>
  <w:style w:type="character" w:styleId="FootnoteReference">
    <w:name w:val="footnote reference"/>
    <w:semiHidden/>
    <w:rsid w:val="00525FB7"/>
    <w:rPr>
      <w:vertAlign w:val="superscript"/>
    </w:rPr>
  </w:style>
  <w:style w:type="paragraph" w:customStyle="1" w:styleId="Gloss">
    <w:name w:val="Gloss"/>
    <w:basedOn w:val="AbstractSummary"/>
    <w:rsid w:val="00525FB7"/>
  </w:style>
  <w:style w:type="paragraph" w:customStyle="1" w:styleId="Glossary">
    <w:name w:val="Glossary"/>
    <w:basedOn w:val="BaseText"/>
    <w:rsid w:val="00525FB7"/>
  </w:style>
  <w:style w:type="paragraph" w:customStyle="1" w:styleId="GlossHead">
    <w:name w:val="GlossHead"/>
    <w:basedOn w:val="AbstractHead"/>
    <w:rsid w:val="00525FB7"/>
  </w:style>
  <w:style w:type="paragraph" w:customStyle="1" w:styleId="GraphicAltText">
    <w:name w:val="GraphicAltText"/>
    <w:basedOn w:val="Legend"/>
    <w:rsid w:val="00525FB7"/>
    <w:pPr>
      <w:autoSpaceDE w:val="0"/>
      <w:autoSpaceDN w:val="0"/>
      <w:adjustRightInd w:val="0"/>
    </w:pPr>
  </w:style>
  <w:style w:type="paragraph" w:customStyle="1" w:styleId="GraphicCredit">
    <w:name w:val="GraphicCredit"/>
    <w:basedOn w:val="FigureCredit"/>
    <w:rsid w:val="00525FB7"/>
  </w:style>
  <w:style w:type="paragraph" w:customStyle="1" w:styleId="Head">
    <w:name w:val="Head"/>
    <w:basedOn w:val="BaseHeading"/>
    <w:rsid w:val="00525FB7"/>
    <w:pPr>
      <w:spacing w:before="120" w:after="120"/>
      <w:jc w:val="center"/>
    </w:pPr>
    <w:rPr>
      <w:b/>
      <w:bCs/>
    </w:rPr>
  </w:style>
  <w:style w:type="paragraph" w:styleId="Header">
    <w:name w:val="header"/>
    <w:basedOn w:val="Normal"/>
    <w:link w:val="HeaderChar"/>
    <w:rsid w:val="00525FB7"/>
    <w:pPr>
      <w:tabs>
        <w:tab w:val="center" w:pos="4320"/>
        <w:tab w:val="right" w:pos="8640"/>
      </w:tabs>
    </w:pPr>
    <w:rPr>
      <w:rFonts w:ascii="Times New Roman" w:eastAsia="Times New Roman" w:hAnsi="Times New Roman" w:cs="Times New Roman"/>
      <w:sz w:val="20"/>
      <w:szCs w:val="20"/>
    </w:rPr>
  </w:style>
  <w:style w:type="character" w:customStyle="1" w:styleId="HeaderChar">
    <w:name w:val="Header Char"/>
    <w:basedOn w:val="DefaultParagraphFont"/>
    <w:link w:val="Header"/>
    <w:rsid w:val="00525FB7"/>
    <w:rPr>
      <w:rFonts w:ascii="Times New Roman" w:eastAsia="Times New Roman" w:hAnsi="Times New Roman" w:cs="Times New Roman"/>
      <w:sz w:val="20"/>
      <w:szCs w:val="20"/>
    </w:rPr>
  </w:style>
  <w:style w:type="character" w:styleId="HTMLAcronym">
    <w:name w:val="HTML Acronym"/>
    <w:basedOn w:val="DefaultParagraphFont"/>
    <w:rsid w:val="00525FB7"/>
  </w:style>
  <w:style w:type="character" w:styleId="HTMLCite">
    <w:name w:val="HTML Cite"/>
    <w:rsid w:val="00525FB7"/>
    <w:rPr>
      <w:i/>
      <w:iCs/>
    </w:rPr>
  </w:style>
  <w:style w:type="character" w:styleId="HTMLCode">
    <w:name w:val="HTML Code"/>
    <w:rsid w:val="00525FB7"/>
    <w:rPr>
      <w:rFonts w:ascii="Courier New" w:hAnsi="Courier New" w:cs="Courier New"/>
      <w:sz w:val="20"/>
      <w:szCs w:val="20"/>
    </w:rPr>
  </w:style>
  <w:style w:type="character" w:styleId="HTMLDefinition">
    <w:name w:val="HTML Definition"/>
    <w:rsid w:val="00525FB7"/>
    <w:rPr>
      <w:i/>
      <w:iCs/>
    </w:rPr>
  </w:style>
  <w:style w:type="character" w:styleId="HTMLKeyboard">
    <w:name w:val="HTML Keyboard"/>
    <w:rsid w:val="00525FB7"/>
    <w:rPr>
      <w:rFonts w:ascii="Courier New" w:hAnsi="Courier New" w:cs="Courier New"/>
      <w:sz w:val="20"/>
      <w:szCs w:val="20"/>
    </w:rPr>
  </w:style>
  <w:style w:type="paragraph" w:styleId="HTMLPreformatted">
    <w:name w:val="HTML Preformatted"/>
    <w:basedOn w:val="Normal"/>
    <w:link w:val="HTMLPreformattedChar"/>
    <w:rsid w:val="00525FB7"/>
    <w:rPr>
      <w:rFonts w:ascii="Consolas" w:eastAsia="Times New Roman" w:hAnsi="Consolas" w:cs="Times New Roman"/>
      <w:sz w:val="20"/>
      <w:szCs w:val="20"/>
    </w:rPr>
  </w:style>
  <w:style w:type="character" w:customStyle="1" w:styleId="HTMLPreformattedChar">
    <w:name w:val="HTML Preformatted Char"/>
    <w:basedOn w:val="DefaultParagraphFont"/>
    <w:link w:val="HTMLPreformatted"/>
    <w:rsid w:val="00525FB7"/>
    <w:rPr>
      <w:rFonts w:ascii="Consolas" w:eastAsia="Times New Roman" w:hAnsi="Consolas" w:cs="Times New Roman"/>
      <w:sz w:val="20"/>
      <w:szCs w:val="20"/>
    </w:rPr>
  </w:style>
  <w:style w:type="character" w:styleId="HTMLSample">
    <w:name w:val="HTML Sample"/>
    <w:rsid w:val="00525FB7"/>
    <w:rPr>
      <w:rFonts w:ascii="Courier New" w:hAnsi="Courier New" w:cs="Courier New"/>
    </w:rPr>
  </w:style>
  <w:style w:type="character" w:styleId="HTMLTypewriter">
    <w:name w:val="HTML Typewriter"/>
    <w:rsid w:val="00525FB7"/>
    <w:rPr>
      <w:rFonts w:ascii="Courier New" w:hAnsi="Courier New" w:cs="Courier New"/>
      <w:sz w:val="20"/>
      <w:szCs w:val="20"/>
    </w:rPr>
  </w:style>
  <w:style w:type="character" w:styleId="HTMLVariable">
    <w:name w:val="HTML Variable"/>
    <w:rsid w:val="00525FB7"/>
    <w:rPr>
      <w:i/>
      <w:iCs/>
    </w:rPr>
  </w:style>
  <w:style w:type="character" w:styleId="Hyperlink">
    <w:name w:val="Hyperlink"/>
    <w:rsid w:val="00525FB7"/>
    <w:rPr>
      <w:color w:val="0000FF"/>
      <w:u w:val="single"/>
    </w:rPr>
  </w:style>
  <w:style w:type="paragraph" w:customStyle="1" w:styleId="InstructionsText">
    <w:name w:val="Instructions Text"/>
    <w:basedOn w:val="BaseText"/>
    <w:rsid w:val="00525FB7"/>
  </w:style>
  <w:style w:type="paragraph" w:customStyle="1" w:styleId="Overline">
    <w:name w:val="Overline"/>
    <w:basedOn w:val="BaseText"/>
    <w:rsid w:val="00525FB7"/>
  </w:style>
  <w:style w:type="paragraph" w:customStyle="1" w:styleId="IssueName">
    <w:name w:val="IssueName"/>
    <w:basedOn w:val="Overline"/>
    <w:rsid w:val="00525FB7"/>
  </w:style>
  <w:style w:type="paragraph" w:customStyle="1" w:styleId="Keywords">
    <w:name w:val="Keywords"/>
    <w:basedOn w:val="BaseText"/>
    <w:rsid w:val="00525FB7"/>
  </w:style>
  <w:style w:type="paragraph" w:customStyle="1" w:styleId="Level3Head">
    <w:name w:val="Level 3 Head"/>
    <w:basedOn w:val="BaseHeading"/>
    <w:rsid w:val="00525FB7"/>
    <w:pPr>
      <w:outlineLvl w:val="2"/>
    </w:pPr>
    <w:rPr>
      <w:sz w:val="24"/>
      <w:szCs w:val="24"/>
      <w:u w:val="single"/>
    </w:rPr>
  </w:style>
  <w:style w:type="paragraph" w:customStyle="1" w:styleId="Level4Head">
    <w:name w:val="Level 4 Head"/>
    <w:basedOn w:val="BaseHeading"/>
    <w:rsid w:val="00525FB7"/>
    <w:pPr>
      <w:ind w:left="346"/>
    </w:pPr>
    <w:rPr>
      <w:sz w:val="24"/>
      <w:szCs w:val="24"/>
    </w:rPr>
  </w:style>
  <w:style w:type="character" w:styleId="LineNumber">
    <w:name w:val="line number"/>
    <w:basedOn w:val="DefaultParagraphFont"/>
    <w:rsid w:val="00525FB7"/>
  </w:style>
  <w:style w:type="paragraph" w:customStyle="1" w:styleId="Literaryquote">
    <w:name w:val="Literary quote"/>
    <w:basedOn w:val="BaseText"/>
    <w:rsid w:val="00525FB7"/>
    <w:pPr>
      <w:ind w:left="1440" w:right="1440"/>
    </w:pPr>
  </w:style>
  <w:style w:type="paragraph" w:customStyle="1" w:styleId="MaterialsText">
    <w:name w:val="Materials Text"/>
    <w:basedOn w:val="BaseText"/>
    <w:rsid w:val="00525FB7"/>
  </w:style>
  <w:style w:type="paragraph" w:customStyle="1" w:styleId="NoteInProof">
    <w:name w:val="NoteInProof"/>
    <w:basedOn w:val="BaseText"/>
    <w:rsid w:val="00525FB7"/>
  </w:style>
  <w:style w:type="paragraph" w:customStyle="1" w:styleId="Notes">
    <w:name w:val="Notes"/>
    <w:basedOn w:val="BaseText"/>
    <w:rsid w:val="00525FB7"/>
    <w:rPr>
      <w:i/>
    </w:rPr>
  </w:style>
  <w:style w:type="paragraph" w:customStyle="1" w:styleId="Notes-Helvetica">
    <w:name w:val="Notes-Helvetica"/>
    <w:basedOn w:val="BaseText"/>
    <w:rsid w:val="00525FB7"/>
    <w:rPr>
      <w:i/>
    </w:rPr>
  </w:style>
  <w:style w:type="paragraph" w:customStyle="1" w:styleId="NumberedInstructions">
    <w:name w:val="Numbered Instructions"/>
    <w:basedOn w:val="BaseText"/>
    <w:rsid w:val="00525FB7"/>
  </w:style>
  <w:style w:type="paragraph" w:customStyle="1" w:styleId="OutlineLevel1">
    <w:name w:val="OutlineLevel1"/>
    <w:basedOn w:val="BaseHeading"/>
    <w:rsid w:val="00525FB7"/>
    <w:rPr>
      <w:b/>
      <w:bCs/>
    </w:rPr>
  </w:style>
  <w:style w:type="paragraph" w:customStyle="1" w:styleId="OutlineLevel2">
    <w:name w:val="OutlineLevel2"/>
    <w:basedOn w:val="BaseHeading"/>
    <w:rsid w:val="00525FB7"/>
    <w:pPr>
      <w:ind w:left="360"/>
      <w:outlineLvl w:val="1"/>
    </w:pPr>
    <w:rPr>
      <w:b/>
      <w:bCs/>
      <w:sz w:val="24"/>
      <w:szCs w:val="24"/>
    </w:rPr>
  </w:style>
  <w:style w:type="paragraph" w:customStyle="1" w:styleId="OutlineLevel3">
    <w:name w:val="OutlineLevel3"/>
    <w:basedOn w:val="BaseHeading"/>
    <w:rsid w:val="00525FB7"/>
    <w:pPr>
      <w:ind w:left="720"/>
      <w:outlineLvl w:val="2"/>
    </w:pPr>
    <w:rPr>
      <w:b/>
      <w:bCs/>
      <w:sz w:val="24"/>
      <w:szCs w:val="24"/>
    </w:rPr>
  </w:style>
  <w:style w:type="character" w:styleId="PageNumber">
    <w:name w:val="page number"/>
    <w:basedOn w:val="DefaultParagraphFont"/>
    <w:rsid w:val="00525FB7"/>
  </w:style>
  <w:style w:type="paragraph" w:customStyle="1" w:styleId="Preformat">
    <w:name w:val="Preformat"/>
    <w:basedOn w:val="BaseText"/>
    <w:rsid w:val="00525FB7"/>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525FB7"/>
  </w:style>
  <w:style w:type="paragraph" w:customStyle="1" w:styleId="ProductInformation">
    <w:name w:val="ProductInformation"/>
    <w:basedOn w:val="BaseText"/>
    <w:rsid w:val="00525FB7"/>
  </w:style>
  <w:style w:type="paragraph" w:customStyle="1" w:styleId="ProductTitle">
    <w:name w:val="ProductTitle"/>
    <w:basedOn w:val="BaseText"/>
    <w:rsid w:val="00525FB7"/>
    <w:rPr>
      <w:b/>
      <w:bCs/>
    </w:rPr>
  </w:style>
  <w:style w:type="paragraph" w:customStyle="1" w:styleId="PublishedOnline">
    <w:name w:val="Published Online"/>
    <w:basedOn w:val="DateAccepted"/>
    <w:rsid w:val="00525FB7"/>
  </w:style>
  <w:style w:type="paragraph" w:customStyle="1" w:styleId="RecipeMaterials">
    <w:name w:val="Recipe Materials"/>
    <w:basedOn w:val="BaseText"/>
    <w:rsid w:val="00525FB7"/>
  </w:style>
  <w:style w:type="paragraph" w:customStyle="1" w:styleId="Refhead">
    <w:name w:val="Ref head"/>
    <w:basedOn w:val="BaseHeading"/>
    <w:rsid w:val="00525FB7"/>
    <w:pPr>
      <w:spacing w:before="120" w:after="120"/>
    </w:pPr>
    <w:rPr>
      <w:b/>
      <w:bCs/>
      <w:sz w:val="24"/>
      <w:szCs w:val="24"/>
    </w:rPr>
  </w:style>
  <w:style w:type="paragraph" w:customStyle="1" w:styleId="ReferenceNote">
    <w:name w:val="Reference Note"/>
    <w:basedOn w:val="Referencesandnotes"/>
    <w:rsid w:val="00525FB7"/>
  </w:style>
  <w:style w:type="paragraph" w:customStyle="1" w:styleId="ReferencesandnotesLong">
    <w:name w:val="References and notes Long"/>
    <w:basedOn w:val="BaseText"/>
    <w:rsid w:val="00525FB7"/>
    <w:pPr>
      <w:ind w:left="720" w:hanging="720"/>
    </w:pPr>
  </w:style>
  <w:style w:type="paragraph" w:customStyle="1" w:styleId="region">
    <w:name w:val="region"/>
    <w:basedOn w:val="BaseText"/>
    <w:rsid w:val="00525FB7"/>
    <w:pPr>
      <w:jc w:val="right"/>
    </w:pPr>
    <w:rPr>
      <w:color w:val="0000FF"/>
    </w:rPr>
  </w:style>
  <w:style w:type="paragraph" w:customStyle="1" w:styleId="RelatedArticle">
    <w:name w:val="RelatedArticle"/>
    <w:basedOn w:val="Referencesandnotes"/>
    <w:rsid w:val="00525FB7"/>
  </w:style>
  <w:style w:type="paragraph" w:customStyle="1" w:styleId="RunHead">
    <w:name w:val="RunHead"/>
    <w:basedOn w:val="BaseText"/>
    <w:rsid w:val="00525FB7"/>
  </w:style>
  <w:style w:type="paragraph" w:customStyle="1" w:styleId="SOMContent">
    <w:name w:val="SOMContent"/>
    <w:basedOn w:val="1stparatext"/>
    <w:rsid w:val="00525FB7"/>
  </w:style>
  <w:style w:type="paragraph" w:customStyle="1" w:styleId="SOMHead">
    <w:name w:val="SOMHead"/>
    <w:basedOn w:val="BaseHeading"/>
    <w:rsid w:val="00525FB7"/>
    <w:rPr>
      <w:b/>
      <w:sz w:val="24"/>
      <w:szCs w:val="24"/>
    </w:rPr>
  </w:style>
  <w:style w:type="paragraph" w:customStyle="1" w:styleId="Speaker">
    <w:name w:val="Speaker"/>
    <w:basedOn w:val="Paragraph"/>
    <w:rsid w:val="00525FB7"/>
    <w:pPr>
      <w:autoSpaceDE w:val="0"/>
      <w:autoSpaceDN w:val="0"/>
      <w:adjustRightInd w:val="0"/>
    </w:pPr>
    <w:rPr>
      <w:b/>
      <w:lang w:bidi="he-IL"/>
    </w:rPr>
  </w:style>
  <w:style w:type="paragraph" w:customStyle="1" w:styleId="Speech">
    <w:name w:val="Speech"/>
    <w:basedOn w:val="Paragraph"/>
    <w:rsid w:val="00525FB7"/>
    <w:pPr>
      <w:autoSpaceDE w:val="0"/>
      <w:autoSpaceDN w:val="0"/>
      <w:adjustRightInd w:val="0"/>
    </w:pPr>
    <w:rPr>
      <w:lang w:bidi="he-IL"/>
    </w:rPr>
  </w:style>
  <w:style w:type="character" w:styleId="Strong">
    <w:name w:val="Strong"/>
    <w:uiPriority w:val="22"/>
    <w:qFormat/>
    <w:rsid w:val="00525FB7"/>
    <w:rPr>
      <w:b/>
      <w:bCs/>
    </w:rPr>
  </w:style>
  <w:style w:type="paragraph" w:customStyle="1" w:styleId="SX-Abstract">
    <w:name w:val="SX-Abstract"/>
    <w:basedOn w:val="Normal"/>
    <w:qFormat/>
    <w:rsid w:val="00525FB7"/>
    <w:pPr>
      <w:widowControl w:val="0"/>
      <w:spacing w:before="120" w:after="240" w:line="210" w:lineRule="exact"/>
      <w:ind w:left="700" w:right="700"/>
      <w:jc w:val="both"/>
    </w:pPr>
    <w:rPr>
      <w:rFonts w:ascii="BlissRegular" w:eastAsia="Times New Roman" w:hAnsi="BlissRegular" w:cs="Times New Roman"/>
      <w:b/>
      <w:sz w:val="20"/>
      <w:szCs w:val="20"/>
    </w:rPr>
  </w:style>
  <w:style w:type="paragraph" w:customStyle="1" w:styleId="SX-Affiliation">
    <w:name w:val="SX-Affiliation"/>
    <w:basedOn w:val="Normal"/>
    <w:next w:val="Normal"/>
    <w:qFormat/>
    <w:rsid w:val="00525FB7"/>
    <w:pPr>
      <w:spacing w:after="160" w:line="190" w:lineRule="exact"/>
    </w:pPr>
    <w:rPr>
      <w:rFonts w:ascii="BlissRegular" w:eastAsia="Times New Roman" w:hAnsi="BlissRegular" w:cs="Times New Roman"/>
      <w:sz w:val="16"/>
      <w:szCs w:val="20"/>
    </w:rPr>
  </w:style>
  <w:style w:type="paragraph" w:customStyle="1" w:styleId="SX-Articlehead">
    <w:name w:val="SX-Article head"/>
    <w:basedOn w:val="Normal"/>
    <w:qFormat/>
    <w:rsid w:val="00525FB7"/>
    <w:pPr>
      <w:spacing w:before="210" w:line="210" w:lineRule="exact"/>
      <w:ind w:firstLine="288"/>
      <w:jc w:val="both"/>
    </w:pPr>
    <w:rPr>
      <w:rFonts w:ascii="Times New Roman" w:eastAsia="Times New Roman" w:hAnsi="Times New Roman" w:cs="Times New Roman"/>
      <w:b/>
      <w:sz w:val="18"/>
      <w:szCs w:val="20"/>
    </w:rPr>
  </w:style>
  <w:style w:type="paragraph" w:customStyle="1" w:styleId="SX-Authornames">
    <w:name w:val="SX-Author names"/>
    <w:basedOn w:val="Normal"/>
    <w:rsid w:val="00525FB7"/>
    <w:pPr>
      <w:spacing w:after="120" w:line="210" w:lineRule="exact"/>
    </w:pPr>
    <w:rPr>
      <w:rFonts w:ascii="BlissMedium" w:eastAsia="Times New Roman" w:hAnsi="BlissMedium" w:cs="Times New Roman"/>
      <w:sz w:val="20"/>
      <w:szCs w:val="20"/>
    </w:rPr>
  </w:style>
  <w:style w:type="paragraph" w:customStyle="1" w:styleId="SX-Bodytext">
    <w:name w:val="SX-Body text"/>
    <w:basedOn w:val="Normal"/>
    <w:next w:val="Normal"/>
    <w:rsid w:val="00525FB7"/>
    <w:pPr>
      <w:spacing w:line="210" w:lineRule="exact"/>
      <w:ind w:firstLine="288"/>
      <w:jc w:val="both"/>
    </w:pPr>
    <w:rPr>
      <w:rFonts w:ascii="Times New Roman" w:eastAsia="Times New Roman" w:hAnsi="Times New Roman" w:cs="Times New Roman"/>
      <w:sz w:val="18"/>
      <w:szCs w:val="20"/>
    </w:rPr>
  </w:style>
  <w:style w:type="paragraph" w:customStyle="1" w:styleId="SX-Bodytextflush">
    <w:name w:val="SX-Body text flush"/>
    <w:basedOn w:val="SX-Bodytext"/>
    <w:next w:val="SX-Bodytext"/>
    <w:rsid w:val="00525FB7"/>
    <w:pPr>
      <w:ind w:firstLine="0"/>
    </w:pPr>
  </w:style>
  <w:style w:type="paragraph" w:customStyle="1" w:styleId="SX-Correspondence">
    <w:name w:val="SX-Correspondence"/>
    <w:basedOn w:val="SX-Affiliation"/>
    <w:qFormat/>
    <w:rsid w:val="00525FB7"/>
    <w:pPr>
      <w:spacing w:after="80"/>
    </w:pPr>
  </w:style>
  <w:style w:type="paragraph" w:customStyle="1" w:styleId="SX-Date">
    <w:name w:val="SX-Date"/>
    <w:basedOn w:val="Normal"/>
    <w:qFormat/>
    <w:rsid w:val="00525FB7"/>
    <w:pPr>
      <w:spacing w:before="180" w:line="190" w:lineRule="exact"/>
      <w:ind w:left="245" w:hanging="245"/>
      <w:jc w:val="both"/>
    </w:pPr>
    <w:rPr>
      <w:rFonts w:ascii="Times New Roman" w:eastAsia="Times New Roman" w:hAnsi="Times New Roman" w:cs="Times New Roman"/>
      <w:sz w:val="16"/>
      <w:szCs w:val="20"/>
    </w:rPr>
  </w:style>
  <w:style w:type="paragraph" w:customStyle="1" w:styleId="SX-Equation">
    <w:name w:val="SX-Equation"/>
    <w:basedOn w:val="SX-Bodytextflush"/>
    <w:next w:val="SX-Bodytext"/>
    <w:rsid w:val="00525FB7"/>
    <w:pPr>
      <w:autoSpaceDE w:val="0"/>
      <w:autoSpaceDN w:val="0"/>
      <w:adjustRightInd w:val="0"/>
      <w:spacing w:line="240" w:lineRule="auto"/>
      <w:jc w:val="center"/>
    </w:pPr>
  </w:style>
  <w:style w:type="paragraph" w:customStyle="1" w:styleId="SX-Legend">
    <w:name w:val="SX-Legend"/>
    <w:basedOn w:val="SX-Authornames"/>
    <w:rsid w:val="00525FB7"/>
    <w:pPr>
      <w:jc w:val="both"/>
    </w:pPr>
    <w:rPr>
      <w:sz w:val="18"/>
    </w:rPr>
  </w:style>
  <w:style w:type="paragraph" w:customStyle="1" w:styleId="SX-References">
    <w:name w:val="SX-References"/>
    <w:basedOn w:val="Normal"/>
    <w:rsid w:val="00525FB7"/>
    <w:pPr>
      <w:spacing w:line="190" w:lineRule="exact"/>
      <w:ind w:left="245" w:hanging="245"/>
      <w:jc w:val="both"/>
    </w:pPr>
    <w:rPr>
      <w:rFonts w:ascii="Times New Roman" w:eastAsia="Times New Roman" w:hAnsi="Times New Roman" w:cs="Times New Roman"/>
      <w:sz w:val="16"/>
      <w:szCs w:val="20"/>
    </w:rPr>
  </w:style>
  <w:style w:type="paragraph" w:customStyle="1" w:styleId="SX-RefHead">
    <w:name w:val="SX-RefHead"/>
    <w:basedOn w:val="Normal"/>
    <w:rsid w:val="00525FB7"/>
    <w:pPr>
      <w:spacing w:before="200" w:line="190" w:lineRule="exact"/>
    </w:pPr>
    <w:rPr>
      <w:rFonts w:ascii="Times New Roman" w:eastAsia="Times New Roman" w:hAnsi="Times New Roman" w:cs="Times New Roman"/>
      <w:b/>
      <w:sz w:val="16"/>
      <w:szCs w:val="20"/>
    </w:rPr>
  </w:style>
  <w:style w:type="character" w:customStyle="1" w:styleId="SX-reflink">
    <w:name w:val="SX-reflink"/>
    <w:uiPriority w:val="1"/>
    <w:qFormat/>
    <w:rsid w:val="00525FB7"/>
    <w:rPr>
      <w:color w:val="0000FF"/>
      <w:sz w:val="16"/>
      <w:u w:val="words"/>
      <w:bdr w:val="none" w:sz="0" w:space="0" w:color="auto"/>
      <w:shd w:val="clear" w:color="auto" w:fill="FFFFFF"/>
    </w:rPr>
  </w:style>
  <w:style w:type="paragraph" w:customStyle="1" w:styleId="SX-SOMHead">
    <w:name w:val="SX-SOMHead"/>
    <w:basedOn w:val="SX-RefHead"/>
    <w:rsid w:val="00525FB7"/>
  </w:style>
  <w:style w:type="paragraph" w:customStyle="1" w:styleId="SX-Tablehead">
    <w:name w:val="SX-Tablehead"/>
    <w:basedOn w:val="Normal"/>
    <w:qFormat/>
    <w:rsid w:val="00525FB7"/>
    <w:rPr>
      <w:rFonts w:ascii="Times New Roman" w:eastAsia="Times New Roman" w:hAnsi="Times New Roman" w:cs="Times New Roman"/>
      <w:sz w:val="20"/>
    </w:rPr>
  </w:style>
  <w:style w:type="paragraph" w:customStyle="1" w:styleId="SX-Tablelegend">
    <w:name w:val="SX-Tablelegend"/>
    <w:basedOn w:val="Normal"/>
    <w:qFormat/>
    <w:rsid w:val="00525FB7"/>
    <w:pPr>
      <w:spacing w:line="190" w:lineRule="exact"/>
      <w:ind w:left="245" w:hanging="245"/>
      <w:jc w:val="both"/>
    </w:pPr>
    <w:rPr>
      <w:rFonts w:ascii="Times New Roman" w:eastAsia="Times New Roman" w:hAnsi="Times New Roman" w:cs="Times New Roman"/>
      <w:sz w:val="16"/>
      <w:szCs w:val="20"/>
    </w:rPr>
  </w:style>
  <w:style w:type="paragraph" w:customStyle="1" w:styleId="SX-Tabletext">
    <w:name w:val="SX-Tabletext"/>
    <w:basedOn w:val="Normal"/>
    <w:qFormat/>
    <w:rsid w:val="00525FB7"/>
    <w:pPr>
      <w:spacing w:line="210" w:lineRule="exact"/>
      <w:jc w:val="center"/>
    </w:pPr>
    <w:rPr>
      <w:rFonts w:ascii="Times New Roman" w:eastAsia="Times New Roman" w:hAnsi="Times New Roman" w:cs="Times New Roman"/>
      <w:sz w:val="18"/>
      <w:szCs w:val="20"/>
    </w:rPr>
  </w:style>
  <w:style w:type="paragraph" w:customStyle="1" w:styleId="SX-Tabletitle">
    <w:name w:val="SX-Tabletitle"/>
    <w:basedOn w:val="Normal"/>
    <w:qFormat/>
    <w:rsid w:val="00525FB7"/>
    <w:pPr>
      <w:spacing w:after="120" w:line="210" w:lineRule="exact"/>
      <w:jc w:val="both"/>
    </w:pPr>
    <w:rPr>
      <w:rFonts w:ascii="BlissMedium" w:eastAsia="Times New Roman" w:hAnsi="BlissMedium" w:cs="Times New Roman"/>
      <w:sz w:val="18"/>
      <w:szCs w:val="20"/>
    </w:rPr>
  </w:style>
  <w:style w:type="paragraph" w:customStyle="1" w:styleId="SX-Title">
    <w:name w:val="SX-Title"/>
    <w:basedOn w:val="Normal"/>
    <w:rsid w:val="00525FB7"/>
    <w:pPr>
      <w:spacing w:after="240" w:line="500" w:lineRule="exact"/>
    </w:pPr>
    <w:rPr>
      <w:rFonts w:ascii="BlissBold" w:eastAsia="Times New Roman" w:hAnsi="BlissBold" w:cs="Times New Roman"/>
      <w:b/>
      <w:sz w:val="44"/>
      <w:szCs w:val="20"/>
    </w:rPr>
  </w:style>
  <w:style w:type="paragraph" w:customStyle="1" w:styleId="Tablecolumnhead">
    <w:name w:val="Table column head"/>
    <w:basedOn w:val="BaseText"/>
    <w:rsid w:val="00525FB7"/>
    <w:pPr>
      <w:spacing w:before="0"/>
    </w:pPr>
  </w:style>
  <w:style w:type="paragraph" w:customStyle="1" w:styleId="Tabletext">
    <w:name w:val="Table text"/>
    <w:basedOn w:val="BaseText"/>
    <w:rsid w:val="00525FB7"/>
    <w:pPr>
      <w:spacing w:before="0"/>
    </w:pPr>
  </w:style>
  <w:style w:type="paragraph" w:customStyle="1" w:styleId="TableLegend">
    <w:name w:val="TableLegend"/>
    <w:basedOn w:val="BaseText"/>
    <w:rsid w:val="00525FB7"/>
    <w:pPr>
      <w:spacing w:before="0"/>
    </w:pPr>
  </w:style>
  <w:style w:type="paragraph" w:customStyle="1" w:styleId="TableTitle">
    <w:name w:val="TableTitle"/>
    <w:basedOn w:val="BaseHeading"/>
    <w:rsid w:val="00525FB7"/>
  </w:style>
  <w:style w:type="paragraph" w:customStyle="1" w:styleId="Teaser">
    <w:name w:val="Teaser"/>
    <w:basedOn w:val="BaseText"/>
    <w:rsid w:val="00525FB7"/>
  </w:style>
  <w:style w:type="paragraph" w:customStyle="1" w:styleId="TWIS">
    <w:name w:val="TWIS"/>
    <w:basedOn w:val="AbstractSummary"/>
    <w:rsid w:val="00525FB7"/>
    <w:pPr>
      <w:autoSpaceDE w:val="0"/>
      <w:autoSpaceDN w:val="0"/>
      <w:adjustRightInd w:val="0"/>
    </w:pPr>
  </w:style>
  <w:style w:type="paragraph" w:customStyle="1" w:styleId="TWISorEC">
    <w:name w:val="TWIS or EC"/>
    <w:basedOn w:val="Normal"/>
    <w:rsid w:val="00525FB7"/>
    <w:pPr>
      <w:spacing w:line="210" w:lineRule="exact"/>
    </w:pPr>
    <w:rPr>
      <w:rFonts w:ascii="BlissRegular" w:eastAsia="Times New Roman" w:hAnsi="BlissRegular" w:cs="Times New Roman"/>
      <w:sz w:val="19"/>
      <w:szCs w:val="20"/>
    </w:rPr>
  </w:style>
  <w:style w:type="paragraph" w:customStyle="1" w:styleId="work-sector">
    <w:name w:val="work-sector"/>
    <w:basedOn w:val="BaseText"/>
    <w:rsid w:val="00525FB7"/>
    <w:pPr>
      <w:jc w:val="right"/>
    </w:pPr>
    <w:rPr>
      <w:color w:val="003300"/>
    </w:rPr>
  </w:style>
  <w:style w:type="paragraph" w:customStyle="1" w:styleId="DOI">
    <w:name w:val="DOI"/>
    <w:basedOn w:val="DateAccepted"/>
    <w:qFormat/>
    <w:rsid w:val="00525FB7"/>
  </w:style>
  <w:style w:type="table" w:styleId="TableGrid">
    <w:name w:val="Table Grid"/>
    <w:basedOn w:val="TableNormal"/>
    <w:uiPriority w:val="59"/>
    <w:rsid w:val="00525FB7"/>
    <w:rPr>
      <w:rFonts w:ascii="Times New Roman" w:eastAsia="Calibri"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525FB7"/>
    <w:rPr>
      <w:rFonts w:ascii="Times New Roman" w:eastAsia="Calibri" w:hAnsi="Times New Roman" w:cs="Times New Roman"/>
    </w:rPr>
  </w:style>
  <w:style w:type="paragraph" w:styleId="Revision">
    <w:name w:val="Revision"/>
    <w:hidden/>
    <w:uiPriority w:val="99"/>
    <w:semiHidden/>
    <w:rsid w:val="00525FB7"/>
    <w:rPr>
      <w:rFonts w:ascii="Times New Roman" w:eastAsia="Calibri"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793513">
      <w:bodyDiv w:val="1"/>
      <w:marLeft w:val="0"/>
      <w:marRight w:val="0"/>
      <w:marTop w:val="0"/>
      <w:marBottom w:val="0"/>
      <w:divBdr>
        <w:top w:val="none" w:sz="0" w:space="0" w:color="auto"/>
        <w:left w:val="none" w:sz="0" w:space="0" w:color="auto"/>
        <w:bottom w:val="none" w:sz="0" w:space="0" w:color="auto"/>
        <w:right w:val="none" w:sz="0" w:space="0" w:color="auto"/>
      </w:divBdr>
      <w:divsChild>
        <w:div w:id="1039471642">
          <w:marLeft w:val="1080"/>
          <w:marRight w:val="0"/>
          <w:marTop w:val="100"/>
          <w:marBottom w:val="0"/>
          <w:divBdr>
            <w:top w:val="none" w:sz="0" w:space="0" w:color="auto"/>
            <w:left w:val="none" w:sz="0" w:space="0" w:color="auto"/>
            <w:bottom w:val="none" w:sz="0" w:space="0" w:color="auto"/>
            <w:right w:val="none" w:sz="0" w:space="0" w:color="auto"/>
          </w:divBdr>
        </w:div>
        <w:div w:id="1431009436">
          <w:marLeft w:val="1080"/>
          <w:marRight w:val="0"/>
          <w:marTop w:val="100"/>
          <w:marBottom w:val="0"/>
          <w:divBdr>
            <w:top w:val="none" w:sz="0" w:space="0" w:color="auto"/>
            <w:left w:val="none" w:sz="0" w:space="0" w:color="auto"/>
            <w:bottom w:val="none" w:sz="0" w:space="0" w:color="auto"/>
            <w:right w:val="none" w:sz="0" w:space="0" w:color="auto"/>
          </w:divBdr>
        </w:div>
        <w:div w:id="464197487">
          <w:marLeft w:val="1080"/>
          <w:marRight w:val="0"/>
          <w:marTop w:val="100"/>
          <w:marBottom w:val="0"/>
          <w:divBdr>
            <w:top w:val="none" w:sz="0" w:space="0" w:color="auto"/>
            <w:left w:val="none" w:sz="0" w:space="0" w:color="auto"/>
            <w:bottom w:val="none" w:sz="0" w:space="0" w:color="auto"/>
            <w:right w:val="none" w:sz="0" w:space="0" w:color="auto"/>
          </w:divBdr>
        </w:div>
        <w:div w:id="305864312">
          <w:marLeft w:val="1080"/>
          <w:marRight w:val="0"/>
          <w:marTop w:val="100"/>
          <w:marBottom w:val="0"/>
          <w:divBdr>
            <w:top w:val="none" w:sz="0" w:space="0" w:color="auto"/>
            <w:left w:val="none" w:sz="0" w:space="0" w:color="auto"/>
            <w:bottom w:val="none" w:sz="0" w:space="0" w:color="auto"/>
            <w:right w:val="none" w:sz="0" w:space="0" w:color="auto"/>
          </w:divBdr>
        </w:div>
        <w:div w:id="1839536480">
          <w:marLeft w:val="1080"/>
          <w:marRight w:val="0"/>
          <w:marTop w:val="100"/>
          <w:marBottom w:val="0"/>
          <w:divBdr>
            <w:top w:val="none" w:sz="0" w:space="0" w:color="auto"/>
            <w:left w:val="none" w:sz="0" w:space="0" w:color="auto"/>
            <w:bottom w:val="none" w:sz="0" w:space="0" w:color="auto"/>
            <w:right w:val="none" w:sz="0" w:space="0" w:color="auto"/>
          </w:divBdr>
        </w:div>
        <w:div w:id="27685382">
          <w:marLeft w:val="1080"/>
          <w:marRight w:val="0"/>
          <w:marTop w:val="100"/>
          <w:marBottom w:val="0"/>
          <w:divBdr>
            <w:top w:val="none" w:sz="0" w:space="0" w:color="auto"/>
            <w:left w:val="none" w:sz="0" w:space="0" w:color="auto"/>
            <w:bottom w:val="none" w:sz="0" w:space="0" w:color="auto"/>
            <w:right w:val="none" w:sz="0" w:space="0" w:color="auto"/>
          </w:divBdr>
        </w:div>
      </w:divsChild>
    </w:div>
    <w:div w:id="606349239">
      <w:bodyDiv w:val="1"/>
      <w:marLeft w:val="0"/>
      <w:marRight w:val="0"/>
      <w:marTop w:val="0"/>
      <w:marBottom w:val="0"/>
      <w:divBdr>
        <w:top w:val="none" w:sz="0" w:space="0" w:color="auto"/>
        <w:left w:val="none" w:sz="0" w:space="0" w:color="auto"/>
        <w:bottom w:val="none" w:sz="0" w:space="0" w:color="auto"/>
        <w:right w:val="none" w:sz="0" w:space="0" w:color="auto"/>
      </w:divBdr>
    </w:div>
    <w:div w:id="760302245">
      <w:bodyDiv w:val="1"/>
      <w:marLeft w:val="0"/>
      <w:marRight w:val="0"/>
      <w:marTop w:val="0"/>
      <w:marBottom w:val="0"/>
      <w:divBdr>
        <w:top w:val="none" w:sz="0" w:space="0" w:color="auto"/>
        <w:left w:val="none" w:sz="0" w:space="0" w:color="auto"/>
        <w:bottom w:val="none" w:sz="0" w:space="0" w:color="auto"/>
        <w:right w:val="none" w:sz="0" w:space="0" w:color="auto"/>
      </w:divBdr>
    </w:div>
    <w:div w:id="1966808936">
      <w:bodyDiv w:val="1"/>
      <w:marLeft w:val="0"/>
      <w:marRight w:val="0"/>
      <w:marTop w:val="0"/>
      <w:marBottom w:val="0"/>
      <w:divBdr>
        <w:top w:val="none" w:sz="0" w:space="0" w:color="auto"/>
        <w:left w:val="none" w:sz="0" w:space="0" w:color="auto"/>
        <w:bottom w:val="none" w:sz="0" w:space="0" w:color="auto"/>
        <w:right w:val="none" w:sz="0" w:space="0" w:color="auto"/>
      </w:divBdr>
    </w:div>
    <w:div w:id="2147115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emf"/><Relationship Id="rId6" Type="http://schemas.openxmlformats.org/officeDocument/2006/relationships/package" Target="embeddings/Microsoft_Word_Document1.docx"/><Relationship Id="rId7" Type="http://schemas.openxmlformats.org/officeDocument/2006/relationships/comments" Target="comments.xml"/><Relationship Id="rId8" Type="http://schemas.microsoft.com/office/2011/relationships/commentsExtended" Target="commentsExtended.xml"/><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161</TotalTime>
  <Pages>29</Pages>
  <Words>9905</Words>
  <Characters>56464</Characters>
  <Application>Microsoft Macintosh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66237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Christine O'Connell</dc:creator>
  <cp:keywords/>
  <dc:description/>
  <cp:lastModifiedBy>Christine O'Connell</cp:lastModifiedBy>
  <cp:revision>70</cp:revision>
  <dcterms:created xsi:type="dcterms:W3CDTF">2012-09-18T22:52:00Z</dcterms:created>
  <dcterms:modified xsi:type="dcterms:W3CDTF">2016-02-21T07:09:00Z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id="http://www.zotero.org/styles/nature"/&gt;&lt;hasBiblio/&gt;&lt;format class="21"/&gt;&lt;count citations="25" publications="21"/&gt;&lt;/info&gt;PAPERS2_INFO_END</vt:lpwstr>
  </property>
</Properties>
</file>