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b/>
          <w:bCs/>
          <w:color w:val="1F3864"/>
          <w:sz w:val="56"/>
          <w:szCs w:val="56"/>
        </w:rPr>
        <w:t xml:space="preserve">FX OPSİYON BOOK'U YÖNETİMİ</w:t>
      </w:r>
    </w:p>
    <w:p>
      <w:pPr>
        <w:spacing w:after="200"/>
        <w:jc w:val="center"/>
      </w:pPr>
      <w:r>
        <w:rPr>
          <w:color w:val="2E5395"/>
          <w:sz w:val="28"/>
          <w:szCs w:val="28"/>
        </w:rPr>
        <w:t xml:space="preserve">Temellerden Çapraz Kur ve Egzotiklere — Hesaplamalı Ders Notu</w:t>
      </w:r>
    </w:p>
    <w:p>
      <w:pPr>
        <w:spacing w:after="120"/>
        <w:jc w:val="center"/>
      </w:pPr>
      <w:r>
        <w:rPr>
          <w:color w:val="595959"/>
          <w:sz w:val="22"/>
          <w:szCs w:val="22"/>
        </w:rPr>
        <w:t xml:space="preserve">Garman-Kohlhagen fiyatlamasından greek yönetimine, book mimarisinden</w:t>
      </w:r>
    </w:p>
    <w:p>
      <w:pPr>
        <w:spacing w:after="120"/>
        <w:jc w:val="center"/>
      </w:pPr>
      <w:r>
        <w:rPr>
          <w:color w:val="595959"/>
          <w:sz w:val="22"/>
          <w:szCs w:val="22"/>
        </w:rPr>
        <w:t xml:space="preserve">kriz protokolüne, EURTRY ayrıştırmasından TARF/KIKO'ya — tüm sayılar yeniden hesaplanmıştır</w:t>
      </w:r>
    </w:p>
    <w:p>
      <w:pPr>
        <w:spacing w:after="0" w:before="2400"/>
        <w:jc w:val="center"/>
      </w:pPr>
      <w:r>
        <w:rPr>
          <w:color w:val="595959"/>
          <w:sz w:val="22"/>
          <w:szCs w:val="22"/>
        </w:rPr>
        <w:t xml:space="preserve">16 Temmuz 2026</w:t>
      </w:r>
    </w:p>
    <w:p/>
    <w:p>
      <w:pPr>
        <w:pageBreakBefore/>
        <w:spacing w:after="260"/>
      </w:pPr>
      <w:r>
        <w:rPr>
          <w:b/>
          <w:bCs/>
          <w:color w:val="1F3864"/>
          <w:sz w:val="34"/>
          <w:szCs w:val="34"/>
        </w:rPr>
        <w:t xml:space="preserve">İçindekiler</w:t>
      </w:r>
    </w:p>
    <w:p>
      <w:pPr>
        <w:spacing w:after="130"/>
      </w:pPr>
      <w:r>
        <w:rPr>
          <w:b/>
          <w:bCs/>
          <w:color w:val="2E5395"/>
          <w:sz w:val="22"/>
          <w:szCs w:val="22"/>
        </w:rPr>
        <w:t xml:space="preserve">Giriş</w:t>
      </w:r>
      <w:r>
        <w:rPr>
          <w:sz w:val="22"/>
          <w:szCs w:val="22"/>
        </w:rPr>
        <w:t xml:space="preserve">  —  Bu ders nasıl okunmalı; koşan örnekler ve birim standartları</w:t>
      </w:r>
    </w:p>
    <w:p>
      <w:pPr>
        <w:spacing w:after="130"/>
      </w:pPr>
      <w:r>
        <w:rPr>
          <w:b/>
          <w:bCs/>
          <w:color w:val="2E5395"/>
          <w:sz w:val="22"/>
          <w:szCs w:val="22"/>
        </w:rPr>
        <w:t xml:space="preserve">Modül 1</w:t>
      </w:r>
      <w:r>
        <w:rPr>
          <w:sz w:val="22"/>
          <w:szCs w:val="22"/>
        </w:rPr>
        <w:t xml:space="preserve">  —  Temeller ve Fiyatlama Çerçevesi — Garman-Kohlhagen, konvansiyonlar</w:t>
      </w:r>
    </w:p>
    <w:p>
      <w:pPr>
        <w:spacing w:after="130"/>
      </w:pPr>
      <w:r>
        <w:rPr>
          <w:b/>
          <w:bCs/>
          <w:color w:val="2E5395"/>
          <w:sz w:val="22"/>
          <w:szCs w:val="22"/>
        </w:rPr>
        <w:t xml:space="preserve">Modül 2</w:t>
      </w:r>
      <w:r>
        <w:rPr>
          <w:sz w:val="22"/>
          <w:szCs w:val="22"/>
        </w:rPr>
        <w:t xml:space="preserve">  —  Birinci Derece Greekler — delta, gamma, vega, theta, rho; aynı-delta karşılaştırması</w:t>
      </w:r>
    </w:p>
    <w:p>
      <w:pPr>
        <w:spacing w:after="130"/>
      </w:pPr>
      <w:r>
        <w:rPr>
          <w:b/>
          <w:bCs/>
          <w:color w:val="2E5395"/>
          <w:sz w:val="22"/>
          <w:szCs w:val="22"/>
        </w:rPr>
        <w:t xml:space="preserve">Modül 3</w:t>
      </w:r>
      <w:r>
        <w:rPr>
          <w:sz w:val="22"/>
          <w:szCs w:val="22"/>
        </w:rPr>
        <w:t xml:space="preserve">  —  Yüksek Dereceli Greekler — vanna, volga, bump &amp; reprice, senaryo matrisi</w:t>
      </w:r>
    </w:p>
    <w:p>
      <w:pPr>
        <w:spacing w:after="130"/>
      </w:pPr>
      <w:r>
        <w:rPr>
          <w:b/>
          <w:bCs/>
          <w:color w:val="2E5395"/>
          <w:sz w:val="22"/>
          <w:szCs w:val="22"/>
        </w:rPr>
        <w:t xml:space="preserve">Modül 4</w:t>
      </w:r>
      <w:r>
        <w:rPr>
          <w:sz w:val="22"/>
          <w:szCs w:val="22"/>
        </w:rPr>
        <w:t xml:space="preserve">  —  Gamma-Theta Ekonomisi ve Günlük P&amp;L — scalping, attribution</w:t>
      </w:r>
    </w:p>
    <w:p>
      <w:pPr>
        <w:spacing w:after="130"/>
      </w:pPr>
      <w:r>
        <w:rPr>
          <w:b/>
          <w:bCs/>
          <w:color w:val="2E5395"/>
          <w:sz w:val="22"/>
          <w:szCs w:val="22"/>
        </w:rPr>
        <w:t xml:space="preserve">Modül 5</w:t>
      </w:r>
      <w:r>
        <w:rPr>
          <w:sz w:val="22"/>
          <w:szCs w:val="22"/>
        </w:rPr>
        <w:t xml:space="preserve">  —  Vol Yüzeyi — ATM/RR/BF, SABR, Breeden-Litzenberger, event vol, yüzey trade'leri</w:t>
      </w:r>
    </w:p>
    <w:p>
      <w:pPr>
        <w:spacing w:after="130"/>
      </w:pPr>
      <w:r>
        <w:rPr>
          <w:b/>
          <w:bCs/>
          <w:color w:val="2E5395"/>
          <w:sz w:val="22"/>
          <w:szCs w:val="22"/>
        </w:rPr>
        <w:t xml:space="preserve">Modül 6</w:t>
      </w:r>
      <w:r>
        <w:rPr>
          <w:sz w:val="22"/>
          <w:szCs w:val="22"/>
        </w:rPr>
        <w:t xml:space="preserve">  —  Book'un Mimarisi — risk matrisi, bucket'lama, off-grid dağıtım, back-to-back</w:t>
      </w:r>
    </w:p>
    <w:p>
      <w:pPr>
        <w:spacing w:after="130"/>
      </w:pPr>
      <w:r>
        <w:rPr>
          <w:b/>
          <w:bCs/>
          <w:color w:val="2E5395"/>
          <w:sz w:val="22"/>
          <w:szCs w:val="22"/>
        </w:rPr>
        <w:t xml:space="preserve">Modül 7</w:t>
      </w:r>
      <w:r>
        <w:rPr>
          <w:sz w:val="22"/>
          <w:szCs w:val="22"/>
        </w:rPr>
        <w:t xml:space="preserve">  —  Günlük İş Akışı, Limitler, Hedge Disiplini</w:t>
      </w:r>
    </w:p>
    <w:p>
      <w:pPr>
        <w:spacing w:after="130"/>
      </w:pPr>
      <w:r>
        <w:rPr>
          <w:b/>
          <w:bCs/>
          <w:color w:val="2E5395"/>
          <w:sz w:val="22"/>
          <w:szCs w:val="22"/>
        </w:rPr>
        <w:t xml:space="preserve">Modül 8</w:t>
      </w:r>
      <w:r>
        <w:rPr>
          <w:sz w:val="22"/>
          <w:szCs w:val="22"/>
        </w:rPr>
        <w:t xml:space="preserve">  —  Pozisyon Stratejileri ve Kriz Yönetimi — XAU vakası, terste kalma protokolü</w:t>
      </w:r>
    </w:p>
    <w:p>
      <w:pPr>
        <w:spacing w:after="130"/>
      </w:pPr>
      <w:r>
        <w:rPr>
          <w:b/>
          <w:bCs/>
          <w:color w:val="2E5395"/>
          <w:sz w:val="22"/>
          <w:szCs w:val="22"/>
        </w:rPr>
        <w:t xml:space="preserve">Modül 9</w:t>
      </w:r>
      <w:r>
        <w:rPr>
          <w:sz w:val="22"/>
          <w:szCs w:val="22"/>
        </w:rPr>
        <w:t xml:space="preserve">  —  Çapraz Kur Book'u — EURTRY ayrıştırması, korelasyon vega'sı, proxy hedge</w:t>
      </w:r>
    </w:p>
    <w:p>
      <w:pPr>
        <w:spacing w:after="130"/>
      </w:pPr>
      <w:r>
        <w:rPr>
          <w:b/>
          <w:bCs/>
          <w:color w:val="2E5395"/>
          <w:sz w:val="22"/>
          <w:szCs w:val="22"/>
        </w:rPr>
        <w:t xml:space="preserve">Modül 10</w:t>
      </w:r>
      <w:r>
        <w:rPr>
          <w:sz w:val="22"/>
          <w:szCs w:val="22"/>
        </w:rPr>
        <w:t xml:space="preserve">  —  TRY/EM Pratik Notlar — smile imzası, onshore/offshore, settlement asimetrisi</w:t>
      </w:r>
    </w:p>
    <w:p>
      <w:pPr>
        <w:spacing w:after="130"/>
      </w:pPr>
      <w:r>
        <w:rPr>
          <w:b/>
          <w:bCs/>
          <w:color w:val="2E5395"/>
          <w:sz w:val="22"/>
          <w:szCs w:val="22"/>
        </w:rPr>
        <w:t xml:space="preserve">Modül 11</w:t>
      </w:r>
      <w:r>
        <w:rPr>
          <w:sz w:val="22"/>
          <w:szCs w:val="22"/>
        </w:rPr>
        <w:t xml:space="preserve">  —  Egzotikler — barrier, digital, KIKO, TARF ve book entegrasyonu</w:t>
      </w:r>
    </w:p>
    <w:p>
      <w:pPr>
        <w:spacing w:after="130"/>
      </w:pPr>
      <w:r>
        <w:rPr>
          <w:b/>
          <w:bCs/>
          <w:color w:val="2E5395"/>
          <w:sz w:val="22"/>
          <w:szCs w:val="22"/>
        </w:rPr>
        <w:t xml:space="preserve">Modül 12</w:t>
      </w:r>
      <w:r>
        <w:rPr>
          <w:sz w:val="22"/>
          <w:szCs w:val="22"/>
        </w:rPr>
        <w:t xml:space="preserve">  —  Kaynakça ve Çalışma Sırası</w:t>
      </w:r>
    </w:p>
    <w:p>
      <w:pPr>
        <w:pStyle w:val="Heading1"/>
        <w:pageBreakBefore/>
        <w:spacing w:after="220" w:before="0"/>
      </w:pPr>
      <w:r>
        <w:rPr>
          <w:b/>
          <w:bCs/>
          <w:color w:val="1F3864"/>
          <w:sz w:val="32"/>
          <w:szCs w:val="32"/>
        </w:rPr>
        <w:t xml:space="preserve">Giriş: Bu Ders Nasıl Okunmalı</w:t>
      </w:r>
    </w:p>
    <w:p>
      <w:pPr>
        <w:spacing w:after="140" w:before="0" w:line="264"/>
        <w:jc w:val="both"/>
      </w:pPr>
      <w:r>
        <w:rPr>
          <w:b w:val="false"/>
          <w:bCs w:val="false"/>
          <w:i w:val="false"/>
          <w:iCs w:val="false"/>
          <w:sz w:val="21"/>
          <w:szCs w:val="21"/>
        </w:rPr>
        <w:t xml:space="preserve">Bu doküman, bir FX opsiyon book'unun sıfırdan yönetimini tek bir bütün olarak anlatır: fiyatlama çerçevesinden greeklere, greeklerden book mimarisine, günlük iş akışından kriz yönetimine, çapraz kur kitabından egzotiklere. Daha önce yaptığımız tüm çalışmaların (greek yönetimi, risk matrisi, terste kalma protokolü, cross-currency ayrıştırma, SABR/smile, TARF-KIKO) birleştirilmiş ve </w:t>
      </w:r>
      <w:r>
        <w:rPr>
          <w:b/>
          <w:bCs/>
          <w:i w:val="false"/>
          <w:iCs w:val="false"/>
          <w:sz w:val="21"/>
          <w:szCs w:val="21"/>
        </w:rPr>
        <w:t xml:space="preserve">her sayısal örneği yeniden hesaplanmış</w:t>
      </w:r>
      <w:r>
        <w:rPr>
          <w:b w:val="false"/>
          <w:bCs w:val="false"/>
          <w:i w:val="false"/>
          <w:iCs w:val="false"/>
          <w:sz w:val="21"/>
          <w:szCs w:val="21"/>
        </w:rPr>
        <w:t xml:space="preserve"> halidir. Dokümandaki bütün rakamlar Garman-Kohlhagen / Black-76 üzerinden tutarlı bir şekilde üretilmiştir; hiçbir sayı havadan gelmez, hepsi birbirini doğrular.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8EEF7" w:val="clear"/>
            <w:tcMar>
              <w:top w:type="dxa" w:w="120"/>
              <w:left w:type="dxa" w:w="160"/>
              <w:bottom w:type="dxa" w:w="120"/>
              <w:right w:type="dxa" w:w="160"/>
            </w:tcMar>
          </w:tcPr>
          <w:p>
            <w:pPr>
              <w:spacing w:after="80"/>
            </w:pPr>
            <w:r>
              <w:rPr>
                <w:b/>
                <w:bCs/>
                <w:color w:val="1F3864"/>
                <w:sz w:val="21"/>
                <w:szCs w:val="21"/>
              </w:rPr>
              <w:t xml:space="preserve">Koşan Örnek (Running Example)</w:t>
            </w:r>
          </w:p>
          <w:p>
            <w:pPr>
              <w:spacing w:after="70"/>
              <w:jc w:val="both"/>
            </w:pPr>
            <w:r>
              <w:rPr>
                <w:b/>
                <w:bCs/>
                <w:i w:val="false"/>
                <w:iCs w:val="false"/>
                <w:sz w:val="21"/>
                <w:szCs w:val="21"/>
              </w:rPr>
              <w:t xml:space="preserve">USDTRY 3M ATMF Call — 10.000.000 USD nominal. </w:t>
            </w:r>
            <w:r>
              <w:rPr>
                <w:b w:val="false"/>
                <w:bCs w:val="false"/>
                <w:i w:val="false"/>
                <w:iCs w:val="false"/>
                <w:sz w:val="21"/>
                <w:szCs w:val="21"/>
              </w:rPr>
              <w:t xml:space="preserve">Doküman boyunca aynı örnek üzerinden ilerlenir: Spot S = 45,00 · r_TRY = %40 (sürekli bileşik) · r_USD = %4,5 · σ = %12 · T = 0,25 yıl.</w:t>
            </w:r>
          </w:p>
          <w:p>
            <w:pPr>
              <w:spacing w:after="70"/>
              <w:jc w:val="both"/>
            </w:pPr>
            <w:r>
              <w:rPr>
                <w:b w:val="false"/>
                <w:bCs w:val="false"/>
                <w:i w:val="false"/>
                <w:iCs w:val="false"/>
                <w:sz w:val="21"/>
                <w:szCs w:val="21"/>
              </w:rPr>
              <w:t xml:space="preserve">Bu parametrelerle Forward F = 45,00 × e^((0,40−0,045)×0,25) = </w:t>
            </w:r>
            <w:r>
              <w:rPr>
                <w:b/>
                <w:bCs/>
                <w:i w:val="false"/>
                <w:iCs w:val="false"/>
                <w:sz w:val="21"/>
                <w:szCs w:val="21"/>
              </w:rPr>
              <w:t xml:space="preserve">49,1763</w:t>
            </w:r>
            <w:r>
              <w:rPr>
                <w:b w:val="false"/>
                <w:bCs w:val="false"/>
                <w:i w:val="false"/>
                <w:iCs w:val="false"/>
                <w:sz w:val="21"/>
                <w:szCs w:val="21"/>
              </w:rPr>
              <w:t xml:space="preserve">. ATMF strike K = F alınır. Modül 1'de fiyatlanır, Modül 2'de greekleri çıkarılır, Modül 3-4'te yüksek dereceli riskleri ve P&amp;L'i incelenir, Modül 6-8'de book içinde yönetilir.</w:t>
            </w:r>
          </w:p>
          <w:p>
            <w:pPr>
              <w:spacing w:after="0"/>
              <w:jc w:val="both"/>
            </w:pPr>
            <w:r>
              <w:rPr>
                <w:b w:val="false"/>
                <w:bCs w:val="false"/>
                <w:i w:val="false"/>
                <w:iCs w:val="false"/>
                <w:sz w:val="21"/>
                <w:szCs w:val="21"/>
              </w:rPr>
              <w:t xml:space="preserve">İkinci koşan örnek: </w:t>
            </w:r>
            <w:r>
              <w:rPr>
                <w:b/>
                <w:bCs/>
                <w:i w:val="false"/>
                <w:iCs w:val="false"/>
                <w:sz w:val="21"/>
                <w:szCs w:val="21"/>
              </w:rPr>
              <w:t xml:space="preserve">XAU/USD</w:t>
            </w:r>
            <w:r>
              <w:rPr>
                <w:b w:val="false"/>
                <w:bCs w:val="false"/>
                <w:i w:val="false"/>
                <w:iCs w:val="false"/>
                <w:sz w:val="21"/>
                <w:szCs w:val="21"/>
              </w:rPr>
              <w:t xml:space="preserve"> (S = 5.000, σ = %16, T = 0,25) — delta azaltma stratejileri ve barrier egzotikleri bu örnek üzerinden hesaplanır. Üçüncü örnek: </w:t>
            </w:r>
            <w:r>
              <w:rPr>
                <w:b/>
                <w:bCs/>
                <w:i w:val="false"/>
                <w:iCs w:val="false"/>
                <w:sz w:val="21"/>
                <w:szCs w:val="21"/>
              </w:rPr>
              <w:t xml:space="preserve">EURTRY çapraz kitabı</w:t>
            </w:r>
            <w:r>
              <w:rPr>
                <w:b w:val="false"/>
                <w:bCs w:val="false"/>
                <w:i w:val="false"/>
                <w:iCs w:val="false"/>
                <w:sz w:val="21"/>
                <w:szCs w:val="21"/>
              </w:rPr>
              <w:t xml:space="preserve"> (Modül 9).</w:t>
            </w:r>
          </w:p>
        </w:tc>
      </w:tr>
    </w:tbl>
    <w:p>
      <w:pPr>
        <w:spacing w:after="140" w:before="0" w:line="264"/>
        <w:jc w:val="both"/>
      </w:pPr>
      <w:r>
        <w:rPr>
          <w:b w:val="false"/>
          <w:bCs w:val="false"/>
          <w:i w:val="false"/>
          <w:iCs w:val="false"/>
          <w:sz w:val="21"/>
          <w:szCs w:val="21"/>
        </w:rPr>
        <w:t xml:space="preserve">Birim standartları: tutarlar TRY/USD/EUR olarak açık yazılır; </w:t>
      </w:r>
      <w:r>
        <w:rPr>
          <w:b/>
          <w:bCs/>
          <w:i w:val="false"/>
          <w:iCs w:val="false"/>
          <w:sz w:val="21"/>
          <w:szCs w:val="21"/>
        </w:rPr>
        <w:t xml:space="preserve">vega</w:t>
      </w:r>
      <w:r>
        <w:rPr>
          <w:b w:val="false"/>
          <w:bCs w:val="false"/>
          <w:i w:val="false"/>
          <w:iCs w:val="false"/>
          <w:sz w:val="21"/>
          <w:szCs w:val="21"/>
        </w:rPr>
        <w:t xml:space="preserve"> = +1 vol puanı için TRY değişimi; </w:t>
      </w:r>
      <w:r>
        <w:rPr>
          <w:b/>
          <w:bCs/>
          <w:i w:val="false"/>
          <w:iCs w:val="false"/>
          <w:sz w:val="21"/>
          <w:szCs w:val="21"/>
        </w:rPr>
        <w:t xml:space="preserve">cash gamma</w:t>
      </w:r>
      <w:r>
        <w:rPr>
          <w:b w:val="false"/>
          <w:bCs w:val="false"/>
          <w:i w:val="false"/>
          <w:iCs w:val="false"/>
          <w:sz w:val="21"/>
          <w:szCs w:val="21"/>
        </w:rPr>
        <w:t xml:space="preserve"> = %1 spot hareketi için USD delta değişimi; </w:t>
      </w:r>
      <w:r>
        <w:rPr>
          <w:b/>
          <w:bCs/>
          <w:i w:val="false"/>
          <w:iCs w:val="false"/>
          <w:sz w:val="21"/>
          <w:szCs w:val="21"/>
        </w:rPr>
        <w:t xml:space="preserve">theta</w:t>
      </w:r>
      <w:r>
        <w:rPr>
          <w:b w:val="false"/>
          <w:bCs w:val="false"/>
          <w:i w:val="false"/>
          <w:iCs w:val="false"/>
          <w:sz w:val="21"/>
          <w:szCs w:val="21"/>
        </w:rPr>
        <w:t xml:space="preserve"> = TRY/gün. Formül kutuları hesap makinesine birebir girilebilir.</w:t>
      </w:r>
    </w:p>
    <w:p>
      <w:pPr>
        <w:pStyle w:val="Heading1"/>
        <w:pageBreakBefore/>
        <w:spacing w:after="220" w:before="0"/>
      </w:pPr>
      <w:r>
        <w:rPr>
          <w:b/>
          <w:bCs/>
          <w:color w:val="1F3864"/>
          <w:sz w:val="32"/>
          <w:szCs w:val="32"/>
        </w:rPr>
        <w:t xml:space="preserve">Modül 1 — Temeller ve Fiyatlama Çerçevesi</w:t>
      </w:r>
    </w:p>
    <w:p>
      <w:pPr>
        <w:pStyle w:val="Heading2"/>
        <w:spacing w:after="140" w:before="260"/>
      </w:pPr>
      <w:r>
        <w:rPr>
          <w:b/>
          <w:bCs/>
          <w:color w:val="2E5395"/>
          <w:sz w:val="26"/>
          <w:szCs w:val="26"/>
        </w:rPr>
        <w:t xml:space="preserve">1.1 Opsiyonun Anatomisi</w:t>
      </w:r>
    </w:p>
    <w:p>
      <w:pPr>
        <w:spacing w:after="140" w:before="0" w:line="264"/>
        <w:jc w:val="both"/>
      </w:pPr>
      <w:r>
        <w:rPr>
          <w:b w:val="false"/>
          <w:bCs w:val="false"/>
          <w:i w:val="false"/>
          <w:iCs w:val="false"/>
          <w:sz w:val="21"/>
          <w:szCs w:val="21"/>
        </w:rPr>
        <w:t xml:space="preserve">Bir FX opsiyonu, sahibine belirli bir vadede (Avrupa tipi) belirli bir kurdan (strike, K) belirli bir tutarda dövizi alma (call) veya satma (put) hakkı verir; yükümlülük vermez. Satıcı bu hakkın karşılığında </w:t>
      </w:r>
      <w:r>
        <w:rPr>
          <w:b/>
          <w:bCs/>
          <w:i w:val="false"/>
          <w:iCs w:val="false"/>
          <w:sz w:val="21"/>
          <w:szCs w:val="21"/>
        </w:rPr>
        <w:t xml:space="preserve">prim</w:t>
      </w:r>
      <w:r>
        <w:rPr>
          <w:b w:val="false"/>
          <w:bCs w:val="false"/>
          <w:i w:val="false"/>
          <w:iCs w:val="false"/>
          <w:sz w:val="21"/>
          <w:szCs w:val="21"/>
        </w:rPr>
        <w:t xml:space="preserve"> alır ve yükümlülük üstlenir. USDTRY call = USD alma / TRY verme hakkı = TRY put ile aynı şeydir; FX'te her opsiyon aynı anda bir para biriminde call, diğerinde puttır.</w:t>
      </w:r>
    </w:p>
    <w:p>
      <w:pPr>
        <w:pStyle w:val="ListParagraph"/>
        <w:numPr>
          <w:ilvl w:val="0"/>
          <w:numId w:val="2"/>
        </w:numPr>
        <w:spacing w:after="90" w:line="264"/>
        <w:jc w:val="both"/>
      </w:pPr>
      <w:r>
        <w:rPr>
          <w:b/>
          <w:bCs/>
          <w:i w:val="false"/>
          <w:iCs w:val="false"/>
          <w:sz w:val="21"/>
          <w:szCs w:val="21"/>
        </w:rPr>
        <w:t xml:space="preserve">İçsel değer (intrinsic): </w:t>
      </w:r>
      <w:r>
        <w:rPr>
          <w:b w:val="false"/>
          <w:bCs w:val="false"/>
          <w:i w:val="false"/>
          <w:iCs w:val="false"/>
          <w:sz w:val="21"/>
          <w:szCs w:val="21"/>
        </w:rPr>
        <w:t xml:space="preserve">bugün kullanılsa elde edilecek değer: call için max(S−K, 0). Vadede opsiyonun değeri yalnızca içsel değerdir.</w:t>
      </w:r>
    </w:p>
    <w:p>
      <w:pPr>
        <w:pStyle w:val="ListParagraph"/>
        <w:numPr>
          <w:ilvl w:val="0"/>
          <w:numId w:val="2"/>
        </w:numPr>
        <w:spacing w:after="90" w:line="264"/>
        <w:jc w:val="both"/>
      </w:pPr>
      <w:r>
        <w:rPr>
          <w:b/>
          <w:bCs/>
          <w:i w:val="false"/>
          <w:iCs w:val="false"/>
          <w:sz w:val="21"/>
          <w:szCs w:val="21"/>
        </w:rPr>
        <w:t xml:space="preserve">Zaman değeri: </w:t>
      </w:r>
      <w:r>
        <w:rPr>
          <w:b w:val="false"/>
          <w:bCs w:val="false"/>
          <w:i w:val="false"/>
          <w:iCs w:val="false"/>
          <w:sz w:val="21"/>
          <w:szCs w:val="21"/>
        </w:rPr>
        <w:t xml:space="preserve">prim − içsel değer. Belirsizliğin (vol × zaman) fiyatıdır; vade yaklaştıkça erir (theta).</w:t>
      </w:r>
    </w:p>
    <w:p>
      <w:pPr>
        <w:pStyle w:val="ListParagraph"/>
        <w:numPr>
          <w:ilvl w:val="0"/>
          <w:numId w:val="2"/>
        </w:numPr>
        <w:spacing w:after="90" w:line="264"/>
        <w:jc w:val="both"/>
      </w:pPr>
      <w:r>
        <w:rPr>
          <w:b/>
          <w:bCs/>
          <w:i w:val="false"/>
          <w:iCs w:val="false"/>
          <w:sz w:val="21"/>
          <w:szCs w:val="21"/>
        </w:rPr>
        <w:t xml:space="preserve">Moneyness: </w:t>
      </w:r>
      <w:r>
        <w:rPr>
          <w:b w:val="false"/>
          <w:bCs w:val="false"/>
          <w:i w:val="false"/>
          <w:iCs w:val="false"/>
          <w:sz w:val="21"/>
          <w:szCs w:val="21"/>
        </w:rPr>
        <w:t xml:space="preserve">ITM (içsel değeri var), ATM (strike ≈ spot/forward), OTM (içsel değeri yok). FX masasında moneyness delta ile ifade edilir: 25Δ call, 10Δ put gibi. ATM ≈ 50Δ.</w:t>
      </w:r>
    </w:p>
    <w:p>
      <w:pPr>
        <w:spacing w:after="140" w:before="0" w:line="264"/>
        <w:jc w:val="both"/>
      </w:pPr>
      <w:r>
        <w:rPr>
          <w:b w:val="false"/>
          <w:bCs w:val="false"/>
          <w:i w:val="false"/>
          <w:iCs w:val="false"/>
          <w:sz w:val="21"/>
          <w:szCs w:val="21"/>
        </w:rPr>
        <w:t xml:space="preserve">Kritik ayrım: opsiyonun </w:t>
      </w:r>
      <w:r>
        <w:rPr>
          <w:b/>
          <w:bCs/>
          <w:i w:val="false"/>
          <w:iCs w:val="false"/>
          <w:sz w:val="21"/>
          <w:szCs w:val="21"/>
        </w:rPr>
        <w:t xml:space="preserve">değeri</w:t>
      </w:r>
      <w:r>
        <w:rPr>
          <w:b w:val="false"/>
          <w:bCs w:val="false"/>
          <w:i w:val="false"/>
          <w:iCs w:val="false"/>
          <w:sz w:val="21"/>
          <w:szCs w:val="21"/>
        </w:rPr>
        <w:t xml:space="preserve"> fiyatlama modelinden gelir; </w:t>
      </w:r>
      <w:r>
        <w:rPr>
          <w:b/>
          <w:bCs/>
          <w:i w:val="false"/>
          <w:iCs w:val="false"/>
          <w:sz w:val="21"/>
          <w:szCs w:val="21"/>
        </w:rPr>
        <w:t xml:space="preserve">riski</w:t>
      </w:r>
      <w:r>
        <w:rPr>
          <w:b w:val="false"/>
          <w:bCs w:val="false"/>
          <w:i w:val="false"/>
          <w:iCs w:val="false"/>
          <w:sz w:val="21"/>
          <w:szCs w:val="21"/>
        </w:rPr>
        <w:t xml:space="preserve"> ise değerin girdilere duyarlılığından (greekler) gelir. Book yönetimi, değer yönetimi değil duyarlılık yönetimidir.</w:t>
      </w:r>
    </w:p>
    <w:p>
      <w:pPr>
        <w:pStyle w:val="Heading2"/>
        <w:spacing w:after="140" w:before="260"/>
      </w:pPr>
      <w:r>
        <w:rPr>
          <w:b/>
          <w:bCs/>
          <w:color w:val="2E5395"/>
          <w:sz w:val="26"/>
          <w:szCs w:val="26"/>
        </w:rPr>
        <w:t xml:space="preserve">1.2 Garman-Kohlhagen Çerçevesi: FX'te İki Faiz</w:t>
      </w:r>
    </w:p>
    <w:p>
      <w:pPr>
        <w:spacing w:after="140" w:before="0" w:line="264"/>
        <w:jc w:val="both"/>
      </w:pPr>
      <w:r>
        <w:rPr>
          <w:b w:val="false"/>
          <w:bCs w:val="false"/>
          <w:i w:val="false"/>
          <w:iCs w:val="false"/>
          <w:sz w:val="21"/>
          <w:szCs w:val="21"/>
        </w:rPr>
        <w:t xml:space="preserve">FX opsiyonunda dayanak varlığın 'taşıma maliyeti' iki faizin farkıdır: yerli (domestic, kote edilen para — USDTRY'de TRY) ve yabancı (foreign — USD). Forward kur arbitraj gereği şudur: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F = S × e^((r_d − r_f) × T)</w:t>
            </w:r>
          </w:p>
          <w:p>
            <w:pPr>
              <w:spacing w:after="0"/>
            </w:pPr>
            <w:r>
              <w:rPr>
                <w:rFonts w:ascii="Consolas" w:cs="Consolas" w:eastAsia="Consolas" w:hAnsi="Consolas"/>
                <w:b w:val="false"/>
                <w:bCs w:val="false"/>
                <w:color w:val="1A1A1A"/>
                <w:sz w:val="19"/>
                <w:szCs w:val="19"/>
              </w:rPr>
              <w:t xml:space="preserve">USDTRY: F = 45,00 × e^((0,40 − 0,045) × 0,25) = 45,00 × e^0,08875 = 45,00 × 1,09281 = 49,1763</w:t>
            </w:r>
          </w:p>
        </w:tc>
      </w:tr>
    </w:tbl>
    <w:p>
      <w:pPr>
        <w:spacing w:after="140" w:before="0" w:line="264"/>
        <w:jc w:val="both"/>
      </w:pPr>
      <w:r>
        <w:rPr>
          <w:b w:val="false"/>
          <w:bCs w:val="false"/>
          <w:i w:val="false"/>
          <w:iCs w:val="false"/>
          <w:sz w:val="21"/>
          <w:szCs w:val="21"/>
        </w:rPr>
        <w:t xml:space="preserve">TRY faizi %40 iken 3 aylık forward spotun ~%9,3 üzerindedir. Bu, TRY kitabının en belirleyici özelliğidir: </w:t>
      </w:r>
      <w:r>
        <w:rPr>
          <w:b/>
          <w:bCs/>
          <w:i w:val="false"/>
          <w:iCs w:val="false"/>
          <w:sz w:val="21"/>
          <w:szCs w:val="21"/>
        </w:rPr>
        <w:t xml:space="preserve">carry devasa</w:t>
      </w:r>
      <w:r>
        <w:rPr>
          <w:b w:val="false"/>
          <w:bCs w:val="false"/>
          <w:i w:val="false"/>
          <w:iCs w:val="false"/>
          <w:sz w:val="21"/>
          <w:szCs w:val="21"/>
        </w:rPr>
        <w:t xml:space="preserve">, dolayısıyla ATM-forward strike spotun çok üzerinde durur ve 'spot ATM' ile 'forward ATM' bambaşka opsiyonlardır.</w:t>
      </w:r>
    </w:p>
    <w:p>
      <w:pPr>
        <w:spacing w:after="140" w:before="0" w:line="264"/>
        <w:jc w:val="both"/>
      </w:pPr>
      <w:r>
        <w:rPr>
          <w:b w:val="false"/>
          <w:bCs w:val="false"/>
          <w:i w:val="false"/>
          <w:iCs w:val="false"/>
          <w:sz w:val="21"/>
          <w:szCs w:val="21"/>
        </w:rPr>
        <w:t xml:space="preserve">Garman-Kohlhagen (Black-Scholes'un iki faizli FX hali) Avrupa tipi opsiyon fiyatı: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Call  = e^(−r_d·T) × [ F·N(d1) − K·N(d2) ]</w:t>
            </w:r>
          </w:p>
          <w:p>
            <w:pPr>
              <w:spacing w:after="60"/>
            </w:pPr>
            <w:r>
              <w:rPr>
                <w:rFonts w:ascii="Consolas" w:cs="Consolas" w:eastAsia="Consolas" w:hAnsi="Consolas"/>
                <w:b w:val="false"/>
                <w:bCs w:val="false"/>
                <w:color w:val="1A1A1A"/>
                <w:sz w:val="19"/>
                <w:szCs w:val="19"/>
              </w:rPr>
              <w:t xml:space="preserve">Put   = e^(−r_d·T) × [ K·N(−d2) − F·N(−d1) ]</w:t>
            </w:r>
          </w:p>
          <w:p>
            <w:pPr>
              <w:spacing w:after="0"/>
            </w:pPr>
            <w:r>
              <w:rPr>
                <w:rFonts w:ascii="Consolas" w:cs="Consolas" w:eastAsia="Consolas" w:hAnsi="Consolas"/>
                <w:b w:val="false"/>
                <w:bCs w:val="false"/>
                <w:color w:val="1A1A1A"/>
                <w:sz w:val="19"/>
                <w:szCs w:val="19"/>
              </w:rPr>
              <w:t xml:space="preserve">d1 = [ ln(F/K) + 0,5·σ²·T ] / (σ·√T)      d2 = d1 − σ·√T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Koşan örneğin fiyatlanması (USDTRY 3M ATMF call, 10M USD)</w:t>
            </w:r>
          </w:p>
          <w:p>
            <w:pPr>
              <w:spacing w:after="70"/>
              <w:jc w:val="both"/>
            </w:pPr>
            <w:r>
              <w:rPr>
                <w:b w:val="false"/>
                <w:bCs w:val="false"/>
                <w:i w:val="false"/>
                <w:iCs w:val="false"/>
                <w:sz w:val="21"/>
                <w:szCs w:val="21"/>
              </w:rPr>
              <w:t xml:space="preserve">K = F = 49,1763 olduğundan ln(F/K) = 0 ve d1 = 0,5·σ·√T = 0,5 × 0,12 × 0,5 = </w:t>
            </w:r>
            <w:r>
              <w:rPr>
                <w:b/>
                <w:bCs/>
                <w:i w:val="false"/>
                <w:iCs w:val="false"/>
                <w:sz w:val="21"/>
                <w:szCs w:val="21"/>
              </w:rPr>
              <w:t xml:space="preserve">+0,0300</w:t>
            </w:r>
            <w:r>
              <w:rPr>
                <w:b w:val="false"/>
                <w:bCs w:val="false"/>
                <w:i w:val="false"/>
                <w:iCs w:val="false"/>
                <w:sz w:val="21"/>
                <w:szCs w:val="21"/>
              </w:rPr>
              <w:t xml:space="preserve">, d2 = </w:t>
            </w:r>
            <w:r>
              <w:rPr>
                <w:b/>
                <w:bCs/>
                <w:i w:val="false"/>
                <w:iCs w:val="false"/>
                <w:sz w:val="21"/>
                <w:szCs w:val="21"/>
              </w:rPr>
              <w:t xml:space="preserve">−0,0300</w:t>
            </w:r>
            <w:r>
              <w:rPr>
                <w:b w:val="false"/>
                <w:bCs w:val="false"/>
                <w:i w:val="false"/>
                <w:iCs w:val="false"/>
                <w:sz w:val="21"/>
                <w:szCs w:val="21"/>
              </w:rPr>
              <w:t xml:space="preserve">. N(d1) = 0,5120, N(d2) = 0,4880.</w:t>
            </w:r>
          </w:p>
          <w:p>
            <w:pPr>
              <w:spacing w:after="70"/>
              <w:jc w:val="both"/>
            </w:pPr>
            <w:r>
              <w:rPr>
                <w:b w:val="false"/>
                <w:bCs w:val="false"/>
                <w:i w:val="false"/>
                <w:iCs w:val="false"/>
                <w:sz w:val="21"/>
                <w:szCs w:val="21"/>
              </w:rPr>
              <w:t xml:space="preserve">Prim = e^(−0,40×0,25) × [49,1763 × 0,5120 − 49,1763 × 0,4880] = 0,90484 × 49,1763 × 0,02394 = </w:t>
            </w:r>
            <w:r>
              <w:rPr>
                <w:b/>
                <w:bCs/>
                <w:i w:val="false"/>
                <w:iCs w:val="false"/>
                <w:sz w:val="21"/>
                <w:szCs w:val="21"/>
              </w:rPr>
              <w:t xml:space="preserve">1,0649 TRY/USD</w:t>
            </w:r>
          </w:p>
          <w:p>
            <w:pPr>
              <w:spacing w:after="70"/>
              <w:jc w:val="both"/>
            </w:pPr>
            <w:r>
              <w:rPr>
                <w:b w:val="false"/>
                <w:bCs w:val="false"/>
                <w:i w:val="false"/>
                <w:iCs w:val="false"/>
                <w:sz w:val="21"/>
                <w:szCs w:val="21"/>
              </w:rPr>
              <w:t xml:space="preserve">= forward'ın %2,166'sı = spotun %2,367'si. 10M USD nominalde toplam prim = </w:t>
            </w:r>
            <w:r>
              <w:rPr>
                <w:b/>
                <w:bCs/>
                <w:i w:val="false"/>
                <w:iCs w:val="false"/>
                <w:sz w:val="21"/>
                <w:szCs w:val="21"/>
              </w:rPr>
              <w:t xml:space="preserve">10.649.345 TRY</w:t>
            </w:r>
            <w:r>
              <w:rPr>
                <w:b w:val="false"/>
                <w:bCs w:val="false"/>
                <w:i w:val="false"/>
                <w:iCs w:val="false"/>
                <w:sz w:val="21"/>
                <w:szCs w:val="21"/>
              </w:rPr>
              <w:t xml:space="preserve">.</w:t>
            </w:r>
          </w:p>
          <w:p>
            <w:pPr>
              <w:spacing w:after="0"/>
              <w:jc w:val="both"/>
            </w:pPr>
            <w:r>
              <w:rPr>
                <w:b w:val="false"/>
                <w:bCs w:val="false"/>
                <w:i w:val="false"/>
                <w:iCs w:val="false"/>
                <w:sz w:val="21"/>
                <w:szCs w:val="21"/>
              </w:rPr>
              <w:t xml:space="preserve">ATMF'de prim pratikte ≈ 0,4 × σ × √T × F kuralıyla da sağlanır: 0,4 × 0,12 × 0,5 × 49,18 ≈ 1,18 TRY (yüksek TRY iskontosu 1,06'ya çeker). Bu hızlı kontrol masada kotasyon sanity-check'i için kullanılır.</w:t>
            </w:r>
          </w:p>
        </w:tc>
      </w:tr>
    </w:tbl>
    <w:p>
      <w:pPr>
        <w:pStyle w:val="Heading2"/>
        <w:spacing w:after="140" w:before="260"/>
      </w:pPr>
      <w:r>
        <w:rPr>
          <w:b/>
          <w:bCs/>
          <w:color w:val="2E5395"/>
          <w:sz w:val="26"/>
          <w:szCs w:val="26"/>
        </w:rPr>
        <w:t xml:space="preserve">1.3 Implied Volatilite Gerçekte Nedir</w:t>
      </w:r>
    </w:p>
    <w:p>
      <w:pPr>
        <w:spacing w:after="140" w:before="0" w:line="264"/>
        <w:jc w:val="both"/>
      </w:pPr>
      <w:r>
        <w:rPr>
          <w:b w:val="false"/>
          <w:bCs w:val="false"/>
          <w:i w:val="false"/>
          <w:iCs w:val="false"/>
          <w:sz w:val="21"/>
          <w:szCs w:val="21"/>
        </w:rPr>
        <w:t xml:space="preserve">Implied vol, piyasada gözlenen opsiyon </w:t>
      </w:r>
      <w:r>
        <w:rPr>
          <w:b/>
          <w:bCs/>
          <w:i w:val="false"/>
          <w:iCs w:val="false"/>
          <w:sz w:val="21"/>
          <w:szCs w:val="21"/>
        </w:rPr>
        <w:t xml:space="preserve">fiyatının</w:t>
      </w:r>
      <w:r>
        <w:rPr>
          <w:b w:val="false"/>
          <w:bCs w:val="false"/>
          <w:i w:val="false"/>
          <w:iCs w:val="false"/>
          <w:sz w:val="21"/>
          <w:szCs w:val="21"/>
        </w:rPr>
        <w:t xml:space="preserve"> Black-Scholes/GK formülünden geriye doğru çözülmesiyle elde edilen parametredir: 'bu fiyatı üretmek için formüle hangi σ girilmeli?' sorusunun cevabıdır. Yani implied vol bir </w:t>
      </w:r>
      <w:r>
        <w:rPr>
          <w:b/>
          <w:bCs/>
          <w:i w:val="false"/>
          <w:iCs w:val="false"/>
          <w:sz w:val="21"/>
          <w:szCs w:val="21"/>
        </w:rPr>
        <w:t xml:space="preserve">model-inversiyon artefaktıdır</w:t>
      </w:r>
      <w:r>
        <w:rPr>
          <w:b w:val="false"/>
          <w:bCs w:val="false"/>
          <w:i w:val="false"/>
          <w:iCs w:val="false"/>
          <w:sz w:val="21"/>
          <w:szCs w:val="21"/>
        </w:rPr>
        <w:t xml:space="preserve">; piyasanın gelecekte gerçekleşecek hareketi doğrudan tahmini değildir. İçinde beklenen realized vol + risk primi + arz-talep dengesizliği + smile/model uyumsuzlukları birlikte yaşar.</w:t>
      </w:r>
    </w:p>
    <w:p>
      <w:pPr>
        <w:pStyle w:val="ListParagraph"/>
        <w:numPr>
          <w:ilvl w:val="0"/>
          <w:numId w:val="2"/>
        </w:numPr>
        <w:spacing w:after="90" w:line="264"/>
        <w:jc w:val="both"/>
      </w:pPr>
      <w:r>
        <w:rPr>
          <w:b/>
          <w:bCs/>
          <w:i w:val="false"/>
          <w:iCs w:val="false"/>
          <w:sz w:val="21"/>
          <w:szCs w:val="21"/>
        </w:rPr>
        <w:t xml:space="preserve">Implied vs realized: </w:t>
      </w:r>
      <w:r>
        <w:rPr>
          <w:b w:val="false"/>
          <w:bCs w:val="false"/>
          <w:i w:val="false"/>
          <w:iCs w:val="false"/>
          <w:sz w:val="21"/>
          <w:szCs w:val="21"/>
        </w:rPr>
        <w:t xml:space="preserve">implied, opsiyonun 'kirası'; realized, dayanağın fiilen yaptığı hareket. Long gamma pozisyonun kârlılığı realized &gt; implied olmasına bağlıdır (Modül 4'te sayısallaştırılır).</w:t>
      </w:r>
    </w:p>
    <w:p>
      <w:pPr>
        <w:pStyle w:val="ListParagraph"/>
        <w:numPr>
          <w:ilvl w:val="0"/>
          <w:numId w:val="2"/>
        </w:numPr>
        <w:spacing w:after="90" w:line="264"/>
        <w:jc w:val="both"/>
      </w:pPr>
      <w:r>
        <w:rPr>
          <w:b/>
          <w:bCs/>
          <w:i w:val="false"/>
          <w:iCs w:val="false"/>
          <w:sz w:val="21"/>
          <w:szCs w:val="21"/>
        </w:rPr>
        <w:t xml:space="preserve">Tek sayı değil yüzey: </w:t>
      </w:r>
      <w:r>
        <w:rPr>
          <w:b w:val="false"/>
          <w:bCs w:val="false"/>
          <w:i w:val="false"/>
          <w:iCs w:val="false"/>
          <w:sz w:val="21"/>
          <w:szCs w:val="21"/>
        </w:rPr>
        <w:t xml:space="preserve">her strike ve vade için ayrı implied vol vardır (Modül 5). 'USDTRY vol %12' cümlesi daima 'hangi vade, hangi strike' sorusunu gerektirir.</w:t>
      </w:r>
    </w:p>
    <w:p>
      <w:pPr>
        <w:pStyle w:val="ListParagraph"/>
        <w:numPr>
          <w:ilvl w:val="0"/>
          <w:numId w:val="2"/>
        </w:numPr>
        <w:spacing w:after="90" w:line="264"/>
        <w:jc w:val="both"/>
      </w:pPr>
      <w:r>
        <w:rPr>
          <w:b/>
          <w:bCs/>
          <w:i w:val="false"/>
          <w:iCs w:val="false"/>
          <w:sz w:val="21"/>
          <w:szCs w:val="21"/>
        </w:rPr>
        <w:t xml:space="preserve">Pratik sonuç: </w:t>
      </w:r>
      <w:r>
        <w:rPr>
          <w:b w:val="false"/>
          <w:bCs w:val="false"/>
          <w:i w:val="false"/>
          <w:iCs w:val="false"/>
          <w:sz w:val="21"/>
          <w:szCs w:val="21"/>
        </w:rPr>
        <w:t xml:space="preserve">implied vol'ü 'piyasa %X hareket bekliyor' diye okuma hatasına düşme; 'piyasa opsiyon belirsizliğini %X'lik vol fiyatından takas ediyor' diye oku.</w:t>
      </w:r>
    </w:p>
    <w:p>
      <w:pPr>
        <w:pStyle w:val="Heading2"/>
        <w:spacing w:after="140" w:before="260"/>
      </w:pPr>
      <w:r>
        <w:rPr>
          <w:b/>
          <w:bCs/>
          <w:color w:val="2E5395"/>
          <w:sz w:val="26"/>
          <w:szCs w:val="26"/>
        </w:rPr>
        <w:t xml:space="preserve">1.4 FX Konvansiyonları: ATM Tanımları ve Delta Türleri</w:t>
      </w:r>
    </w:p>
    <w:p>
      <w:pPr>
        <w:spacing w:after="140" w:before="0" w:line="264"/>
        <w:jc w:val="both"/>
      </w:pPr>
      <w:r>
        <w:rPr>
          <w:b w:val="false"/>
          <w:bCs w:val="false"/>
          <w:i w:val="false"/>
          <w:iCs w:val="false"/>
          <w:sz w:val="21"/>
          <w:szCs w:val="21"/>
        </w:rPr>
        <w:t xml:space="preserve">FX opsiyon piyasasında 'ATM' ve 'delta' kelimelerinin birden fazla teknik tanımı vardır; konvansiyon karıştırmak doğrudan hedge hatasıdır.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46"/>
      </w:tblGrid>
      <w:tr>
        <w:trPr>
          <w:tblHeader/>
        </w:trPr>
        <w:tc>
          <w:tcPr>
            <w:tcW w:type="dxa" w:w="26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ATM tanımı</w:t>
            </w:r>
          </w:p>
        </w:tc>
        <w:tc>
          <w:tcPr>
            <w:tcW w:type="dxa" w:w="30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Strike</w:t>
            </w:r>
          </w:p>
        </w:tc>
        <w:tc>
          <w:tcPr>
            <w:tcW w:type="dxa" w:w="41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Nerede kullanılır</w:t>
            </w:r>
          </w:p>
        </w:tc>
      </w:tr>
      <w:tr>
        <w:tc>
          <w:tcPr>
            <w:tcW w:type="dxa" w:w="26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ATMF (at-the-money forward)</w:t>
            </w:r>
          </w:p>
        </w:tc>
        <w:tc>
          <w:tcPr>
            <w:tcW w:type="dxa" w:w="30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K = F</w:t>
            </w:r>
          </w:p>
        </w:tc>
        <w:tc>
          <w:tcPr>
            <w:tcW w:type="dxa" w:w="41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Replikasyon/analitik hesaplar; bu dokümanın koşan örneği</w:t>
            </w:r>
          </w:p>
        </w:tc>
      </w:tr>
      <w:tr>
        <w:tc>
          <w:tcPr>
            <w:tcW w:type="dxa" w:w="26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DNS (delta-neutral straddle)</w:t>
            </w:r>
          </w:p>
        </w:tc>
        <w:tc>
          <w:tcPr>
            <w:tcW w:type="dxa" w:w="30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K = F × e^(+σ²T/2)</w:t>
            </w:r>
          </w:p>
        </w:tc>
        <w:tc>
          <w:tcPr>
            <w:tcW w:type="dxa" w:w="41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FX piyasa kotasyonunun standardı (call Δ + put Δ = 0)</w:t>
            </w:r>
          </w:p>
        </w:tc>
      </w:tr>
      <w:tr>
        <w:tc>
          <w:tcPr>
            <w:tcW w:type="dxa" w:w="26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Premium-included DNS</w:t>
            </w:r>
          </w:p>
        </w:tc>
        <w:tc>
          <w:tcPr>
            <w:tcW w:type="dxa" w:w="30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K = F × e^(−σ²T/2)</w:t>
            </w:r>
          </w:p>
        </w:tc>
        <w:tc>
          <w:tcPr>
            <w:tcW w:type="dxa" w:w="41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Prim baz para cinsindeyse (ör. USDJPY tarzı kotasyon)</w:t>
            </w:r>
          </w:p>
        </w:tc>
      </w:tr>
      <w:tr>
        <w:tc>
          <w:tcPr>
            <w:tcW w:type="dxa" w:w="26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ATM spot</w:t>
            </w:r>
          </w:p>
        </w:tc>
        <w:tc>
          <w:tcPr>
            <w:tcW w:type="dxa" w:w="30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K = S</w:t>
            </w:r>
          </w:p>
        </w:tc>
        <w:tc>
          <w:tcPr>
            <w:tcW w:type="dxa" w:w="41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Kısa vade FX/emtia; forward'a göre asimetrik, tutarsız</w:t>
            </w:r>
          </w:p>
        </w:tc>
      </w:tr>
    </w:tbl>
    <w:p>
      <w:pPr>
        <w:spacing w:after="140" w:before="0" w:line="264"/>
        <w:jc w:val="both"/>
      </w:pPr>
      <w:r>
        <w:rPr>
          <w:b w:val="false"/>
          <w:bCs w:val="false"/>
          <w:i w:val="false"/>
          <w:iCs w:val="false"/>
          <w:sz w:val="21"/>
          <w:szCs w:val="21"/>
        </w:rPr>
        <w:t xml:space="preserve">DNS ile ATMF farkı σ²T/2 kadardır; kısa vadede ihmal edilebilir, </w:t>
      </w:r>
      <w:r>
        <w:rPr>
          <w:b/>
          <w:bCs/>
          <w:i w:val="false"/>
          <w:iCs w:val="false"/>
          <w:sz w:val="21"/>
          <w:szCs w:val="21"/>
        </w:rPr>
        <w:t xml:space="preserve">uzun vadede %1–2'ye ulaşır</w:t>
      </w:r>
      <w:r>
        <w:rPr>
          <w:b w:val="false"/>
          <w:bCs w:val="false"/>
          <w:i w:val="false"/>
          <w:iCs w:val="false"/>
          <w:sz w:val="21"/>
          <w:szCs w:val="21"/>
        </w:rPr>
        <w:t xml:space="preserve">. USDTRY %12 vol, 1Y için e^(0,0072) ≈ %0,72 strike farkı demektir.</w:t>
      </w:r>
    </w:p>
    <w:p>
      <w:pPr>
        <w:pStyle w:val="Heading3"/>
        <w:spacing w:after="110" w:before="200"/>
      </w:pPr>
      <w:r>
        <w:rPr>
          <w:b/>
          <w:bCs/>
          <w:color w:val="595959"/>
          <w:sz w:val="22"/>
          <w:szCs w:val="22"/>
        </w:rPr>
        <w:t xml:space="preserve">Delta türleri</w:t>
      </w:r>
    </w:p>
    <w:p>
      <w:pPr>
        <w:pStyle w:val="ListParagraph"/>
        <w:numPr>
          <w:ilvl w:val="0"/>
          <w:numId w:val="2"/>
        </w:numPr>
        <w:spacing w:after="90" w:line="264"/>
        <w:jc w:val="both"/>
      </w:pPr>
      <w:r>
        <w:rPr>
          <w:b/>
          <w:bCs/>
          <w:i w:val="false"/>
          <w:iCs w:val="false"/>
          <w:sz w:val="21"/>
          <w:szCs w:val="21"/>
        </w:rPr>
        <w:t xml:space="preserve">Spot delta: </w:t>
      </w:r>
      <w:r>
        <w:rPr>
          <w:b w:val="false"/>
          <w:bCs w:val="false"/>
          <w:i w:val="false"/>
          <w:iCs w:val="false"/>
          <w:sz w:val="21"/>
          <w:szCs w:val="21"/>
        </w:rPr>
        <w:t xml:space="preserve">Δ_spot = e^(−r_f·T)·N(d1). Spot ile hedge ederken kullanılır. Koşan örnekte 0,5062.</w:t>
      </w:r>
    </w:p>
    <w:p>
      <w:pPr>
        <w:pStyle w:val="ListParagraph"/>
        <w:numPr>
          <w:ilvl w:val="0"/>
          <w:numId w:val="2"/>
        </w:numPr>
        <w:spacing w:after="90" w:line="264"/>
        <w:jc w:val="both"/>
      </w:pPr>
      <w:r>
        <w:rPr>
          <w:b/>
          <w:bCs/>
          <w:i w:val="false"/>
          <w:iCs w:val="false"/>
          <w:sz w:val="21"/>
          <w:szCs w:val="21"/>
        </w:rPr>
        <w:t xml:space="preserve">Forward delta: </w:t>
      </w:r>
      <w:r>
        <w:rPr>
          <w:b w:val="false"/>
          <w:bCs w:val="false"/>
          <w:i w:val="false"/>
          <w:iCs w:val="false"/>
          <w:sz w:val="21"/>
          <w:szCs w:val="21"/>
        </w:rPr>
        <w:t xml:space="preserve">Δ_fwd = N(d1). Forward ile hedge ederken kullanılır. Koşan örnekte 0,5120. İkisinin farkı e^(−r_f·T) çarpanıdır.</w:t>
      </w:r>
    </w:p>
    <w:p>
      <w:pPr>
        <w:pStyle w:val="ListParagraph"/>
        <w:numPr>
          <w:ilvl w:val="0"/>
          <w:numId w:val="2"/>
        </w:numPr>
        <w:spacing w:after="90" w:line="264"/>
        <w:jc w:val="both"/>
      </w:pPr>
      <w:r>
        <w:rPr>
          <w:b/>
          <w:bCs/>
          <w:i w:val="false"/>
          <w:iCs w:val="false"/>
          <w:sz w:val="21"/>
          <w:szCs w:val="21"/>
        </w:rPr>
        <w:t xml:space="preserve">Premium-adjusted delta: </w:t>
      </w:r>
      <w:r>
        <w:rPr>
          <w:b w:val="false"/>
          <w:bCs w:val="false"/>
          <w:i w:val="false"/>
          <w:iCs w:val="false"/>
          <w:sz w:val="21"/>
          <w:szCs w:val="21"/>
        </w:rPr>
        <w:t xml:space="preserve">Δ_pa = Δ_spot − Prim/S. Prim baz (yabancı) para cinsinden ödeniyorsa dealer'ın fiilen hedge etmesi gereken miktar budur; çünkü alınan primin kendisi de baz para pozisyonudur.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Konvansiyon hatasının maliyeti</w:t>
            </w:r>
          </w:p>
          <w:p>
            <w:pPr>
              <w:spacing w:after="0"/>
              <w:jc w:val="both"/>
            </w:pPr>
            <w:r>
              <w:rPr>
                <w:b w:val="false"/>
                <w:bCs w:val="false"/>
                <w:i w:val="false"/>
                <w:iCs w:val="false"/>
                <w:sz w:val="21"/>
                <w:szCs w:val="21"/>
              </w:rPr>
              <w:t xml:space="preserve">EURUSD spot delta ile kote edilir (prim USD); USDJPY premium-adjusted delta ile (prim USD = baz para); </w:t>
            </w:r>
            <w:r>
              <w:rPr>
                <w:b/>
                <w:bCs/>
                <w:i w:val="false"/>
                <w:iCs w:val="false"/>
                <w:sz w:val="21"/>
                <w:szCs w:val="21"/>
              </w:rPr>
              <w:t xml:space="preserve">USDTRY piyasa konvansiyonu karşı tarafa göre değişir — dealer'a sorulmadan varsayılmaz.</w:t>
            </w:r>
            <w:r>
              <w:rPr>
                <w:b w:val="false"/>
                <w:bCs w:val="false"/>
                <w:i w:val="false"/>
                <w:iCs w:val="false"/>
                <w:sz w:val="21"/>
                <w:szCs w:val="21"/>
              </w:rPr>
              <w:t xml:space="preserve"> Yanlış delta konvansiyonu tipik olarak %5–10 hedge hatası üretir: 10M USD'lik pozisyonda 500K–1M USD'lik istenmeyen açık pozisyon demektir.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Fiyat GK'dan gelir; F = S·e^((rd−rf)T) TRY'de spotun çok üzerindedir. Implied vol model inversiyonudur, kehanet değildir. ATM ve delta kelimeleri konvansiyon belirtilmeden anlamsızdır. Koşan örnek fiyatlandı: 3M ATMF call primi 1,0649 TRY/USD (10M USD'de 10,65M TRY).</w:t>
            </w:r>
          </w:p>
        </w:tc>
      </w:tr>
    </w:tbl>
    <w:p>
      <w:pPr>
        <w:pStyle w:val="Heading1"/>
        <w:pageBreakBefore/>
        <w:spacing w:after="220" w:before="0"/>
      </w:pPr>
      <w:r>
        <w:rPr>
          <w:b/>
          <w:bCs/>
          <w:color w:val="1F3864"/>
          <w:sz w:val="32"/>
          <w:szCs w:val="32"/>
        </w:rPr>
        <w:t xml:space="preserve">Modül 2 — Birinci Derece Greekler</w:t>
      </w:r>
    </w:p>
    <w:p>
      <w:pPr>
        <w:spacing w:after="140" w:before="0" w:line="264"/>
        <w:jc w:val="both"/>
      </w:pPr>
      <w:r>
        <w:rPr>
          <w:b w:val="false"/>
          <w:bCs w:val="false"/>
          <w:i w:val="false"/>
          <w:iCs w:val="false"/>
          <w:sz w:val="21"/>
          <w:szCs w:val="21"/>
        </w:rPr>
        <w:t xml:space="preserve">Greekler, opsiyon değerinin piyasa girdilerine kısmi türevleridir. Book yönetiminin tamamı şu döngüdür: greekleri ölç → limitlerle karşılaştır → istenmeyen duyarlılığı hedge et → istenen duyarlılığı taşı. Bu modülde her greek koşan örnek üzerinde sayısallaştırılır (USDTRY 3M ATMF call, 10M USD; S=45,00, F=49,1763, σ=%12).</w:t>
      </w:r>
    </w:p>
    <w:p>
      <w:pPr>
        <w:pStyle w:val="Heading2"/>
        <w:spacing w:after="140" w:before="260"/>
      </w:pPr>
      <w:r>
        <w:rPr>
          <w:b/>
          <w:bCs/>
          <w:color w:val="2E5395"/>
          <w:sz w:val="26"/>
          <w:szCs w:val="26"/>
        </w:rPr>
        <w:t xml:space="preserve">2.1 Delta — Yönlü Risk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0"/>
            </w:pPr>
            <w:r>
              <w:rPr>
                <w:rFonts w:ascii="Consolas" w:cs="Consolas" w:eastAsia="Consolas" w:hAnsi="Consolas"/>
                <w:b w:val="false"/>
                <w:bCs w:val="false"/>
                <w:color w:val="1A1A1A"/>
                <w:sz w:val="19"/>
                <w:szCs w:val="19"/>
              </w:rPr>
              <w:t xml:space="preserve">Δ_spot = e^(−r_f·T) · N(d1)     →     0,98881 × 0,5120 = 0,5062</w:t>
            </w:r>
          </w:p>
        </w:tc>
      </w:tr>
    </w:tbl>
    <w:p>
      <w:pPr>
        <w:spacing w:after="140" w:before="0" w:line="264"/>
        <w:jc w:val="both"/>
      </w:pPr>
      <w:r>
        <w:rPr>
          <w:b w:val="false"/>
          <w:bCs w:val="false"/>
          <w:i w:val="false"/>
          <w:iCs w:val="false"/>
          <w:sz w:val="21"/>
          <w:szCs w:val="21"/>
        </w:rPr>
        <w:t xml:space="preserve">Delta, spottaki 1 birimlik değişime karşı opsiyon değerinin değişimidir ve aynı zamanda </w:t>
      </w:r>
      <w:r>
        <w:rPr>
          <w:b/>
          <w:bCs/>
          <w:i w:val="false"/>
          <w:iCs w:val="false"/>
          <w:sz w:val="21"/>
          <w:szCs w:val="21"/>
        </w:rPr>
        <w:t xml:space="preserve">spot eşdeğeri pozisyondur</w:t>
      </w:r>
      <w:r>
        <w:rPr>
          <w:b w:val="false"/>
          <w:bCs w:val="false"/>
          <w:i w:val="false"/>
          <w:iCs w:val="false"/>
          <w:sz w:val="21"/>
          <w:szCs w:val="21"/>
        </w:rPr>
        <w:t xml:space="preserve">: 10M USD nominalli bu call'un deltası 0,5062 × 10M = </w:t>
      </w:r>
      <w:r>
        <w:rPr>
          <w:b/>
          <w:bCs/>
          <w:i w:val="false"/>
          <w:iCs w:val="false"/>
          <w:sz w:val="21"/>
          <w:szCs w:val="21"/>
        </w:rPr>
        <w:t xml:space="preserve">5.062.391 USD</w:t>
      </w:r>
      <w:r>
        <w:rPr>
          <w:b w:val="false"/>
          <w:bCs w:val="false"/>
          <w:i w:val="false"/>
          <w:iCs w:val="false"/>
          <w:sz w:val="21"/>
          <w:szCs w:val="21"/>
        </w:rPr>
        <w:t xml:space="preserve">. Yani bu opsiyonu taşımak, yön riski açısından 5,06M USD spot long taşımakla aynıdır — 'kendini oradan spot long sayar mısın?' sorusunun cevabı evettir; risk sistemi de tam olarak böyle sayar ve spot desk'e devredilecek hedge miktarı budur.</w:t>
      </w:r>
    </w:p>
    <w:p>
      <w:pPr>
        <w:pStyle w:val="ListParagraph"/>
        <w:numPr>
          <w:ilvl w:val="0"/>
          <w:numId w:val="2"/>
        </w:numPr>
        <w:spacing w:after="90" w:line="264"/>
        <w:jc w:val="both"/>
      </w:pPr>
      <w:r>
        <w:rPr>
          <w:b/>
          <w:bCs/>
          <w:i w:val="false"/>
          <w:iCs w:val="false"/>
          <w:sz w:val="21"/>
          <w:szCs w:val="21"/>
        </w:rPr>
        <w:t xml:space="preserve">Delta neden istenir: </w:t>
      </w:r>
      <w:r>
        <w:rPr>
          <w:b w:val="false"/>
          <w:bCs w:val="false"/>
          <w:i w:val="false"/>
          <w:iCs w:val="false"/>
          <w:sz w:val="21"/>
          <w:szCs w:val="21"/>
        </w:rPr>
        <w:t xml:space="preserve">yönlü görüş en temel risktir. Dolar yükselecek diyorsan long delta taşırsın; opsiyonla taşımanın farkı konveksitedir (gamma).</w:t>
      </w:r>
    </w:p>
    <w:p>
      <w:pPr>
        <w:pStyle w:val="ListParagraph"/>
        <w:numPr>
          <w:ilvl w:val="0"/>
          <w:numId w:val="2"/>
        </w:numPr>
        <w:spacing w:after="90" w:line="264"/>
        <w:jc w:val="both"/>
      </w:pPr>
      <w:r>
        <w:rPr>
          <w:b/>
          <w:bCs/>
          <w:i w:val="false"/>
          <w:iCs w:val="false"/>
          <w:sz w:val="21"/>
          <w:szCs w:val="21"/>
        </w:rPr>
        <w:t xml:space="preserve">Call-put parity: </w:t>
      </w:r>
      <w:r>
        <w:rPr>
          <w:b w:val="false"/>
          <w:bCs w:val="false"/>
          <w:i w:val="false"/>
          <w:iCs w:val="false"/>
          <w:sz w:val="21"/>
          <w:szCs w:val="21"/>
        </w:rPr>
        <w:t xml:space="preserve">aynı K,T için Δ_call − Δ_put = e^(−r_f·T) ≈ 1. Yani put delta = call delta − 1 (spot delta bazında −0,4826). Bu, greeklerin call/put ayrılmamasının da temelidir (Modül 6.4).</w:t>
      </w:r>
    </w:p>
    <w:p>
      <w:pPr>
        <w:pStyle w:val="ListParagraph"/>
        <w:numPr>
          <w:ilvl w:val="0"/>
          <w:numId w:val="2"/>
        </w:numPr>
        <w:spacing w:after="90" w:line="264"/>
        <w:jc w:val="both"/>
      </w:pPr>
      <w:r>
        <w:rPr>
          <w:b/>
          <w:bCs/>
          <w:i w:val="false"/>
          <w:iCs w:val="false"/>
          <w:sz w:val="21"/>
          <w:szCs w:val="21"/>
        </w:rPr>
        <w:t xml:space="preserve">Forward delta 0,5120: </w:t>
      </w:r>
      <w:r>
        <w:rPr>
          <w:b w:val="false"/>
          <w:bCs w:val="false"/>
          <w:i w:val="false"/>
          <w:iCs w:val="false"/>
          <w:sz w:val="21"/>
          <w:szCs w:val="21"/>
        </w:rPr>
        <w:t xml:space="preserve">hedge forward ile yapılacaksa kullanılacak sayı. Spot ve forward delta karıştırılırsa e^(−r_f·T) kadar (burada ~%1,1) hata doğar.</w:t>
      </w:r>
    </w:p>
    <w:p>
      <w:pPr>
        <w:pStyle w:val="Heading2"/>
        <w:spacing w:after="140" w:before="260"/>
      </w:pPr>
      <w:r>
        <w:rPr>
          <w:b/>
          <w:bCs/>
          <w:color w:val="2E5395"/>
          <w:sz w:val="26"/>
          <w:szCs w:val="26"/>
        </w:rPr>
        <w:t xml:space="preserve">2.2 Gamma — Konveksite / Hızlanma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Γ = e^(−r_f·T) · n(d1) / (S · σ · √T)     (n: standart normal yoğunluk)</w:t>
            </w:r>
          </w:p>
          <w:p>
            <w:pPr>
              <w:spacing w:after="0"/>
            </w:pPr>
            <w:r>
              <w:rPr>
                <w:rFonts w:ascii="Consolas" w:cs="Consolas" w:eastAsia="Consolas" w:hAnsi="Consolas"/>
                <w:b w:val="false"/>
                <w:bCs w:val="false"/>
                <w:color w:val="1A1A1A"/>
                <w:sz w:val="19"/>
                <w:szCs w:val="19"/>
              </w:rPr>
              <w:t xml:space="preserve">Cash gamma (%1 spot için delta değişimi) = Γ × S × %1 × Nominal = 657.170 USD</w:t>
            </w:r>
          </w:p>
        </w:tc>
      </w:tr>
    </w:tbl>
    <w:p>
      <w:pPr>
        <w:spacing w:after="140" w:before="0" w:line="264"/>
        <w:jc w:val="both"/>
      </w:pPr>
      <w:r>
        <w:rPr>
          <w:b w:val="false"/>
          <w:bCs w:val="false"/>
          <w:i w:val="false"/>
          <w:iCs w:val="false"/>
          <w:sz w:val="21"/>
          <w:szCs w:val="21"/>
        </w:rPr>
        <w:t xml:space="preserve">Spot %1 (0,45 TRY) yükselirse bu pozisyonun deltası ~657K USD artar: 5,06M'den ~5,72M'ye. Spot düşerse delta aynı miktar azalır. Gamma long olmak, spot lehine gittikçe pozisyonun kendiliğinden büyümesi, aleyhe gittikçe kendiliğinden küçülmesi demektir — </w:t>
      </w:r>
      <w:r>
        <w:rPr>
          <w:b/>
          <w:bCs/>
          <w:i w:val="false"/>
          <w:iCs w:val="false"/>
          <w:sz w:val="21"/>
          <w:szCs w:val="21"/>
        </w:rPr>
        <w:t xml:space="preserve">konveksite avantajı</w:t>
      </w:r>
      <w:r>
        <w:rPr>
          <w:b w:val="false"/>
          <w:bCs w:val="false"/>
          <w:i w:val="false"/>
          <w:iCs w:val="false"/>
          <w:sz w:val="21"/>
          <w:szCs w:val="21"/>
        </w:rPr>
        <w:t xml:space="preserve">. Bedeli theta'dır (Modül 4).</w:t>
      </w:r>
    </w:p>
    <w:p>
      <w:pPr>
        <w:pStyle w:val="ListParagraph"/>
        <w:numPr>
          <w:ilvl w:val="0"/>
          <w:numId w:val="2"/>
        </w:numPr>
        <w:spacing w:after="90" w:line="264"/>
        <w:jc w:val="both"/>
      </w:pPr>
      <w:r>
        <w:rPr>
          <w:b/>
          <w:bCs/>
          <w:i w:val="false"/>
          <w:iCs w:val="false"/>
          <w:sz w:val="21"/>
          <w:szCs w:val="21"/>
        </w:rPr>
        <w:t xml:space="preserve">Vade × moneyness haritası: </w:t>
      </w:r>
      <w:r>
        <w:rPr>
          <w:b w:val="false"/>
          <w:bCs w:val="false"/>
          <w:i w:val="false"/>
          <w:iCs w:val="false"/>
          <w:sz w:val="21"/>
          <w:szCs w:val="21"/>
        </w:rPr>
        <w:t xml:space="preserve">gamma ATM'de ve kısa vadede patlar; OTM/ITM'de ve uzun vadede söner. Kısa vadeli ATM opsiyon 'gamma canavarıdır': deltası saat başı değişir, yönetimi en zor pozisyondur.</w:t>
      </w:r>
    </w:p>
    <w:p>
      <w:pPr>
        <w:pStyle w:val="ListParagraph"/>
        <w:numPr>
          <w:ilvl w:val="0"/>
          <w:numId w:val="2"/>
        </w:numPr>
        <w:spacing w:after="90" w:line="264"/>
        <w:jc w:val="both"/>
      </w:pPr>
      <w:r>
        <w:rPr>
          <w:b/>
          <w:bCs/>
          <w:i w:val="false"/>
          <w:iCs w:val="false"/>
          <w:sz w:val="21"/>
          <w:szCs w:val="21"/>
        </w:rPr>
        <w:t xml:space="preserve">Gamma short: </w:t>
      </w:r>
      <w:r>
        <w:rPr>
          <w:b w:val="false"/>
          <w:bCs w:val="false"/>
          <w:i w:val="false"/>
          <w:iCs w:val="false"/>
          <w:sz w:val="21"/>
          <w:szCs w:val="21"/>
        </w:rPr>
        <w:t xml:space="preserve">opsiyon satarak theta geliri toplamak dar bantlı piyasada çalışır; büyük harekette zarar hızlanarak büyür. Negatif gamma'da piyasa hangi yöne giderse gitsin delta aleyhine kayar.</w:t>
      </w:r>
    </w:p>
    <w:p>
      <w:pPr>
        <w:pStyle w:val="Heading2"/>
        <w:spacing w:after="140" w:before="260"/>
      </w:pPr>
      <w:r>
        <w:rPr>
          <w:b/>
          <w:bCs/>
          <w:color w:val="2E5395"/>
          <w:sz w:val="26"/>
          <w:szCs w:val="26"/>
        </w:rPr>
        <w:t xml:space="preserve">2.3 Vega — Volatilite Duyarlılığı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0"/>
            </w:pPr>
            <w:r>
              <w:rPr>
                <w:rFonts w:ascii="Consolas" w:cs="Consolas" w:eastAsia="Consolas" w:hAnsi="Consolas"/>
                <w:b w:val="false"/>
                <w:bCs w:val="false"/>
                <w:color w:val="1A1A1A"/>
                <w:sz w:val="19"/>
                <w:szCs w:val="19"/>
              </w:rPr>
              <w:t xml:space="preserve">Vega = S · e^(−r_f·T) · n(d1) · √T    →    +1 vol puanı için 887.179 TRY (≈ 19.715 USD)</w:t>
            </w:r>
          </w:p>
        </w:tc>
      </w:tr>
    </w:tbl>
    <w:p>
      <w:pPr>
        <w:spacing w:after="140" w:before="0" w:line="264"/>
        <w:jc w:val="both"/>
      </w:pPr>
      <w:r>
        <w:rPr>
          <w:b w:val="false"/>
          <w:bCs w:val="false"/>
          <w:i w:val="false"/>
          <w:iCs w:val="false"/>
          <w:sz w:val="21"/>
          <w:szCs w:val="21"/>
        </w:rPr>
        <w:t xml:space="preserve">Implied vol %12'den %13'e çıkarsa pozisyon ~887K TRY değer kazanır. Vega vade ile √T ölçeğinde büyür: uzun vadeli opsiyon vol görüşü taşımanın aracıdır, kısa vadeli opsiyon hareket (gamma) görüşünün. Uzun vade vega'sı hem büyük hem stabildir; kısa vade vega'sı küçük ama hızlı değişir.</w:t>
      </w:r>
    </w:p>
    <w:p>
      <w:pPr>
        <w:pStyle w:val="Heading2"/>
        <w:spacing w:after="140" w:before="260"/>
      </w:pPr>
      <w:r>
        <w:rPr>
          <w:b/>
          <w:bCs/>
          <w:color w:val="2E5395"/>
          <w:sz w:val="26"/>
          <w:szCs w:val="26"/>
        </w:rPr>
        <w:t xml:space="preserve">2.4 Theta — Zamanın Fiyatı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0"/>
            </w:pPr>
            <w:r>
              <w:rPr>
                <w:rFonts w:ascii="Consolas" w:cs="Consolas" w:eastAsia="Consolas" w:hAnsi="Consolas"/>
                <w:b w:val="false"/>
                <w:bCs w:val="false"/>
                <w:color w:val="1A1A1A"/>
                <w:sz w:val="19"/>
                <w:szCs w:val="19"/>
              </w:rPr>
              <w:t xml:space="preserve">Koşan örnek: theta = −268.231 TRY/gün (−5.961 USD/gün)</w:t>
            </w:r>
          </w:p>
        </w:tc>
      </w:tr>
    </w:tbl>
    <w:p>
      <w:pPr>
        <w:spacing w:after="140" w:before="0" w:line="264"/>
        <w:jc w:val="both"/>
      </w:pPr>
      <w:r>
        <w:rPr>
          <w:b w:val="false"/>
          <w:bCs w:val="false"/>
          <w:i w:val="false"/>
          <w:iCs w:val="false"/>
          <w:sz w:val="21"/>
          <w:szCs w:val="21"/>
        </w:rPr>
        <w:t xml:space="preserve">Her sabah, hiçbir şey olmasa bile pozisyon ~268K TRY erimiştir. Theta, gamma'nın kirasıdır: uzun gamma taşıyan theta öder, kısa gamma taşıyan theta toplar. Ancak dikkat — TRY gibi %40 faizli bir parada theta yalnızca zaman erimesi değildir; strike'ın iskonto edilmesi (K·e^(−r_d·T) her gün büyür) put bacağına </w:t>
      </w:r>
      <w:r>
        <w:rPr>
          <w:b/>
          <w:bCs/>
          <w:i w:val="false"/>
          <w:iCs w:val="false"/>
          <w:sz w:val="21"/>
          <w:szCs w:val="21"/>
        </w:rPr>
        <w:t xml:space="preserve">pozitif</w:t>
      </w:r>
      <w:r>
        <w:rPr>
          <w:b w:val="false"/>
          <w:bCs w:val="false"/>
          <w:i w:val="false"/>
          <w:iCs w:val="false"/>
          <w:sz w:val="21"/>
          <w:szCs w:val="21"/>
        </w:rPr>
        <w:t xml:space="preserve"> theta katkısı verir. Bu nüans Modül 4.2'de sayısallaştırılır ve klasik 'theta ≈ −½Γσ²S²' özdeşliğinin TRY'de neden kırıldığını gösterir.</w:t>
      </w:r>
    </w:p>
    <w:p>
      <w:pPr>
        <w:pStyle w:val="Heading2"/>
        <w:spacing w:after="140" w:before="260"/>
      </w:pPr>
      <w:r>
        <w:rPr>
          <w:b/>
          <w:bCs/>
          <w:color w:val="2E5395"/>
          <w:sz w:val="26"/>
          <w:szCs w:val="26"/>
        </w:rPr>
        <w:t xml:space="preserve">2.5 Rho — İki Faiz Duyarlılığı</w:t>
      </w:r>
    </w:p>
    <w:p>
      <w:pPr>
        <w:spacing w:after="140" w:before="0" w:line="264"/>
        <w:jc w:val="both"/>
      </w:pPr>
      <w:r>
        <w:rPr>
          <w:b w:val="false"/>
          <w:bCs w:val="false"/>
          <w:i w:val="false"/>
          <w:iCs w:val="false"/>
          <w:sz w:val="21"/>
          <w:szCs w:val="21"/>
        </w:rPr>
        <w:t xml:space="preserve">FX opsiyonunda iki rho vardır: r_d (TRY) ve r_f (USD). Pratikte ikisi tek kanaldan işler: faizler forward'ı oynatır (F = S·e^((rd−rf)T)), forward d1/d2 üzerinden fiyatı oynatır; ayrıca r_d prim iskontosunu değiştirir. Masada rho ayrı yönetilmez; opsiyonun vadesiyle eşleşen </w:t>
      </w:r>
      <w:r>
        <w:rPr>
          <w:b/>
          <w:bCs/>
          <w:i w:val="false"/>
          <w:iCs w:val="false"/>
          <w:sz w:val="21"/>
          <w:szCs w:val="21"/>
        </w:rPr>
        <w:t xml:space="preserve">FX swap</w:t>
      </w:r>
      <w:r>
        <w:rPr>
          <w:b w:val="false"/>
          <w:bCs w:val="false"/>
          <w:i w:val="false"/>
          <w:iCs w:val="false"/>
          <w:sz w:val="21"/>
          <w:szCs w:val="21"/>
        </w:rPr>
        <w:t xml:space="preserve"> ile nötralize edilip rates riskine dönüştürülür ve rates desk'ine devredilir (Modül 6.10). TRY'de faiz oynaklığı yüksek olduğundan rho ihmal edilebilir bir 'küçük greek' değildir; 3M vadede TRY faizinin ±5 puan oynaması forward'ı ±%1,25 oynatır — bu delta kanalından ciddi P&amp;L'dir.</w:t>
      </w:r>
    </w:p>
    <w:p>
      <w:pPr>
        <w:pStyle w:val="Heading2"/>
        <w:spacing w:after="140" w:before="260"/>
      </w:pPr>
      <w:r>
        <w:rPr>
          <w:b/>
          <w:bCs/>
          <w:color w:val="2E5395"/>
          <w:sz w:val="26"/>
          <w:szCs w:val="26"/>
        </w:rPr>
        <w:t xml:space="preserve">2.6 Aynı Delta, İki Farklı Kimlik: ATM Düşük Nominal vs OTM Yüksek Nominal</w:t>
      </w:r>
    </w:p>
    <w:p>
      <w:pPr>
        <w:spacing w:after="140" w:before="0" w:line="264"/>
        <w:jc w:val="both"/>
      </w:pPr>
      <w:r>
        <w:rPr>
          <w:b w:val="false"/>
          <w:bCs w:val="false"/>
          <w:i w:val="false"/>
          <w:iCs w:val="false"/>
          <w:sz w:val="21"/>
          <w:szCs w:val="21"/>
        </w:rPr>
        <w:t xml:space="preserve">Book yönetiminin en öğretici sorusu: '+5.000.000 USD delta almak istiyorum — 9,88M nominal ATM call mü, 20M nominal 25Δ call mü?' Delta ikisinde de aynıdır; </w:t>
      </w:r>
      <w:r>
        <w:rPr>
          <w:b/>
          <w:bCs/>
          <w:i w:val="false"/>
          <w:iCs w:val="false"/>
          <w:sz w:val="21"/>
          <w:szCs w:val="21"/>
        </w:rPr>
        <w:t xml:space="preserve">geri kalan her şey farklıdır.</w:t>
      </w:r>
      <w:r>
        <w:rPr>
          <w:b w:val="false"/>
          <w:bCs w:val="false"/>
          <w:i w:val="false"/>
          <w:iCs w:val="false"/>
          <w:sz w:val="21"/>
          <w:szCs w:val="21"/>
        </w:rPr>
        <w:t xml:space="preserve"> Aşağıdaki tablo koşan örneğin piyasasında (σ=%12 düz) tam hesaplanmıştır; 25Δ strike = 51,2722.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50"/>
        <w:gridCol w:w="3648"/>
        <w:gridCol w:w="3648"/>
      </w:tblGrid>
      <w:tr>
        <w:trPr>
          <w:tblHeader/>
        </w:trPr>
        <w:tc>
          <w:tcPr>
            <w:tcW w:type="dxa" w:w="24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Ölçü</w:t>
            </w:r>
          </w:p>
        </w:tc>
        <w:tc>
          <w:tcPr>
            <w:tcW w:type="dxa" w:w="3648"/>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ATM yolu (K=49,18 · 9.876.755 USD)</w:t>
            </w:r>
          </w:p>
        </w:tc>
        <w:tc>
          <w:tcPr>
            <w:tcW w:type="dxa" w:w="3648"/>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25Δ yolu (K=51,27 · 20.000.000 USD)</w:t>
            </w:r>
          </w:p>
        </w:tc>
      </w:tr>
      <w:tr>
        <w:tc>
          <w:tcPr>
            <w:tcW w:type="dxa" w:w="2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Delta (USD)</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+5.000.000</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+5.000.000</w:t>
            </w:r>
          </w:p>
        </w:tc>
      </w:tr>
      <w:tr>
        <w:tc>
          <w:tcPr>
            <w:tcW w:type="dxa" w:w="24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Ödenen prim (TRY)</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10.518.097</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7.846.067</w:t>
            </w:r>
          </w:p>
        </w:tc>
      </w:tr>
      <w:tr>
        <w:tc>
          <w:tcPr>
            <w:tcW w:type="dxa" w:w="2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Cash gamma / %1 spot (USD)</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+649.070</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+1.053.652</w:t>
            </w:r>
          </w:p>
        </w:tc>
      </w:tr>
      <w:tr>
        <w:tc>
          <w:tcPr>
            <w:tcW w:type="dxa" w:w="24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Vega / puan (TRY)</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+876.245</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bCs/>
                <w:sz w:val="19"/>
                <w:szCs w:val="19"/>
              </w:rPr>
              <w:t xml:space="preserve">+1.422.430</w:t>
            </w:r>
          </w:p>
        </w:tc>
      </w:tr>
      <w:tr>
        <w:tc>
          <w:tcPr>
            <w:tcW w:type="dxa" w:w="2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Theta (TRY/gün)</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−264.925</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−303.767</w:t>
            </w:r>
          </w:p>
        </w:tc>
      </w:tr>
      <w:tr>
        <w:tc>
          <w:tcPr>
            <w:tcW w:type="dxa" w:w="24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Vanna / puan (USD delta)</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+9.736</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bCs/>
                <w:sz w:val="19"/>
                <w:szCs w:val="19"/>
              </w:rPr>
              <w:t xml:space="preserve">+382.273</w:t>
            </w:r>
          </w:p>
        </w:tc>
      </w:tr>
      <w:tr>
        <w:tc>
          <w:tcPr>
            <w:tcW w:type="dxa" w:w="2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Volga (TRY vega / puan)</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 0 (−66)</w:t>
            </w:r>
          </w:p>
        </w:tc>
        <w:tc>
          <w:tcPr>
            <w:tcW w:type="dxa" w:w="3648"/>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+57.251</w:t>
            </w:r>
          </w:p>
        </w:tc>
      </w:tr>
      <w:tr>
        <w:tc>
          <w:tcPr>
            <w:tcW w:type="dxa" w:w="24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Pin riski (vade günü)</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Yüksek: spot strike üstünde, 9,9M belirsiz</w:t>
            </w:r>
          </w:p>
        </w:tc>
        <w:tc>
          <w:tcPr>
            <w:tcW w:type="dxa" w:w="3648"/>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Düşük olasılık ama gerçekleşirse 20M sıçrar</w:t>
            </w:r>
          </w:p>
        </w:tc>
      </w:tr>
    </w:tbl>
    <w:p>
      <w:pPr>
        <w:spacing w:after="140" w:before="0" w:line="264"/>
        <w:jc w:val="both"/>
      </w:pPr>
      <w:r>
        <w:rPr>
          <w:b w:val="false"/>
          <w:bCs w:val="false"/>
          <w:i w:val="false"/>
          <w:iCs w:val="false"/>
          <w:sz w:val="21"/>
          <w:szCs w:val="21"/>
        </w:rPr>
        <w:t xml:space="preserve">Okuma: 25Δ yolu aynı deltayı </w:t>
      </w:r>
      <w:r>
        <w:rPr>
          <w:b/>
          <w:bCs/>
          <w:i w:val="false"/>
          <w:iCs w:val="false"/>
          <w:sz w:val="21"/>
          <w:szCs w:val="21"/>
        </w:rPr>
        <w:t xml:space="preserve">~%62 daha fazla gamma, %62 daha fazla vega, 39 kat vanna ve devasa volga</w:t>
      </w:r>
      <w:r>
        <w:rPr>
          <w:b w:val="false"/>
          <w:bCs w:val="false"/>
          <w:i w:val="false"/>
          <w:iCs w:val="false"/>
          <w:sz w:val="21"/>
          <w:szCs w:val="21"/>
        </w:rPr>
        <w:t xml:space="preserve"> ile taşır; üstelik daha az prim öder. 'Ucuz' görünen budur — ama aldığın şey delta değil, delta + koca bir smile/hareket riski paketidir. Nominal büyüklüğü ('20M sattım') ile risk büyüklüğü ('5M delta sattım') ayrı kavramlardır; masada pozisyon daima greek cinsinden konuşulur, nominal cinsinden değil.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8EEF7" w:val="clear"/>
            <w:tcMar>
              <w:top w:type="dxa" w:w="120"/>
              <w:left w:type="dxa" w:w="160"/>
              <w:bottom w:type="dxa" w:w="120"/>
              <w:right w:type="dxa" w:w="160"/>
            </w:tcMar>
          </w:tcPr>
          <w:p>
            <w:pPr>
              <w:spacing w:after="80"/>
            </w:pPr>
            <w:r>
              <w:rPr>
                <w:b/>
                <w:bCs/>
                <w:color w:val="1F3864"/>
                <w:sz w:val="21"/>
                <w:szCs w:val="21"/>
              </w:rPr>
              <w:t xml:space="preserve">Karar kuralı (portföy bağlamı)</w:t>
            </w:r>
          </w:p>
          <w:p>
            <w:pPr>
              <w:spacing w:after="70"/>
              <w:jc w:val="both"/>
            </w:pPr>
            <w:r>
              <w:rPr>
                <w:b w:val="false"/>
                <w:bCs w:val="false"/>
                <w:i w:val="false"/>
                <w:iCs w:val="false"/>
                <w:sz w:val="21"/>
                <w:szCs w:val="21"/>
              </w:rPr>
              <w:t xml:space="preserve">Book zaten </w:t>
            </w:r>
            <w:r>
              <w:rPr>
                <w:b/>
                <w:bCs/>
                <w:i w:val="false"/>
                <w:iCs w:val="false"/>
                <w:sz w:val="21"/>
                <w:szCs w:val="21"/>
              </w:rPr>
              <w:t xml:space="preserve">short gamma + short vega</w:t>
            </w:r>
            <w:r>
              <w:rPr>
                <w:b w:val="false"/>
                <w:bCs w:val="false"/>
                <w:i w:val="false"/>
                <w:iCs w:val="false"/>
                <w:sz w:val="21"/>
                <w:szCs w:val="21"/>
              </w:rPr>
              <w:t xml:space="preserve"> profilindeyse (tipik müşteri-akışı satıcısı), delta ayarını </w:t>
            </w:r>
            <w:r>
              <w:rPr>
                <w:b/>
                <w:bCs/>
                <w:i w:val="false"/>
                <w:iCs w:val="false"/>
                <w:sz w:val="21"/>
                <w:szCs w:val="21"/>
              </w:rPr>
              <w:t xml:space="preserve">ATM + düşük nominal</w:t>
            </w:r>
            <w:r>
              <w:rPr>
                <w:b w:val="false"/>
                <w:bCs w:val="false"/>
                <w:i w:val="false"/>
                <w:iCs w:val="false"/>
                <w:sz w:val="21"/>
                <w:szCs w:val="21"/>
              </w:rPr>
              <w:t xml:space="preserve"> ile yapmak doğrudur: mevcut kısa vega/gamma'yı daha da büyütmezsin. 25Δ + yüksek nominal, farkında olmadan vega ve vanna kitabını şişirir.</w:t>
            </w:r>
          </w:p>
          <w:p>
            <w:pPr>
              <w:spacing w:after="0"/>
              <w:jc w:val="both"/>
            </w:pPr>
            <w:r>
              <w:rPr>
                <w:b w:val="false"/>
                <w:bCs w:val="false"/>
                <w:i w:val="false"/>
                <w:iCs w:val="false"/>
                <w:sz w:val="21"/>
                <w:szCs w:val="21"/>
              </w:rPr>
              <w:t xml:space="preserve">Amaç deltayı prim ve greek yükü olmadan taşımaksa en temiz araç </w:t>
            </w:r>
            <w:r>
              <w:rPr>
                <w:b/>
                <w:bCs/>
                <w:i w:val="false"/>
                <w:iCs w:val="false"/>
                <w:sz w:val="21"/>
                <w:szCs w:val="21"/>
              </w:rPr>
              <w:t xml:space="preserve">risk reversal</w:t>
            </w:r>
            <w:r>
              <w:rPr>
                <w:b w:val="false"/>
                <w:bCs w:val="false"/>
                <w:i w:val="false"/>
                <w:iCs w:val="false"/>
                <w:sz w:val="21"/>
                <w:szCs w:val="21"/>
              </w:rPr>
              <w:t xml:space="preserve">'dır: Modül 8.3'te sayısal olarak gösterilir (gamma ≈ 0, vega ≈ 0, prim ≈ 0, saf delta + skew).</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Delta = spot eşdeğeri (5,06M USD). Cash gamma = %1'de 657K USD delta kayması. Vega = 887K TRY/puan. Theta = −268K TRY/gün (TRY faizi thetayı büker). Rho FX swap ile rates'e devredilir. Aynı delta farklı strike/nominal kombinasyonlarıyla bambaşka risk paketleri taşır — tablo ezberlenmeye değer.</w:t>
            </w:r>
          </w:p>
        </w:tc>
      </w:tr>
    </w:tbl>
    <w:p>
      <w:pPr>
        <w:pStyle w:val="Heading1"/>
        <w:pageBreakBefore/>
        <w:spacing w:after="220" w:before="0"/>
      </w:pPr>
      <w:r>
        <w:rPr>
          <w:b/>
          <w:bCs/>
          <w:color w:val="1F3864"/>
          <w:sz w:val="32"/>
          <w:szCs w:val="32"/>
        </w:rPr>
        <w:t xml:space="preserve">Modül 3 — Yüksek Dereceli Greekler</w:t>
      </w:r>
    </w:p>
    <w:p>
      <w:pPr>
        <w:spacing w:after="140" w:before="0" w:line="264"/>
        <w:jc w:val="both"/>
      </w:pPr>
      <w:r>
        <w:rPr>
          <w:b w:val="false"/>
          <w:bCs w:val="false"/>
          <w:i w:val="false"/>
          <w:iCs w:val="false"/>
          <w:sz w:val="21"/>
          <w:szCs w:val="21"/>
        </w:rPr>
        <w:t xml:space="preserve">Delta-vega hedge yapıldıktan sonra book'ta kalan rezidüel riskler ikinci/üçüncü derece türevlerde yaşar. Smile'lı bir piyasada (özellikle TRY'de) bu 'küçük' greekler küçük değildir: Modül 2.6'daki tabloda 25Δ pozisyonun vanna'sı ATM'nin 39 katıydı.</w:t>
      </w:r>
    </w:p>
    <w:p>
      <w:pPr>
        <w:pStyle w:val="Heading2"/>
        <w:spacing w:after="140" w:before="260"/>
      </w:pPr>
      <w:r>
        <w:rPr>
          <w:b/>
          <w:bCs/>
          <w:color w:val="2E5395"/>
          <w:sz w:val="26"/>
          <w:szCs w:val="26"/>
        </w:rPr>
        <w:t xml:space="preserve">3.1 Vanna — ∂Δ/∂σ = ∂Vega/∂S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Vanna = −e^(−r_f·T) · n(d1) · d2 / σ</w:t>
            </w:r>
          </w:p>
          <w:p>
            <w:pPr>
              <w:spacing w:after="0"/>
            </w:pPr>
            <w:r>
              <w:rPr>
                <w:rFonts w:ascii="Consolas" w:cs="Consolas" w:eastAsia="Consolas" w:hAnsi="Consolas"/>
                <w:b w:val="false"/>
                <w:bCs w:val="false"/>
                <w:color w:val="1A1A1A"/>
                <w:sz w:val="19"/>
                <w:szCs w:val="19"/>
              </w:rPr>
              <w:t xml:space="preserve">Koşan örnek (ATMF, 10M): +9.858 USD delta / +1 vol puanı   |   25Δ (20M): +382.273 USD / puan</w:t>
            </w:r>
          </w:p>
        </w:tc>
      </w:tr>
    </w:tbl>
    <w:p>
      <w:pPr>
        <w:spacing w:after="140" w:before="0" w:line="264"/>
        <w:jc w:val="both"/>
      </w:pPr>
      <w:r>
        <w:rPr>
          <w:b w:val="false"/>
          <w:bCs w:val="false"/>
          <w:i w:val="false"/>
          <w:iCs w:val="false"/>
          <w:sz w:val="21"/>
          <w:szCs w:val="21"/>
        </w:rPr>
        <w:t xml:space="preserve">Vanna iki eşdeğer şeyi ölçer: vol değişince deltanın kayması ve spot değişince vega'nın kayması (çapraz türev simetriktir). ATM'de d2 ≈ 0 olduğundan vanna ≈ 0'dır; </w:t>
      </w:r>
      <w:r>
        <w:rPr>
          <w:b/>
          <w:bCs/>
          <w:i w:val="false"/>
          <w:iCs w:val="false"/>
          <w:sz w:val="21"/>
          <w:szCs w:val="21"/>
        </w:rPr>
        <w:t xml:space="preserve">25Δ civarında maksimuma ulaşır</w:t>
      </w:r>
      <w:r>
        <w:rPr>
          <w:b w:val="false"/>
          <w:bCs w:val="false"/>
          <w:i w:val="false"/>
          <w:iCs w:val="false"/>
          <w:sz w:val="21"/>
          <w:szCs w:val="21"/>
        </w:rPr>
        <w:t xml:space="preserve">. Pratik anlamı: 25Δ call short'ken vol +3 puan sıçrarsa deltan bir anda ~1,15M USD kayar (382K × 3) — spot hiç kımıldamadan hedge'in bozulmuştur.</w:t>
      </w:r>
    </w:p>
    <w:p>
      <w:pPr>
        <w:pStyle w:val="Heading2"/>
        <w:spacing w:after="140" w:before="260"/>
      </w:pPr>
      <w:r>
        <w:rPr>
          <w:b/>
          <w:bCs/>
          <w:color w:val="2E5395"/>
          <w:sz w:val="26"/>
          <w:szCs w:val="26"/>
        </w:rPr>
        <w:t xml:space="preserve">3.2 Volga (Vomma) — ∂Vega/∂σ</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Volga = Vega · d1 · d2 / σ</w:t>
            </w:r>
          </w:p>
          <w:p>
            <w:pPr>
              <w:spacing w:after="0"/>
            </w:pPr>
            <w:r>
              <w:rPr>
                <w:rFonts w:ascii="Consolas" w:cs="Consolas" w:eastAsia="Consolas" w:hAnsi="Consolas"/>
                <w:b w:val="false"/>
                <w:bCs w:val="false"/>
                <w:color w:val="1A1A1A"/>
                <w:sz w:val="19"/>
                <w:szCs w:val="19"/>
              </w:rPr>
              <w:t xml:space="preserve">ATMF: ≈ 0 (d1·d2 = −0,0009)   |   25Δ (20M): +57.251 TRY vega / +1 puan</w:t>
            </w:r>
          </w:p>
        </w:tc>
      </w:tr>
    </w:tbl>
    <w:p>
      <w:pPr>
        <w:spacing w:after="140" w:before="0" w:line="264"/>
        <w:jc w:val="both"/>
      </w:pPr>
      <w:r>
        <w:rPr>
          <w:b w:val="false"/>
          <w:bCs w:val="false"/>
          <w:i w:val="false"/>
          <w:iCs w:val="false"/>
          <w:sz w:val="21"/>
          <w:szCs w:val="21"/>
        </w:rPr>
        <w:t xml:space="preserve">Volga, vega'nın vol'e konveksitesidir: vol yükselirken long-volga pozisyonun vega'sı büyür (kâr hızlanır). </w:t>
      </w:r>
      <w:r>
        <w:rPr>
          <w:b/>
          <w:bCs/>
          <w:i w:val="false"/>
          <w:iCs w:val="false"/>
          <w:sz w:val="21"/>
          <w:szCs w:val="21"/>
        </w:rPr>
        <w:t xml:space="preserve">Deep OTM'de en büyük, ATM'de ~sıfırdır</w:t>
      </w:r>
      <w:r>
        <w:rPr>
          <w:b w:val="false"/>
          <w:bCs w:val="false"/>
          <w:i w:val="false"/>
          <w:iCs w:val="false"/>
          <w:sz w:val="21"/>
          <w:szCs w:val="21"/>
        </w:rPr>
        <w:t xml:space="preserve"> (hatta d1·d2&lt;0 olduğundan hafif negatif: M2.6 tablosundaki ATM bacağında −66). Butterfly (BF) kotasyonunun fiyatladığı şey tam olarak volga'dır: long strangle + short straddle = long volga, short gamma (Modül 5.6).</w:t>
      </w:r>
    </w:p>
    <w:p>
      <w:pPr>
        <w:pStyle w:val="Heading2"/>
        <w:spacing w:after="140" w:before="260"/>
      </w:pPr>
      <w:r>
        <w:rPr>
          <w:b/>
          <w:bCs/>
          <w:color w:val="2E5395"/>
          <w:sz w:val="26"/>
          <w:szCs w:val="26"/>
        </w:rPr>
        <w:t xml:space="preserve">3.3 Speed, Charm, Color — Tamlık İçin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550"/>
        <w:gridCol w:w="4096"/>
      </w:tblGrid>
      <w:tr>
        <w:trPr>
          <w:tblHeader/>
        </w:trPr>
        <w:tc>
          <w:tcPr>
            <w:tcW w:type="dxa" w:w="21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Greek</w:t>
            </w:r>
          </w:p>
        </w:tc>
        <w:tc>
          <w:tcPr>
            <w:tcW w:type="dxa" w:w="35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Tanım</w:t>
            </w:r>
          </w:p>
        </w:tc>
        <w:tc>
          <w:tcPr>
            <w:tcW w:type="dxa" w:w="409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Ne zaman sorun olur</w:t>
            </w:r>
          </w:p>
        </w:tc>
      </w:tr>
      <w:tr>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Speed (DgammaDspot)</w:t>
            </w:r>
          </w:p>
        </w:tc>
        <w:tc>
          <w:tcPr>
            <w:tcW w:type="dxa" w:w="35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∂Γ/∂S — gamma'nın deltası</w:t>
            </w:r>
          </w:p>
        </w:tc>
        <w:tc>
          <w:tcPr>
            <w:tcW w:type="dxa" w:w="409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Spot strike'a yakın ve vade kısayken; gamma hedge'i anında eskitir</w:t>
            </w:r>
          </w:p>
        </w:tc>
      </w:tr>
      <w:tr>
        <w:tc>
          <w:tcPr>
            <w:tcW w:type="dxa" w:w="2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Charm (DdeltaDtime)</w:t>
            </w:r>
          </w:p>
        </w:tc>
        <w:tc>
          <w:tcPr>
            <w:tcW w:type="dxa" w:w="35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∂Δ/∂t — deltanın gecelik kayması</w:t>
            </w:r>
          </w:p>
        </w:tc>
        <w:tc>
          <w:tcPr>
            <w:tcW w:type="dxa" w:w="409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Vade son haftası; sabah deltası akşam deltasından belirgin farklıdır</w:t>
            </w:r>
          </w:p>
        </w:tc>
      </w:tr>
      <w:tr>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Color (DgammaDtime)</w:t>
            </w:r>
          </w:p>
        </w:tc>
        <w:tc>
          <w:tcPr>
            <w:tcW w:type="dxa" w:w="35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∂Γ/∂t</w:t>
            </w:r>
          </w:p>
        </w:tc>
        <w:tc>
          <w:tcPr>
            <w:tcW w:type="dxa" w:w="409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Kısa vade ATM'de gamma'nın gün içinde büyümesi</w:t>
            </w:r>
          </w:p>
        </w:tc>
      </w:tr>
      <w:tr>
        <w:tc>
          <w:tcPr>
            <w:tcW w:type="dxa" w:w="2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Vanna</w:t>
            </w:r>
          </w:p>
        </w:tc>
        <w:tc>
          <w:tcPr>
            <w:tcW w:type="dxa" w:w="35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∂Δ/∂σ = ∂Vega/∂S</w:t>
            </w:r>
          </w:p>
        </w:tc>
        <w:tc>
          <w:tcPr>
            <w:tcW w:type="dxa" w:w="409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Spot-vol birlikte hareket edince (TRY'de neredeyse her zaman)</w:t>
            </w:r>
          </w:p>
        </w:tc>
      </w:tr>
      <w:tr>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Volga</w:t>
            </w:r>
          </w:p>
        </w:tc>
        <w:tc>
          <w:tcPr>
            <w:tcW w:type="dxa" w:w="35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∂Vega/∂σ</w:t>
            </w:r>
          </w:p>
        </w:tc>
        <w:tc>
          <w:tcPr>
            <w:tcW w:type="dxa" w:w="409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Vol-of-vol yüksekken; kanat pozisyonlarında</w:t>
            </w:r>
          </w:p>
        </w:tc>
      </w:tr>
    </w:tbl>
    <w:p>
      <w:pPr>
        <w:pStyle w:val="Heading2"/>
        <w:spacing w:after="140" w:before="260"/>
      </w:pPr>
      <w:r>
        <w:rPr>
          <w:b/>
          <w:bCs/>
          <w:color w:val="2E5395"/>
          <w:sz w:val="26"/>
          <w:szCs w:val="26"/>
        </w:rPr>
        <w:t xml:space="preserve">3.4 Pratik Hesap: Bump &amp; Reprice</w:t>
      </w:r>
    </w:p>
    <w:p>
      <w:pPr>
        <w:spacing w:after="140" w:before="0" w:line="264"/>
        <w:jc w:val="both"/>
      </w:pPr>
      <w:r>
        <w:rPr>
          <w:b w:val="false"/>
          <w:bCs w:val="false"/>
          <w:i w:val="false"/>
          <w:iCs w:val="false"/>
          <w:sz w:val="21"/>
          <w:szCs w:val="21"/>
        </w:rPr>
        <w:t xml:space="preserve">Kapalı formül ezberlemek gerekmez; pricing modeli iki kez çalıştırılıp fark alınır. Vanna için spotu ±%1 bump edip vega'yı yeniden hesapla; volga için vol'ü ±1 puan bump edip vega'yı yeniden hesapla: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Vanna ≈ [Vega(S+ΔS) − Vega(S−ΔS)] / (2·ΔS)</w:t>
            </w:r>
          </w:p>
          <w:p>
            <w:pPr>
              <w:spacing w:after="60"/>
            </w:pPr>
            <w:r>
              <w:rPr>
                <w:rFonts w:ascii="Consolas" w:cs="Consolas" w:eastAsia="Consolas" w:hAnsi="Consolas"/>
                <w:b w:val="false"/>
                <w:bCs w:val="false"/>
                <w:color w:val="1A1A1A"/>
                <w:sz w:val="19"/>
                <w:szCs w:val="19"/>
              </w:rPr>
              <w:t xml:space="preserve">Volga ≈ [Vega(σ+Δσ) − Vega(σ−Δσ)] / (2·Δσ)</w:t>
            </w:r>
          </w:p>
          <w:p>
            <w:pPr>
              <w:spacing w:after="60"/>
            </w:pPr>
            <w:r>
              <w:rPr>
                <w:rFonts w:ascii="Consolas" w:cs="Consolas" w:eastAsia="Consolas" w:hAnsi="Consolas"/>
                <w:b w:val="false"/>
                <w:bCs w:val="false"/>
                <w:color w:val="1A1A1A"/>
                <w:sz w:val="19"/>
                <w:szCs w:val="19"/>
              </w:rPr>
              <w:t xml:space="preserve">Doğrulama (25Δ call, birim başına): vanna bump = 0,01891  vs  analitik 0,01911</w:t>
            </w:r>
          </w:p>
          <w:p>
            <w:pPr>
              <w:spacing w:after="0"/>
            </w:pPr>
            <w:r>
              <w:rPr>
                <w:rFonts w:ascii="Consolas" w:cs="Consolas" w:eastAsia="Consolas" w:hAnsi="Consolas"/>
                <w:b w:val="false"/>
                <w:bCs w:val="false"/>
                <w:color w:val="1A1A1A"/>
                <w:sz w:val="19"/>
                <w:szCs w:val="19"/>
              </w:rPr>
              <w:t xml:space="preserve">                                    volga bump = 0,002889 vs  analitik 0,002863</w:t>
            </w:r>
          </w:p>
        </w:tc>
      </w:tr>
    </w:tbl>
    <w:p>
      <w:pPr>
        <w:spacing w:after="140" w:before="0" w:line="264"/>
        <w:jc w:val="both"/>
      </w:pPr>
      <w:r>
        <w:rPr>
          <w:b w:val="false"/>
          <w:bCs w:val="false"/>
          <w:i w:val="false"/>
          <w:iCs w:val="false"/>
          <w:sz w:val="21"/>
          <w:szCs w:val="21"/>
        </w:rPr>
        <w:t xml:space="preserve">Bump sonuçları analitik değerlerle ‰1 mertebesinde örtüşür; sistemlerin (Murex dahil) yüksek dereceli greekleri üretme yöntemi de budur. SABR gibi smile modeli altında bump yaparsan, bump sırasında smile'ın nasıl kaydığı (sticky-strike vs sticky-delta) sonucu değiştirir — varsayımını bil.</w:t>
      </w:r>
    </w:p>
    <w:p>
      <w:pPr>
        <w:pStyle w:val="Heading2"/>
        <w:spacing w:after="140" w:before="260"/>
      </w:pPr>
      <w:r>
        <w:rPr>
          <w:b/>
          <w:bCs/>
          <w:color w:val="2E5395"/>
          <w:sz w:val="26"/>
          <w:szCs w:val="26"/>
        </w:rPr>
        <w:t xml:space="preserve">3.5 TRY Gerçeği: Negatif Spot-Vol Korelasyonu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Vanna neden hayati</w:t>
            </w:r>
          </w:p>
          <w:p>
            <w:pPr>
              <w:spacing w:after="70"/>
              <w:jc w:val="both"/>
            </w:pPr>
            <w:r>
              <w:rPr>
                <w:b w:val="false"/>
                <w:bCs w:val="false"/>
                <w:i w:val="false"/>
                <w:iCs w:val="false"/>
                <w:sz w:val="21"/>
                <w:szCs w:val="21"/>
              </w:rPr>
              <w:t xml:space="preserve">EM paralarında spot ile vol aynı anda hareket eder: </w:t>
            </w:r>
            <w:r>
              <w:rPr>
                <w:b/>
                <w:bCs/>
                <w:i w:val="false"/>
                <w:iCs w:val="false"/>
                <w:sz w:val="21"/>
                <w:szCs w:val="21"/>
              </w:rPr>
              <w:t xml:space="preserve">TRY zayıflarken (USDTRY ↑) implied vol de yükselir.</w:t>
            </w:r>
            <w:r>
              <w:rPr>
                <w:b w:val="false"/>
                <w:bCs w:val="false"/>
                <w:i w:val="false"/>
                <w:iCs w:val="false"/>
                <w:sz w:val="21"/>
                <w:szCs w:val="21"/>
              </w:rPr>
              <w:t xml:space="preserve"> Bu, vanna exposure'ını sistematik olarak tetikler: spot yukarı → vol yukarı → 25Δ call short'unun deltası beklediğinden çok daha hızlı büyür → sadece delta hedge yapan trader hep geç kalır.</w:t>
            </w:r>
          </w:p>
          <w:p>
            <w:pPr>
              <w:spacing w:after="0"/>
              <w:jc w:val="both"/>
            </w:pPr>
            <w:r>
              <w:rPr>
                <w:b w:val="false"/>
                <w:bCs w:val="false"/>
                <w:i w:val="false"/>
                <w:iCs w:val="false"/>
                <w:sz w:val="21"/>
                <w:szCs w:val="21"/>
              </w:rPr>
              <w:t xml:space="preserve">Sayısal: 25Δ short (20M) taşıyorsun, delta hedge tamamsın. USDTRY %2 yükselirken vol +2 puan sıçradı. Gamma kanalı: −1,05M × 2 ≈ −2,1M USD delta kayması; vanna kanalı: −382K × 2 ≈ −0,76M USD daha. Toplam ~2,9M USD açık — bunun dörtte birden fazlası spotun değil </w:t>
            </w:r>
            <w:r>
              <w:rPr>
                <w:b/>
                <w:bCs/>
                <w:i w:val="false"/>
                <w:iCs w:val="false"/>
                <w:sz w:val="21"/>
                <w:szCs w:val="21"/>
              </w:rPr>
              <w:t xml:space="preserve">vol'ün</w:t>
            </w:r>
            <w:r>
              <w:rPr>
                <w:b w:val="false"/>
                <w:bCs w:val="false"/>
                <w:i w:val="false"/>
                <w:iCs w:val="false"/>
                <w:sz w:val="21"/>
                <w:szCs w:val="21"/>
              </w:rPr>
              <w:t xml:space="preserve"> eseridir. Vanna'yı izlemeyen bunu 'gamma sürprizi' sanır ve yanlış teşhis koyar.</w:t>
            </w:r>
          </w:p>
        </w:tc>
      </w:tr>
    </w:tbl>
    <w:p>
      <w:pPr>
        <w:pStyle w:val="Heading2"/>
        <w:spacing w:after="140" w:before="260"/>
      </w:pPr>
      <w:r>
        <w:rPr>
          <w:b/>
          <w:bCs/>
          <w:color w:val="2E5395"/>
          <w:sz w:val="26"/>
          <w:szCs w:val="26"/>
        </w:rPr>
        <w:t xml:space="preserve">3.6 Greek Kovalamak Yerine: Senaryo Matrisi</w:t>
      </w:r>
    </w:p>
    <w:p>
      <w:pPr>
        <w:spacing w:after="140" w:before="0" w:line="264"/>
        <w:jc w:val="both"/>
      </w:pPr>
      <w:r>
        <w:rPr>
          <w:b w:val="false"/>
          <w:bCs w:val="false"/>
          <w:i w:val="false"/>
          <w:iCs w:val="false"/>
          <w:sz w:val="21"/>
          <w:szCs w:val="21"/>
        </w:rPr>
        <w:t xml:space="preserve">Üçüncü derece greekleri tek tek takip etmek, sürekli kayan sayıları kovalamaktır. Daha güvenilir pratik: portföyü </w:t>
      </w:r>
      <w:r>
        <w:rPr>
          <w:b/>
          <w:bCs/>
          <w:i w:val="false"/>
          <w:iCs w:val="false"/>
          <w:sz w:val="21"/>
          <w:szCs w:val="21"/>
        </w:rPr>
        <w:t xml:space="preserve">spot × vol ızgarasında tam yeniden fiyatla</w:t>
      </w:r>
      <w:r>
        <w:rPr>
          <w:b w:val="false"/>
          <w:bCs w:val="false"/>
          <w:i w:val="false"/>
          <w:iCs w:val="false"/>
          <w:sz w:val="21"/>
          <w:szCs w:val="21"/>
        </w:rPr>
        <w:t xml:space="preserve">. Aşağıda 10M USD ATMF straddle SHORT pozisyonunun anlık şok matrisi (bin TRY, tam repricing — Taylor değil):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590"/>
        <w:gridCol w:w="1590"/>
        <w:gridCol w:w="1620"/>
        <w:gridCol w:w="1590"/>
        <w:gridCol w:w="1606"/>
      </w:tblGrid>
      <w:tr>
        <w:trPr>
          <w:tblHeader/>
        </w:trPr>
        <w:tc>
          <w:tcPr>
            <w:tcW w:type="dxa" w:w="17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Spot \ Vol</w:t>
            </w:r>
          </w:p>
        </w:tc>
        <w:tc>
          <w:tcPr>
            <w:tcW w:type="dxa" w:w="159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%7</w:t>
            </w:r>
          </w:p>
        </w:tc>
        <w:tc>
          <w:tcPr>
            <w:tcW w:type="dxa" w:w="159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%9,5</w:t>
            </w:r>
          </w:p>
        </w:tc>
        <w:tc>
          <w:tcPr>
            <w:tcW w:type="dxa" w:w="162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%12 (baz)</w:t>
            </w:r>
          </w:p>
        </w:tc>
        <w:tc>
          <w:tcPr>
            <w:tcW w:type="dxa" w:w="159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%14,5</w:t>
            </w:r>
          </w:p>
        </w:tc>
        <w:tc>
          <w:tcPr>
            <w:tcW w:type="dxa" w:w="160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%17</w:t>
            </w:r>
          </w:p>
        </w:tc>
      </w:tr>
      <w:tr>
        <w:tc>
          <w:tcPr>
            <w:tcW w:type="dxa" w:w="17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−%5</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−1.912</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−3.891</w:t>
            </w:r>
          </w:p>
        </w:tc>
        <w:tc>
          <w:tcPr>
            <w:tcW w:type="dxa" w:w="1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−6.621</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−9.818</w:t>
            </w:r>
          </w:p>
        </w:tc>
        <w:tc>
          <w:tcPr>
            <w:tcW w:type="dxa" w:w="160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color w:val="B00000"/>
                <w:sz w:val="19"/>
                <w:szCs w:val="19"/>
              </w:rPr>
              <w:t xml:space="preserve">−13.310</w:t>
            </w:r>
          </w:p>
        </w:tc>
      </w:tr>
      <w:tr>
        <w:tc>
          <w:tcPr>
            <w:tcW w:type="dxa" w:w="17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−%3</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+4.698</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+1.388</w:t>
            </w:r>
          </w:p>
        </w:tc>
        <w:tc>
          <w:tcPr>
            <w:tcW w:type="dxa" w:w="162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−2.326</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−6.253</w:t>
            </w:r>
          </w:p>
        </w:tc>
        <w:tc>
          <w:tcPr>
            <w:tcW w:type="dxa" w:w="160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−10.304</w:t>
            </w:r>
          </w:p>
        </w:tc>
      </w:tr>
      <w:tr>
        <w:tc>
          <w:tcPr>
            <w:tcW w:type="dxa" w:w="17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−%1</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+8.429</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+4.146</w:t>
            </w:r>
          </w:p>
        </w:tc>
        <w:tc>
          <w:tcPr>
            <w:tcW w:type="dxa" w:w="1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−190</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−4.552</w:t>
            </w:r>
          </w:p>
        </w:tc>
        <w:tc>
          <w:tcPr>
            <w:tcW w:type="dxa" w:w="160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−8.929</w:t>
            </w:r>
          </w:p>
        </w:tc>
      </w:tr>
      <w:tr>
        <w:tc>
          <w:tcPr>
            <w:tcW w:type="dxa" w:w="17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0</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bCs/>
                <w:sz w:val="19"/>
                <w:szCs w:val="19"/>
              </w:rPr>
              <w:t xml:space="preserve">+8.873</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+4.436</w:t>
            </w:r>
          </w:p>
        </w:tc>
        <w:tc>
          <w:tcPr>
            <w:tcW w:type="dxa" w:w="162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0</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−4.435</w:t>
            </w:r>
          </w:p>
        </w:tc>
        <w:tc>
          <w:tcPr>
            <w:tcW w:type="dxa" w:w="160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−8.870</w:t>
            </w:r>
          </w:p>
        </w:tc>
      </w:tr>
      <w:tr>
        <w:tc>
          <w:tcPr>
            <w:tcW w:type="dxa" w:w="17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+%1</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+8.310</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+3.982</w:t>
            </w:r>
          </w:p>
        </w:tc>
        <w:tc>
          <w:tcPr>
            <w:tcW w:type="dxa" w:w="1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−400</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−4.807</w:t>
            </w:r>
          </w:p>
        </w:tc>
        <w:tc>
          <w:tcPr>
            <w:tcW w:type="dxa" w:w="160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−9.228</w:t>
            </w:r>
          </w:p>
        </w:tc>
      </w:tr>
      <w:tr>
        <w:tc>
          <w:tcPr>
            <w:tcW w:type="dxa" w:w="17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+%3</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+4.439</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+973</w:t>
            </w:r>
          </w:p>
        </w:tc>
        <w:tc>
          <w:tcPr>
            <w:tcW w:type="dxa" w:w="162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−2.890</w:t>
            </w:r>
          </w:p>
        </w:tc>
        <w:tc>
          <w:tcPr>
            <w:tcW w:type="dxa" w:w="159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−6.962</w:t>
            </w:r>
          </w:p>
        </w:tc>
        <w:tc>
          <w:tcPr>
            <w:tcW w:type="dxa" w:w="160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−11.154</w:t>
            </w:r>
          </w:p>
        </w:tc>
      </w:tr>
      <w:tr>
        <w:tc>
          <w:tcPr>
            <w:tcW w:type="dxa" w:w="17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+%5</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−2.135</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−4.375</w:t>
            </w:r>
          </w:p>
        </w:tc>
        <w:tc>
          <w:tcPr>
            <w:tcW w:type="dxa" w:w="1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−7.374</w:t>
            </w:r>
          </w:p>
        </w:tc>
        <w:tc>
          <w:tcPr>
            <w:tcW w:type="dxa" w:w="159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−10.832</w:t>
            </w:r>
          </w:p>
        </w:tc>
        <w:tc>
          <w:tcPr>
            <w:tcW w:type="dxa" w:w="160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color w:val="B00000"/>
                <w:sz w:val="19"/>
                <w:szCs w:val="19"/>
              </w:rPr>
              <w:t xml:space="preserve">−14.579</w:t>
            </w:r>
          </w:p>
        </w:tc>
      </w:tr>
    </w:tbl>
    <w:p>
      <w:pPr>
        <w:spacing w:after="140" w:before="0" w:line="264"/>
        <w:jc w:val="both"/>
      </w:pPr>
      <w:r>
        <w:rPr>
          <w:b w:val="false"/>
          <w:bCs w:val="false"/>
          <w:i w:val="false"/>
          <w:iCs w:val="false"/>
          <w:sz w:val="21"/>
          <w:szCs w:val="21"/>
        </w:rPr>
        <w:t xml:space="preserve">Bu tek tablo, delta-gamma-vega-vanna-volga'nın hepsini aynı anda gösterir: satır eğriliği gamma, sütun eğimi vega, köşelerin asimetrisi vanna+volga'dır. Kritik okuma: sağ üst/sağ alt köşe (spot ±%5 + vol %17) −13,3M / −14,6M TRY — </w:t>
      </w:r>
      <w:r>
        <w:rPr>
          <w:b/>
          <w:bCs/>
          <w:i w:val="false"/>
          <w:iCs w:val="false"/>
          <w:sz w:val="21"/>
          <w:szCs w:val="21"/>
        </w:rPr>
        <w:t xml:space="preserve">short straddle'ın gerçek riski budur</w:t>
      </w:r>
      <w:r>
        <w:rPr>
          <w:b w:val="false"/>
          <w:bCs w:val="false"/>
          <w:i w:val="false"/>
          <w:iCs w:val="false"/>
          <w:sz w:val="21"/>
          <w:szCs w:val="21"/>
        </w:rPr>
        <w:t xml:space="preserve">, greek raporundaki tekil sayılar değil. TRY gibi 'sıçrayan' bir paritede greekler sürekli kaydığından, günlük risk toplantısının ekranı bu matristir.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Vanna 25Δ'da, volga kanatlarda yaşar; ATM'de ikisi de ≈ 0. Hesap yöntemi bump &amp; reprice. TRY'de negatif spot-vol korelasyonu vanna'yı birinci lige taşır. Tekil greekler yerine spot×vol tam-repricing matrisi izlenir; kararlar o matrisin köşelerine bakılarak alınır.</w:t>
            </w:r>
          </w:p>
        </w:tc>
      </w:tr>
    </w:tbl>
    <w:p>
      <w:pPr>
        <w:pStyle w:val="Heading1"/>
        <w:pageBreakBefore/>
        <w:spacing w:after="220" w:before="0"/>
      </w:pPr>
      <w:r>
        <w:rPr>
          <w:b/>
          <w:bCs/>
          <w:color w:val="1F3864"/>
          <w:sz w:val="32"/>
          <w:szCs w:val="32"/>
        </w:rPr>
        <w:t xml:space="preserve">Modül 4 — Gamma-Theta Ekonomisi ve Günlük P&amp;L</w:t>
      </w:r>
    </w:p>
    <w:p>
      <w:pPr>
        <w:pStyle w:val="Heading2"/>
        <w:spacing w:after="140" w:before="260"/>
      </w:pPr>
      <w:r>
        <w:rPr>
          <w:b/>
          <w:bCs/>
          <w:color w:val="2E5395"/>
          <w:sz w:val="26"/>
          <w:szCs w:val="26"/>
        </w:rPr>
        <w:t xml:space="preserve">4.1 Gamma P&amp;L Formülü ve Breakeven Hareket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Günlük gamma P&amp;L ≈ ½ · Γ_cash · (ΔS)²        (Γ_cash: 1 TRY hareket başına USD delta değişimi)</w:t>
            </w:r>
          </w:p>
          <w:p>
            <w:pPr>
              <w:spacing w:after="0"/>
            </w:pPr>
            <w:r>
              <w:rPr>
                <w:rFonts w:ascii="Consolas" w:cs="Consolas" w:eastAsia="Consolas" w:hAnsi="Consolas"/>
                <w:b w:val="false"/>
                <w:bCs w:val="false"/>
                <w:color w:val="1A1A1A"/>
                <w:sz w:val="19"/>
                <w:szCs w:val="19"/>
              </w:rPr>
              <w:t xml:space="preserve">Breakeven günlük hareket = σ · √(1/252) = 0,12 × 0,0630 = %0,756 = 0,340 TRY (34 kuruş)</w:t>
            </w:r>
          </w:p>
        </w:tc>
      </w:tr>
    </w:tbl>
    <w:p>
      <w:pPr>
        <w:spacing w:after="140" w:before="0" w:line="264"/>
        <w:jc w:val="both"/>
      </w:pPr>
      <w:r>
        <w:rPr>
          <w:b w:val="false"/>
          <w:bCs w:val="false"/>
          <w:i w:val="false"/>
          <w:iCs w:val="false"/>
          <w:sz w:val="21"/>
          <w:szCs w:val="21"/>
        </w:rPr>
        <w:t xml:space="preserve">Long gamma pozisyonu her gün theta öder; karşılığında spot ne yöne olursa olsun (ΔS)² ile kazanır. İkisinin başabaş noktası, implied vol'ün ima ettiği günlük 1σ harekettir: </w:t>
      </w:r>
      <w:r>
        <w:rPr>
          <w:b/>
          <w:bCs/>
          <w:i w:val="false"/>
          <w:iCs w:val="false"/>
          <w:sz w:val="21"/>
          <w:szCs w:val="21"/>
        </w:rPr>
        <w:t xml:space="preserve">%12 vol = günde 34 kuruş</w:t>
      </w:r>
      <w:r>
        <w:rPr>
          <w:b w:val="false"/>
          <w:bCs w:val="false"/>
          <w:i w:val="false"/>
          <w:iCs w:val="false"/>
          <w:sz w:val="21"/>
          <w:szCs w:val="21"/>
        </w:rPr>
        <w:t xml:space="preserve">. Piyasa günde 34 kuruştan fazla oynarsa long gamma kazanır — implied'dan yüksek realized budur.</w:t>
      </w:r>
    </w:p>
    <w:p>
      <w:pPr>
        <w:pStyle w:val="Heading2"/>
        <w:spacing w:after="140" w:before="260"/>
      </w:pPr>
      <w:r>
        <w:rPr>
          <w:b/>
          <w:bCs/>
          <w:color w:val="2E5395"/>
          <w:sz w:val="26"/>
          <w:szCs w:val="26"/>
        </w:rPr>
        <w:t xml:space="preserve">4.2 Sayısal Tablo: Long 10M USD ATMF Straddle</w:t>
      </w:r>
    </w:p>
    <w:p>
      <w:pPr>
        <w:spacing w:after="140" w:before="0" w:line="264"/>
        <w:jc w:val="both"/>
      </w:pPr>
      <w:r>
        <w:rPr>
          <w:b w:val="false"/>
          <w:bCs w:val="false"/>
          <w:i w:val="false"/>
          <w:iCs w:val="false"/>
          <w:sz w:val="21"/>
          <w:szCs w:val="21"/>
        </w:rPr>
        <w:t xml:space="preserve">Straddle (ATMF call + put, 10M'er USD): prim 21.298.689 TRY · Γ_cash = 2.920.754 USD/TRY · vega = 1.774.358 TRY/puan · GK theta = −103.687 TRY/gün.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100"/>
        <w:gridCol w:w="2246"/>
      </w:tblGrid>
      <w:tr>
        <w:trPr>
          <w:tblHeader/>
        </w:trPr>
        <w:tc>
          <w:tcPr>
            <w:tcW w:type="dxa" w:w="23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Günlük |ΔS| (TRY)</w:t>
            </w:r>
          </w:p>
        </w:tc>
        <w:tc>
          <w:tcPr>
            <w:tcW w:type="dxa" w:w="31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Gamma P&amp;L = ½·Γ·ΔS² (TRY)</w:t>
            </w:r>
          </w:p>
        </w:tc>
        <w:tc>
          <w:tcPr>
            <w:tcW w:type="dxa" w:w="21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Theta (TRY)</w:t>
            </w:r>
          </w:p>
        </w:tc>
        <w:tc>
          <w:tcPr>
            <w:tcW w:type="dxa" w:w="22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Net (TRY)</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0,10 (%0,22)</w:t>
            </w:r>
          </w:p>
        </w:tc>
        <w:tc>
          <w:tcPr>
            <w:tcW w:type="dxa" w:w="3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+14.604</w:t>
            </w:r>
          </w:p>
        </w:tc>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−103.687</w:t>
            </w:r>
          </w:p>
        </w:tc>
        <w:tc>
          <w:tcPr>
            <w:tcW w:type="dxa" w:w="2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−89.083</w:t>
            </w:r>
          </w:p>
        </w:tc>
      </w:tr>
      <w:tr>
        <w:tc>
          <w:tcPr>
            <w:tcW w:type="dxa" w:w="2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0,20 (%0,44)</w:t>
            </w:r>
          </w:p>
        </w:tc>
        <w:tc>
          <w:tcPr>
            <w:tcW w:type="dxa" w:w="3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+58.415</w:t>
            </w:r>
          </w:p>
        </w:tc>
        <w:tc>
          <w:tcPr>
            <w:tcW w:type="dxa" w:w="2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−103.687</w:t>
            </w:r>
          </w:p>
        </w:tc>
        <w:tc>
          <w:tcPr>
            <w:tcW w:type="dxa" w:w="2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−45.272</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bCs/>
                <w:sz w:val="19"/>
                <w:szCs w:val="19"/>
              </w:rPr>
              <w:t xml:space="preserve">0,34 (%0,76 = 1σ)</w:t>
            </w:r>
          </w:p>
        </w:tc>
        <w:tc>
          <w:tcPr>
            <w:tcW w:type="dxa" w:w="3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+168.820</w:t>
            </w:r>
          </w:p>
        </w:tc>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−103.687</w:t>
            </w:r>
          </w:p>
        </w:tc>
        <w:tc>
          <w:tcPr>
            <w:tcW w:type="dxa" w:w="2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+65.133</w:t>
            </w:r>
          </w:p>
        </w:tc>
      </w:tr>
      <w:tr>
        <w:tc>
          <w:tcPr>
            <w:tcW w:type="dxa" w:w="2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0,50 (%1,11)</w:t>
            </w:r>
          </w:p>
        </w:tc>
        <w:tc>
          <w:tcPr>
            <w:tcW w:type="dxa" w:w="3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+365.094</w:t>
            </w:r>
          </w:p>
        </w:tc>
        <w:tc>
          <w:tcPr>
            <w:tcW w:type="dxa" w:w="2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−103.687</w:t>
            </w:r>
          </w:p>
        </w:tc>
        <w:tc>
          <w:tcPr>
            <w:tcW w:type="dxa" w:w="2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+261.408</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0,75 (%1,67)</w:t>
            </w:r>
          </w:p>
        </w:tc>
        <w:tc>
          <w:tcPr>
            <w:tcW w:type="dxa" w:w="3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+821.462</w:t>
            </w:r>
          </w:p>
        </w:tc>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−103.687</w:t>
            </w:r>
          </w:p>
        </w:tc>
        <w:tc>
          <w:tcPr>
            <w:tcW w:type="dxa" w:w="2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+717.776</w:t>
            </w:r>
          </w:p>
        </w:tc>
      </w:tr>
      <w:tr>
        <w:tc>
          <w:tcPr>
            <w:tcW w:type="dxa" w:w="2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1,00 (%2,22)</w:t>
            </w:r>
          </w:p>
        </w:tc>
        <w:tc>
          <w:tcPr>
            <w:tcW w:type="dxa" w:w="3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+1.460.377</w:t>
            </w:r>
          </w:p>
        </w:tc>
        <w:tc>
          <w:tcPr>
            <w:tcW w:type="dxa" w:w="2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−103.687</w:t>
            </w:r>
          </w:p>
        </w:tc>
        <w:tc>
          <w:tcPr>
            <w:tcW w:type="dxa" w:w="2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+1.356.691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TRY nüansı: 1σ satırında net niye sıfır değil?</w:t>
            </w:r>
          </w:p>
          <w:p>
            <w:pPr>
              <w:spacing w:after="0"/>
              <w:jc w:val="both"/>
            </w:pPr>
            <w:r>
              <w:rPr>
                <w:b w:val="false"/>
                <w:bCs w:val="false"/>
                <w:i w:val="false"/>
                <w:iCs w:val="false"/>
                <w:sz w:val="21"/>
                <w:szCs w:val="21"/>
              </w:rPr>
              <w:t xml:space="preserve">Klasik özdeşlik θ ≈ −½Γσ²S² yalnızca faizler ≈ 0 iken geçerlidir. Saf gamma kirası burada ½ × 2.920.754 × 0,34² = </w:t>
            </w:r>
            <w:r>
              <w:rPr>
                <w:b/>
                <w:bCs/>
                <w:i w:val="false"/>
                <w:iCs w:val="false"/>
                <w:sz w:val="21"/>
                <w:szCs w:val="21"/>
              </w:rPr>
              <w:t xml:space="preserve">168.820 TRY/gün</w:t>
            </w:r>
            <w:r>
              <w:rPr>
                <w:b w:val="false"/>
                <w:bCs w:val="false"/>
                <w:i w:val="false"/>
                <w:iCs w:val="false"/>
                <w:sz w:val="21"/>
                <w:szCs w:val="21"/>
              </w:rPr>
              <w:t xml:space="preserve"> olmalıydı; ama GK theta yalnızca 103.687 TRY/gün. Aradaki </w:t>
            </w:r>
            <w:r>
              <w:rPr>
                <w:b/>
                <w:bCs/>
                <w:i w:val="false"/>
                <w:iCs w:val="false"/>
                <w:sz w:val="21"/>
                <w:szCs w:val="21"/>
              </w:rPr>
              <w:t xml:space="preserve">+65.133 TRY/gün</w:t>
            </w:r>
            <w:r>
              <w:rPr>
                <w:b w:val="false"/>
                <w:bCs w:val="false"/>
                <w:i w:val="false"/>
                <w:iCs w:val="false"/>
                <w:sz w:val="21"/>
                <w:szCs w:val="21"/>
              </w:rPr>
              <w:t xml:space="preserve">, %40 TRY faizinin strike iskontosundan gelir: short olduğun strike'ın bugünkü değeri (K·e^(−r_d·T)) her gün büyür, bu da put bacağına pozitif theta katkısı verir. TRY kitabında theta okurken bu iki bileşeni (zaman erimesi + faiz taşıması) ayırmayı öğrenmek zorunludur; aksi halde 'straddle bedava gamma veriyor' yanılgısına düşülür — vermiyor, faiz taşıması forward drift olarak delta kanalından geri alınıyor (F=49,18'e doğru drift).</w:t>
            </w:r>
          </w:p>
        </w:tc>
      </w:tr>
    </w:tbl>
    <w:p>
      <w:pPr>
        <w:pStyle w:val="Heading2"/>
        <w:spacing w:after="140" w:before="260"/>
      </w:pPr>
      <w:r>
        <w:rPr>
          <w:b/>
          <w:bCs/>
          <w:color w:val="2E5395"/>
          <w:sz w:val="26"/>
          <w:szCs w:val="26"/>
        </w:rPr>
        <w:t xml:space="preserve">4.3 Gamma Scalping Mekaniği</w:t>
      </w:r>
    </w:p>
    <w:p>
      <w:pPr>
        <w:spacing w:after="140" w:before="0" w:line="264"/>
        <w:jc w:val="both"/>
      </w:pPr>
      <w:r>
        <w:rPr>
          <w:b w:val="false"/>
          <w:bCs w:val="false"/>
          <w:i w:val="false"/>
          <w:iCs w:val="false"/>
          <w:sz w:val="21"/>
          <w:szCs w:val="21"/>
        </w:rPr>
        <w:t xml:space="preserve">Long gamma pozisyonda delta sürekli kayar; scalping, bu kaymayı sistematik nakde çevirmektir: spot yükselince oluşan long deltayı sat, düşünce oluşan short deltayı al — her turda düşük al / yüksek sat mekanik olarak gerçekleşir.</w:t>
      </w:r>
    </w:p>
    <w:p>
      <w:pPr>
        <w:pStyle w:val="ListParagraph"/>
        <w:numPr>
          <w:ilvl w:val="0"/>
          <w:numId w:val="2"/>
        </w:numPr>
        <w:spacing w:after="90" w:line="264"/>
        <w:jc w:val="both"/>
      </w:pPr>
      <w:r>
        <w:rPr>
          <w:b/>
          <w:bCs/>
          <w:i w:val="false"/>
          <w:iCs w:val="false"/>
          <w:sz w:val="21"/>
          <w:szCs w:val="21"/>
        </w:rPr>
        <w:t xml:space="preserve">Her tick'te hedge edilmez: </w:t>
      </w:r>
      <w:r>
        <w:rPr>
          <w:b w:val="false"/>
          <w:bCs w:val="false"/>
          <w:i w:val="false"/>
          <w:iCs w:val="false"/>
          <w:sz w:val="21"/>
          <w:szCs w:val="21"/>
        </w:rPr>
        <w:t xml:space="preserve">bid-ask maliyeti scalp kârını yer. Standart pratikler: (i) delta bandı — |Δ| eşik aşınca (ör. ±500K USD) rebalance; (ii) zamanlı — günde 1-2 kez; (iii) olay bazlı — TCMB/FOMC sonrası.</w:t>
      </w:r>
    </w:p>
    <w:p>
      <w:pPr>
        <w:pStyle w:val="ListParagraph"/>
        <w:numPr>
          <w:ilvl w:val="0"/>
          <w:numId w:val="2"/>
        </w:numPr>
        <w:spacing w:after="90" w:line="264"/>
        <w:jc w:val="both"/>
      </w:pPr>
      <w:r>
        <w:rPr>
          <w:b/>
          <w:bCs/>
          <w:i w:val="false"/>
          <w:iCs w:val="false"/>
          <w:sz w:val="21"/>
          <w:szCs w:val="21"/>
        </w:rPr>
        <w:t xml:space="preserve">Band genişliği trade-off'u: </w:t>
      </w:r>
      <w:r>
        <w:rPr>
          <w:b w:val="false"/>
          <w:bCs w:val="false"/>
          <w:i w:val="false"/>
          <w:iCs w:val="false"/>
          <w:sz w:val="21"/>
          <w:szCs w:val="21"/>
        </w:rPr>
        <w:t xml:space="preserve">dar band = replikasyon hatası küçük, işlem maliyeti büyük; geniş band = tersi. Vol yüksekken band TRY cinsinden genişletilir (aynı % bandı korunur).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Mini örnek (koşan straddle, band ±650K USD)</w:t>
            </w:r>
          </w:p>
          <w:p>
            <w:pPr>
              <w:spacing w:after="0"/>
              <w:jc w:val="both"/>
            </w:pPr>
            <w:r>
              <w:rPr>
                <w:b w:val="false"/>
                <w:bCs w:val="false"/>
                <w:i w:val="false"/>
                <w:iCs w:val="false"/>
                <w:sz w:val="21"/>
                <w:szCs w:val="21"/>
              </w:rPr>
              <w:t xml:space="preserve">Gün içi spot 45,00 → 45,50: delta 0 → +0,5 × 2,92M ≈ +1,46M USD; band iki kez aşıldı, 45,25 ve 45,50'de toplam 1,46M USD satıldı (ortalama ~45,37). Akşam spot 45,00'e döndü: delta −1,46M; 44,75 ve 45,00'de geri alındı. Kabaca scalp kârı ≈ 1,46M × 0,37 ≈ </w:t>
            </w:r>
            <w:r>
              <w:rPr>
                <w:b/>
                <w:bCs/>
                <w:i w:val="false"/>
                <w:iCs w:val="false"/>
                <w:sz w:val="21"/>
                <w:szCs w:val="21"/>
              </w:rPr>
              <w:t xml:space="preserve">+540K TRY</w:t>
            </w:r>
            <w:r>
              <w:rPr>
                <w:b w:val="false"/>
                <w:bCs w:val="false"/>
                <w:i w:val="false"/>
                <w:iCs w:val="false"/>
                <w:sz w:val="21"/>
                <w:szCs w:val="21"/>
              </w:rPr>
              <w:t xml:space="preserve">; ödenen theta 104K → net +436K. Aynı gün spot hiç oynamasaydı net −104K olacaktı. Scalping'in matematiği budur: realized vol implied'ı aşarsa fark cebe girer.</w:t>
            </w:r>
          </w:p>
        </w:tc>
      </w:tr>
    </w:tbl>
    <w:p>
      <w:pPr>
        <w:pStyle w:val="Heading2"/>
        <w:spacing w:after="140" w:before="260"/>
      </w:pPr>
      <w:r>
        <w:rPr>
          <w:b/>
          <w:bCs/>
          <w:color w:val="2E5395"/>
          <w:sz w:val="26"/>
          <w:szCs w:val="26"/>
        </w:rPr>
        <w:t xml:space="preserve">4.4 Günlük P&amp;L Attribution — Ayrıştırma Formülü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0"/>
            </w:pPr>
            <w:r>
              <w:rPr>
                <w:rFonts w:ascii="Consolas" w:cs="Consolas" w:eastAsia="Consolas" w:hAnsi="Consolas"/>
                <w:b w:val="false"/>
                <w:bCs w:val="false"/>
                <w:color w:val="1A1A1A"/>
                <w:sz w:val="19"/>
                <w:szCs w:val="19"/>
              </w:rPr>
              <w:t xml:space="preserve">ΔV ≈ Δ·ΔS + ½·Γ·ΔS² + Vega·Δσ + Θ·Δt + Vanna·ΔS·Δσ + ½·Volga·(Δσ)² + Residual</w:t>
            </w:r>
          </w:p>
        </w:tc>
      </w:tr>
    </w:tbl>
    <w:p>
      <w:pPr>
        <w:spacing w:after="140" w:before="0" w:line="264"/>
        <w:jc w:val="both"/>
      </w:pPr>
      <w:r>
        <w:rPr>
          <w:b w:val="false"/>
          <w:bCs w:val="false"/>
          <w:i w:val="false"/>
          <w:iCs w:val="false"/>
          <w:sz w:val="21"/>
          <w:szCs w:val="21"/>
        </w:rPr>
        <w:t xml:space="preserve">Her gün, her book için bu ayrıştırma yapılır ve tam repricing ile karşılaştırılır. Koşan örnek üzerinde bir günlük gerçek hesap: ΔS = +0,40 TRY, Δσ = +0,6 puan, 1 gün geçti (10M ATMF call):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3246"/>
      </w:tblGrid>
      <w:tr>
        <w:trPr>
          <w:tblHeader/>
        </w:trPr>
        <w:tc>
          <w:tcPr>
            <w:tcW w:type="dxa" w:w="24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Bileşen</w:t>
            </w:r>
          </w:p>
        </w:tc>
        <w:tc>
          <w:tcPr>
            <w:tcW w:type="dxa" w:w="41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Hesap</w:t>
            </w:r>
          </w:p>
        </w:tc>
        <w:tc>
          <w:tcPr>
            <w:tcW w:type="dxa" w:w="32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P&amp;L (TRY)</w:t>
            </w:r>
          </w:p>
        </w:tc>
      </w:tr>
      <w:tr>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Delta</w:t>
            </w:r>
          </w:p>
        </w:tc>
        <w:tc>
          <w:tcPr>
            <w:tcW w:type="dxa" w:w="4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5.062.391 × 0,40</w:t>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+2.024.957</w:t>
            </w:r>
          </w:p>
        </w:tc>
      </w:tr>
      <w:tr>
        <w:tc>
          <w:tcPr>
            <w:tcW w:type="dxa" w:w="2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Gamma</w:t>
            </w:r>
          </w:p>
        </w:tc>
        <w:tc>
          <w:tcPr>
            <w:tcW w:type="dxa" w:w="4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½ × 1.460.377/0,5² ölçeğiyle: ½·Γ·0,40²</w:t>
            </w:r>
          </w:p>
        </w:tc>
        <w:tc>
          <w:tcPr>
            <w:tcW w:type="dxa" w:w="3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+116.830</w:t>
            </w:r>
          </w:p>
        </w:tc>
      </w:tr>
      <w:tr>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Vega</w:t>
            </w:r>
          </w:p>
        </w:tc>
        <w:tc>
          <w:tcPr>
            <w:tcW w:type="dxa" w:w="4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887.179 × 0,6</w:t>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+532.308</w:t>
            </w:r>
          </w:p>
        </w:tc>
      </w:tr>
      <w:tr>
        <w:tc>
          <w:tcPr>
            <w:tcW w:type="dxa" w:w="2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Theta</w:t>
            </w:r>
          </w:p>
        </w:tc>
        <w:tc>
          <w:tcPr>
            <w:tcW w:type="dxa" w:w="4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 gün</w:t>
            </w:r>
          </w:p>
        </w:tc>
        <w:tc>
          <w:tcPr>
            <w:tcW w:type="dxa" w:w="3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−268.231</w:t>
            </w:r>
          </w:p>
        </w:tc>
      </w:tr>
      <w:tr>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Vanna (çapraz)</w:t>
            </w:r>
          </w:p>
        </w:tc>
        <w:tc>
          <w:tcPr>
            <w:tcW w:type="dxa" w:w="4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9.858 × 0,40 × 0,6 ölçeği</w:t>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+2.366</w:t>
            </w:r>
          </w:p>
        </w:tc>
      </w:tr>
      <w:tr>
        <w:tc>
          <w:tcPr>
            <w:tcW w:type="dxa" w:w="2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Volga</w:t>
            </w:r>
          </w:p>
        </w:tc>
        <w:tc>
          <w:tcPr>
            <w:tcW w:type="dxa" w:w="4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 0</w:t>
            </w:r>
          </w:p>
        </w:tc>
        <w:tc>
          <w:tcPr>
            <w:tcW w:type="dxa" w:w="3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−12</w:t>
            </w:r>
          </w:p>
        </w:tc>
      </w:tr>
      <w:tr>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bCs/>
                <w:sz w:val="19"/>
                <w:szCs w:val="19"/>
              </w:rPr>
              <w:t xml:space="preserve">Açıklanan toplam</w:t>
            </w:r>
          </w:p>
        </w:tc>
        <w:tc>
          <w:tcPr>
            <w:tcW w:type="dxa" w:w="4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+2.408.217</w:t>
            </w:r>
          </w:p>
        </w:tc>
      </w:tr>
      <w:tr>
        <w:tc>
          <w:tcPr>
            <w:tcW w:type="dxa" w:w="2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bCs/>
                <w:sz w:val="19"/>
                <w:szCs w:val="19"/>
              </w:rPr>
              <w:t xml:space="preserve">Fiili MTM değişimi</w:t>
            </w:r>
          </w:p>
        </w:tc>
        <w:tc>
          <w:tcPr>
            <w:tcW w:type="dxa" w:w="4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tam repricing</w:t>
            </w:r>
          </w:p>
        </w:tc>
        <w:tc>
          <w:tcPr>
            <w:tcW w:type="dxa" w:w="3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bCs/>
                <w:sz w:val="19"/>
                <w:szCs w:val="19"/>
              </w:rPr>
              <w:t xml:space="preserve">+2.376.622</w:t>
            </w:r>
          </w:p>
        </w:tc>
      </w:tr>
      <w:tr>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bCs/>
                <w:sz w:val="19"/>
                <w:szCs w:val="19"/>
              </w:rPr>
              <w:t xml:space="preserve">Residual</w:t>
            </w:r>
          </w:p>
        </w:tc>
        <w:tc>
          <w:tcPr>
            <w:tcW w:type="dxa" w:w="4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fiili − açıklanan</w:t>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−31.595 (%1,3)</w:t>
            </w:r>
          </w:p>
        </w:tc>
      </w:tr>
    </w:tbl>
    <w:p>
      <w:pPr>
        <w:spacing w:after="140" w:before="0" w:line="264"/>
        <w:jc w:val="both"/>
      </w:pPr>
      <w:r>
        <w:rPr>
          <w:b w:val="false"/>
          <w:bCs w:val="false"/>
          <w:i w:val="false"/>
          <w:iCs w:val="false"/>
          <w:sz w:val="21"/>
          <w:szCs w:val="21"/>
        </w:rPr>
        <w:t xml:space="preserve">Residual %1-2 bandında ise Taylor kesme hatasıdır, normaldir. </w:t>
      </w:r>
      <w:r>
        <w:rPr>
          <w:b/>
          <w:bCs/>
          <w:i w:val="false"/>
          <w:iCs w:val="false"/>
          <w:sz w:val="21"/>
          <w:szCs w:val="21"/>
        </w:rPr>
        <w:t xml:space="preserve">Residual büyükse teşhis protokolü: </w:t>
      </w:r>
      <w:r>
        <w:rPr>
          <w:b w:val="false"/>
          <w:bCs w:val="false"/>
          <w:i w:val="false"/>
          <w:iCs w:val="false"/>
          <w:sz w:val="21"/>
          <w:szCs w:val="21"/>
        </w:rPr>
        <w:t xml:space="preserve">(i) smile yeniden kalibre edilmiş mi / vol marklama hatası var mı, (ii) forward-faiz güncellemesi atlanmış mı, (iii) büyük tekil trade yanlış book edilmiş mi, (iv) egzotiklerde model reserve hareketi mi var. Residual, model hatasının günlük dedektörüdür — sessizce büyümesine asla izin verilmez.</w:t>
      </w:r>
    </w:p>
    <w:p>
      <w:pPr>
        <w:pStyle w:val="Heading2"/>
        <w:spacing w:after="140" w:before="260"/>
      </w:pPr>
      <w:r>
        <w:rPr>
          <w:b/>
          <w:bCs/>
          <w:color w:val="2E5395"/>
          <w:sz w:val="26"/>
          <w:szCs w:val="26"/>
        </w:rPr>
        <w:t xml:space="preserve">4.5 Rates Tarafı Aynı Disiplin: Swaption Örneği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2Y×3Y payer swaption, 100M nominal — bir günlük ayrıştırma</w:t>
            </w:r>
          </w:p>
          <w:p>
            <w:pPr>
              <w:spacing w:after="70"/>
              <w:jc w:val="both"/>
            </w:pPr>
            <w:r>
              <w:rPr>
                <w:b w:val="false"/>
                <w:bCs w:val="false"/>
                <w:i w:val="false"/>
                <w:iCs w:val="false"/>
                <w:sz w:val="21"/>
                <w:szCs w:val="21"/>
              </w:rPr>
              <w:t xml:space="preserve">Forward swap %30,20 → %30,32 (+12 bp), ATM vol %24 → %24,5 (+0,5 puan).</w:t>
            </w:r>
          </w:p>
          <w:p>
            <w:pPr>
              <w:spacing w:after="70"/>
              <w:jc w:val="both"/>
            </w:pPr>
            <w:r>
              <w:rPr>
                <w:b w:val="false"/>
                <w:bCs w:val="false"/>
                <w:i w:val="false"/>
                <w:iCs w:val="false"/>
                <w:sz w:val="21"/>
                <w:szCs w:val="21"/>
              </w:rPr>
              <w:t xml:space="preserve">Delta: 100M × 0,3614 × 0,0012 = </w:t>
            </w:r>
            <w:r>
              <w:rPr>
                <w:b/>
                <w:bCs/>
                <w:i w:val="false"/>
                <w:iCs w:val="false"/>
                <w:sz w:val="21"/>
                <w:szCs w:val="21"/>
              </w:rPr>
              <w:t xml:space="preserve">+43.368 TL</w:t>
            </w:r>
            <w:r>
              <w:rPr>
                <w:b w:val="false"/>
                <w:bCs w:val="false"/>
                <w:i w:val="false"/>
                <w:iCs w:val="false"/>
                <w:sz w:val="21"/>
                <w:szCs w:val="21"/>
              </w:rPr>
              <w:t xml:space="preserve">  ·  Gamma: </w:t>
            </w:r>
            <w:r>
              <w:rPr>
                <w:b/>
                <w:bCs/>
                <w:i w:val="false"/>
                <w:iCs w:val="false"/>
                <w:sz w:val="21"/>
                <w:szCs w:val="21"/>
              </w:rPr>
              <w:t xml:space="preserve">+863 TL</w:t>
            </w:r>
            <w:r>
              <w:rPr>
                <w:b w:val="false"/>
                <w:bCs w:val="false"/>
                <w:i w:val="false"/>
                <w:iCs w:val="false"/>
                <w:sz w:val="21"/>
                <w:szCs w:val="21"/>
              </w:rPr>
              <w:t xml:space="preserve">  ·  Vega: 100M × 0,1476 × 0,005 = </w:t>
            </w:r>
            <w:r>
              <w:rPr>
                <w:b/>
                <w:bCs/>
                <w:i w:val="false"/>
                <w:iCs w:val="false"/>
                <w:sz w:val="21"/>
                <w:szCs w:val="21"/>
              </w:rPr>
              <w:t xml:space="preserve">+73.800 TL</w:t>
            </w:r>
            <w:r>
              <w:rPr>
                <w:b w:val="false"/>
                <w:bCs w:val="false"/>
                <w:i w:val="false"/>
                <w:iCs w:val="false"/>
                <w:sz w:val="21"/>
                <w:szCs w:val="21"/>
              </w:rPr>
              <w:t xml:space="preserve">  ·  Theta ≈ </w:t>
            </w:r>
            <w:r>
              <w:rPr>
                <w:b/>
                <w:bCs/>
                <w:i w:val="false"/>
                <w:iCs w:val="false"/>
                <w:sz w:val="21"/>
                <w:szCs w:val="21"/>
              </w:rPr>
              <w:t xml:space="preserve">−2.000 TL</w:t>
            </w:r>
            <w:r>
              <w:rPr>
                <w:b w:val="false"/>
                <w:bCs w:val="false"/>
                <w:i w:val="false"/>
                <w:iCs w:val="false"/>
                <w:sz w:val="21"/>
                <w:szCs w:val="21"/>
              </w:rPr>
              <w:t xml:space="preserve">  →  Toplam ≈ </w:t>
            </w:r>
            <w:r>
              <w:rPr>
                <w:b/>
                <w:bCs/>
                <w:i w:val="false"/>
                <w:iCs w:val="false"/>
                <w:sz w:val="21"/>
                <w:szCs w:val="21"/>
              </w:rPr>
              <w:t xml:space="preserve">+116.031 TL</w:t>
            </w:r>
            <w:r>
              <w:rPr>
                <w:b w:val="false"/>
                <w:bCs w:val="false"/>
                <w:i w:val="false"/>
                <w:iCs w:val="false"/>
                <w:sz w:val="21"/>
                <w:szCs w:val="21"/>
              </w:rPr>
              <w:t xml:space="preserve">.</w:t>
            </w:r>
          </w:p>
          <w:p>
            <w:pPr>
              <w:spacing w:after="0"/>
              <w:jc w:val="both"/>
            </w:pPr>
            <w:r>
              <w:rPr>
                <w:b w:val="false"/>
                <w:bCs w:val="false"/>
                <w:i w:val="false"/>
                <w:iCs w:val="false"/>
                <w:sz w:val="21"/>
                <w:szCs w:val="21"/>
              </w:rPr>
              <w:t xml:space="preserve">Fiili MTM farkı 125K ise ~9K residual var: smile/vanna P&amp;L'inden gelebilir — vol yüzeyinin kalibrasyonu o gün detaylı incelenir. FX ve rates kitaplarında attribution disiplini birebir aynıdır; yalnızca eksenler değişir (spot→forward swap, vol→normal bp vol).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Gamma'nın kirası theta; başabaş = σ√(1/252) (=34 kuruş). TRY'de GK theta saf gamma kirasından küçüktür (strike iskontosu). Scalping = bandlı delta rebalance ile realized−implied farkını toplamak. Her günün P&amp;L'i altı bileşene ayrıştırılır; residual model-hata alarmıdır.</w:t>
            </w:r>
          </w:p>
        </w:tc>
      </w:tr>
    </w:tbl>
    <w:p>
      <w:pPr>
        <w:pStyle w:val="Heading1"/>
        <w:pageBreakBefore/>
        <w:spacing w:after="220" w:before="0"/>
      </w:pPr>
      <w:r>
        <w:rPr>
          <w:b/>
          <w:bCs/>
          <w:color w:val="1F3864"/>
          <w:sz w:val="32"/>
          <w:szCs w:val="32"/>
        </w:rPr>
        <w:t xml:space="preserve">Modül 5 — Vol Yüzeyi: Okuma, Kalibrasyon, Trade</w:t>
      </w:r>
    </w:p>
    <w:p>
      <w:pPr>
        <w:pStyle w:val="Heading2"/>
        <w:spacing w:after="140" w:before="260"/>
      </w:pPr>
      <w:r>
        <w:rPr>
          <w:b/>
          <w:bCs/>
          <w:color w:val="2E5395"/>
          <w:sz w:val="26"/>
          <w:szCs w:val="26"/>
        </w:rPr>
        <w:t xml:space="preserve">5.1 Kotasyon Standardı: ATM + RR + BF</w:t>
      </w:r>
    </w:p>
    <w:p>
      <w:pPr>
        <w:spacing w:after="140" w:before="0" w:line="264"/>
        <w:jc w:val="both"/>
      </w:pPr>
      <w:r>
        <w:rPr>
          <w:b w:val="false"/>
          <w:bCs w:val="false"/>
          <w:i w:val="false"/>
          <w:iCs w:val="false"/>
          <w:sz w:val="21"/>
          <w:szCs w:val="21"/>
        </w:rPr>
        <w:t xml:space="preserve">FX vol piyasası strike bazında değil, </w:t>
      </w:r>
      <w:r>
        <w:rPr>
          <w:b/>
          <w:bCs/>
          <w:i w:val="false"/>
          <w:iCs w:val="false"/>
          <w:sz w:val="21"/>
          <w:szCs w:val="21"/>
        </w:rPr>
        <w:t xml:space="preserve">ATM + Risk Reversal (RR) + Butterfly (BF)</w:t>
      </w:r>
      <w:r>
        <w:rPr>
          <w:b w:val="false"/>
          <w:bCs w:val="false"/>
          <w:i w:val="false"/>
          <w:iCs w:val="false"/>
          <w:sz w:val="21"/>
          <w:szCs w:val="21"/>
        </w:rPr>
        <w:t xml:space="preserve"> üçlüsüyle kote edilir (25Δ ve 10Δ noktalarında). Call/put vol'leri bu kotasyonlardan türetilir (market-strangle konvansiyonu, masaların standardı):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σ_25C = σ_ATM + BF_25 + RR_25/2        σ_25P = σ_ATM + BF_25 − RR_25/2</w:t>
            </w:r>
          </w:p>
          <w:p>
            <w:pPr>
              <w:spacing w:after="60"/>
            </w:pPr>
            <w:r>
              <w:rPr>
                <w:rFonts w:ascii="Consolas" w:cs="Consolas" w:eastAsia="Consolas" w:hAnsi="Consolas"/>
                <w:b w:val="false"/>
                <w:bCs w:val="false"/>
                <w:color w:val="1A1A1A"/>
                <w:sz w:val="19"/>
                <w:szCs w:val="19"/>
              </w:rPr>
              <w:t xml:space="preserve">σ_10C = σ_ATM + BF_10 + RR_10/2        σ_10P = σ_ATM + BF_10 − RR_10/2</w:t>
            </w:r>
          </w:p>
          <w:p>
            <w:pPr>
              <w:spacing w:after="0"/>
            </w:pPr>
            <w:r>
              <w:rPr>
                <w:rFonts w:ascii="Consolas" w:cs="Consolas" w:eastAsia="Consolas" w:hAnsi="Consolas"/>
                <w:b w:val="false"/>
                <w:bCs w:val="false"/>
                <w:color w:val="1A1A1A"/>
                <w:sz w:val="19"/>
                <w:szCs w:val="19"/>
              </w:rPr>
              <w:t xml:space="preserve">RR = σ_C − σ_P  (skew)                 BF = (σ_C + σ_P)/2 − σ_ATM  (kanat)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Sayısal: USDTRY 3M yüzeyi</w:t>
            </w:r>
          </w:p>
          <w:p>
            <w:pPr>
              <w:spacing w:after="70"/>
              <w:jc w:val="both"/>
            </w:pPr>
            <w:r>
              <w:rPr>
                <w:b w:val="false"/>
                <w:bCs w:val="false"/>
                <w:i w:val="false"/>
                <w:iCs w:val="false"/>
                <w:sz w:val="21"/>
                <w:szCs w:val="21"/>
              </w:rPr>
              <w:t xml:space="preserve">Kotasyon: ATM %12,0 · RR25 = +3,0 · BF25 = +0,8 · RR10 = +5,6 · BF10 = +2,6. Türetim:</w:t>
            </w:r>
          </w:p>
          <w:p>
            <w:pPr>
              <w:spacing w:after="70"/>
              <w:jc w:val="both"/>
            </w:pPr>
            <w:r>
              <w:rPr>
                <w:b/>
                <w:bCs/>
                <w:i w:val="false"/>
                <w:iCs w:val="false"/>
                <w:sz w:val="21"/>
                <w:szCs w:val="21"/>
              </w:rPr>
              <w:t xml:space="preserve">σ_25C = 12 + 0,8 + 1,5 = %14,30      σ_25P = 12 + 0,8 − 1,5 = %11,30</w:t>
            </w:r>
          </w:p>
          <w:p>
            <w:pPr>
              <w:spacing w:after="70"/>
              <w:jc w:val="both"/>
            </w:pPr>
            <w:r>
              <w:rPr>
                <w:b/>
                <w:bCs/>
                <w:i w:val="false"/>
                <w:iCs w:val="false"/>
                <w:sz w:val="21"/>
                <w:szCs w:val="21"/>
              </w:rPr>
              <w:t xml:space="preserve">σ_10C = 12 + 2,6 + 2,8 = %17,40      σ_10P = 12 + 2,6 − 2,8 = %11,80</w:t>
            </w:r>
          </w:p>
          <w:p>
            <w:pPr>
              <w:spacing w:after="0"/>
              <w:jc w:val="both"/>
            </w:pPr>
            <w:r>
              <w:rPr>
                <w:b w:val="false"/>
                <w:bCs w:val="false"/>
                <w:i w:val="false"/>
                <w:iCs w:val="false"/>
                <w:sz w:val="21"/>
                <w:szCs w:val="21"/>
              </w:rPr>
              <w:t xml:space="preserve">RR'nin pozitif işareti USD call'ların (TRY zayıflama koruması) put'lardan pahalı olduğunu söyler — EM smile imzası. 10Δ kanadın ATM'den 5,4 puan yukarıda olması tail'in ne kadar pahalı fiyatlandığını gösterir.</w:t>
            </w:r>
          </w:p>
        </w:tc>
      </w:tr>
    </w:tbl>
    <w:p>
      <w:pPr>
        <w:pStyle w:val="Heading2"/>
        <w:spacing w:after="140" w:before="260"/>
      </w:pPr>
      <w:r>
        <w:rPr>
          <w:b/>
          <w:bCs/>
          <w:color w:val="2E5395"/>
          <w:sz w:val="26"/>
          <w:szCs w:val="26"/>
        </w:rPr>
        <w:t xml:space="preserve">5.2 Smile Neden Var</w:t>
      </w:r>
    </w:p>
    <w:p>
      <w:pPr>
        <w:pStyle w:val="ListParagraph"/>
        <w:numPr>
          <w:ilvl w:val="0"/>
          <w:numId w:val="2"/>
        </w:numPr>
        <w:spacing w:after="90" w:line="264"/>
        <w:jc w:val="both"/>
      </w:pPr>
      <w:r>
        <w:rPr>
          <w:b/>
          <w:bCs/>
          <w:i w:val="false"/>
          <w:iCs w:val="false"/>
          <w:sz w:val="21"/>
          <w:szCs w:val="21"/>
        </w:rPr>
        <w:t xml:space="preserve">RR = skew = spot-vol korelasyonu: </w:t>
      </w:r>
      <w:r>
        <w:rPr>
          <w:b w:val="false"/>
          <w:bCs w:val="false"/>
          <w:i w:val="false"/>
          <w:iCs w:val="false"/>
          <w:sz w:val="21"/>
          <w:szCs w:val="21"/>
        </w:rPr>
        <w:t xml:space="preserve">USDTRY yukarı giderken vol'ün artacağı bilgisi call kanadına vol primi olarak yazılır. RR aslında piyasanın vanna fiyatıdır.</w:t>
      </w:r>
    </w:p>
    <w:p>
      <w:pPr>
        <w:pStyle w:val="ListParagraph"/>
        <w:numPr>
          <w:ilvl w:val="0"/>
          <w:numId w:val="2"/>
        </w:numPr>
        <w:spacing w:after="90" w:line="264"/>
        <w:jc w:val="both"/>
      </w:pPr>
      <w:r>
        <w:rPr>
          <w:b/>
          <w:bCs/>
          <w:i w:val="false"/>
          <w:iCs w:val="false"/>
          <w:sz w:val="21"/>
          <w:szCs w:val="21"/>
        </w:rPr>
        <w:t xml:space="preserve">BF = kanat = vol-of-vol + sıçrama riski: </w:t>
      </w:r>
      <w:r>
        <w:rPr>
          <w:b w:val="false"/>
          <w:bCs w:val="false"/>
          <w:i w:val="false"/>
          <w:iCs w:val="false"/>
          <w:sz w:val="21"/>
          <w:szCs w:val="21"/>
        </w:rPr>
        <w:t xml:space="preserve">log-normalden şişman kuyruklar. BF piyasanın volga fiyatıdır. Yüksek BF → OTM'ler pahalı → vol-of-vol pahalı.</w:t>
      </w:r>
    </w:p>
    <w:p>
      <w:pPr>
        <w:pStyle w:val="ListParagraph"/>
        <w:numPr>
          <w:ilvl w:val="0"/>
          <w:numId w:val="2"/>
        </w:numPr>
        <w:spacing w:after="90" w:line="264"/>
        <w:jc w:val="both"/>
      </w:pPr>
      <w:r>
        <w:rPr>
          <w:b/>
          <w:bCs/>
          <w:i w:val="false"/>
          <w:iCs w:val="false"/>
          <w:sz w:val="21"/>
          <w:szCs w:val="21"/>
        </w:rPr>
        <w:t xml:space="preserve">Sonuç: </w:t>
      </w:r>
      <w:r>
        <w:rPr>
          <w:b w:val="false"/>
          <w:bCs w:val="false"/>
          <w:i w:val="false"/>
          <w:iCs w:val="false"/>
          <w:sz w:val="21"/>
          <w:szCs w:val="21"/>
        </w:rPr>
        <w:t xml:space="preserve">tek bir Black-Scholes σ'sı yoktur; model yanlıştır ama kotasyon dili olarak kullanılır. Smile, modelin yanlışlığının strike'lara dağıtılmış itirafıdır.</w:t>
      </w:r>
    </w:p>
    <w:p>
      <w:pPr>
        <w:pStyle w:val="Heading2"/>
        <w:spacing w:after="140" w:before="260"/>
      </w:pPr>
      <w:r>
        <w:rPr>
          <w:b/>
          <w:bCs/>
          <w:color w:val="2E5395"/>
          <w:sz w:val="26"/>
          <w:szCs w:val="26"/>
        </w:rPr>
        <w:t xml:space="preserve">5.3 SABR ile Kalibrasyon ve Strike Bazlı Fiyatlama</w:t>
      </w:r>
    </w:p>
    <w:p>
      <w:pPr>
        <w:spacing w:after="140" w:before="0" w:line="264"/>
        <w:jc w:val="both"/>
      </w:pPr>
      <w:r>
        <w:rPr>
          <w:b w:val="false"/>
          <w:bCs w:val="false"/>
          <w:i w:val="false"/>
          <w:iCs w:val="false"/>
          <w:sz w:val="21"/>
          <w:szCs w:val="21"/>
        </w:rPr>
        <w:t xml:space="preserve">Masada beş noktadan (10P, 25P, ATM, 25C, 10C) sürekli bir smile'a geçmek için standart araç </w:t>
      </w:r>
      <w:r>
        <w:rPr>
          <w:b/>
          <w:bCs/>
          <w:i w:val="false"/>
          <w:iCs w:val="false"/>
          <w:sz w:val="21"/>
          <w:szCs w:val="21"/>
        </w:rPr>
        <w:t xml:space="preserve">SABR</w:t>
      </w:r>
      <w:r>
        <w:rPr>
          <w:b w:val="false"/>
          <w:bCs w:val="false"/>
          <w:i w:val="false"/>
          <w:iCs w:val="false"/>
          <w:sz w:val="21"/>
          <w:szCs w:val="21"/>
        </w:rPr>
        <w:t xml:space="preserve">'dır: α (vol seviyesi), β (backbone; FX'te tipik 1 veya 0,5 sabitlenir), ρ (spot-vol korelasyonu → skew/RR'yi yakalar), ν (vol-of-vol → kanat/BF'yi yakalar). Kalibrasyon: β sabitle, (α, ρ, ν)'yü beş kotasyon noktasına en küçük kareyle oturt; Hagan açılımıyla her strike'ın implied vol'ü kapalı formülle okunur.</w:t>
      </w:r>
    </w:p>
    <w:p>
      <w:pPr>
        <w:pStyle w:val="ListParagraph"/>
        <w:numPr>
          <w:ilvl w:val="0"/>
          <w:numId w:val="2"/>
        </w:numPr>
        <w:spacing w:after="90" w:line="264"/>
        <w:jc w:val="both"/>
      </w:pPr>
      <w:r>
        <w:rPr>
          <w:b/>
          <w:bCs/>
          <w:i w:val="false"/>
          <w:iCs w:val="false"/>
          <w:sz w:val="21"/>
          <w:szCs w:val="21"/>
        </w:rPr>
        <w:t xml:space="preserve">Ne işe yarar: </w:t>
      </w:r>
      <w:r>
        <w:rPr>
          <w:b w:val="false"/>
          <w:bCs w:val="false"/>
          <w:i w:val="false"/>
          <w:iCs w:val="false"/>
          <w:sz w:val="21"/>
          <w:szCs w:val="21"/>
        </w:rPr>
        <w:t xml:space="preserve">müşteri 47,80 strike sorduğunda kotasyon noktaları arasında keyfî interpolasyon yerine arbitrajsız bir vol verir; greekler (özellikle vanna/volga) smile-tutarlı üretilir.</w:t>
      </w:r>
    </w:p>
    <w:p>
      <w:pPr>
        <w:pStyle w:val="ListParagraph"/>
        <w:numPr>
          <w:ilvl w:val="0"/>
          <w:numId w:val="2"/>
        </w:numPr>
        <w:spacing w:after="90" w:line="264"/>
        <w:jc w:val="both"/>
      </w:pPr>
      <w:r>
        <w:rPr>
          <w:b/>
          <w:bCs/>
          <w:i w:val="false"/>
          <w:iCs w:val="false"/>
          <w:sz w:val="21"/>
          <w:szCs w:val="21"/>
        </w:rPr>
        <w:t xml:space="preserve">Bid/ask kurgusu: </w:t>
      </w:r>
      <w:r>
        <w:rPr>
          <w:b w:val="false"/>
          <w:bCs w:val="false"/>
          <w:i w:val="false"/>
          <w:iCs w:val="false"/>
          <w:sz w:val="21"/>
          <w:szCs w:val="21"/>
        </w:rPr>
        <w:t xml:space="preserve">basit yaklaşım tek spread/tenor (mid smile ± yarım spread). Gerçekte 10Δ spreadi 25Δ'dan, o da ATM'den geniştir; ileri kurgu her market point'e ayrı spread ya da iki ayrı SABR kalibrasyonu (bid smile + ask smile). Risk daima </w:t>
      </w:r>
      <w:r>
        <w:rPr>
          <w:b/>
          <w:bCs/>
          <w:i w:val="false"/>
          <w:iCs w:val="false"/>
          <w:sz w:val="21"/>
          <w:szCs w:val="21"/>
        </w:rPr>
        <w:t xml:space="preserve">mid σ</w:t>
      </w:r>
      <w:r>
        <w:rPr>
          <w:b w:val="false"/>
          <w:bCs w:val="false"/>
          <w:i w:val="false"/>
          <w:iCs w:val="false"/>
          <w:sz w:val="21"/>
          <w:szCs w:val="21"/>
        </w:rPr>
        <w:t xml:space="preserve"> üzerinden ölçülür — pozisyonun mid'de görülmesi masa konvansiyonudur; spread P&amp;L'i ayrı satırdır.</w:t>
      </w:r>
    </w:p>
    <w:p>
      <w:pPr>
        <w:pStyle w:val="Heading2"/>
        <w:spacing w:after="140" w:before="260"/>
      </w:pPr>
      <w:r>
        <w:rPr>
          <w:b/>
          <w:bCs/>
          <w:color w:val="2E5395"/>
          <w:sz w:val="26"/>
          <w:szCs w:val="26"/>
        </w:rPr>
        <w:t xml:space="preserve">5.4 Breeden-Litzenberger: Smile'dan Dağılım Okumak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0"/>
            </w:pPr>
            <w:r>
              <w:rPr>
                <w:rFonts w:ascii="Consolas" w:cs="Consolas" w:eastAsia="Consolas" w:hAnsi="Consolas"/>
                <w:b w:val="false"/>
                <w:bCs w:val="false"/>
                <w:color w:val="1A1A1A"/>
                <w:sz w:val="19"/>
                <w:szCs w:val="19"/>
              </w:rPr>
              <w:t xml:space="preserve">φ(K) = e^(r_d·T) · ∂²C/∂K²     (risk-nötr yoğunluk = call fiyatının strike'a ikinci türevi)</w:t>
            </w:r>
          </w:p>
        </w:tc>
      </w:tr>
    </w:tbl>
    <w:p>
      <w:pPr>
        <w:spacing w:after="140" w:before="0" w:line="264"/>
        <w:jc w:val="both"/>
      </w:pPr>
      <w:r>
        <w:rPr>
          <w:b w:val="false"/>
          <w:bCs w:val="false"/>
          <w:i w:val="false"/>
          <w:iCs w:val="false"/>
          <w:sz w:val="21"/>
          <w:szCs w:val="21"/>
        </w:rPr>
        <w:t xml:space="preserve">Smile'lı call fiyatlarını K'ye göre iki kez türevlersen piyasanın fiyatladığı vade-sonu dağılımını elde edersin. USDTRY smile'ı (pozitif RR + yüksek BF) sağa çarpık, sağ kuyruğu şişman bir yoğunluk üretir: piyasa 'küçük olasılıkla büyük TRY zayıflaması' senaryosunu sürekli fiyatlar. Pratik kullanım: (i) digital fiyatlaması bu yoğunluğun kuyruğudur (Modül 11.3'te aynı matematik −∂C/∂K olarak karşımıza çıkar); (ii) 'piyasa 50'nin üstünü hangi olasılıkla fiyatlıyor?' tipi soruların cevabı buradan okunur; (iii) iki tarihin yoğunluğu üst üste konarak event'in fiyatlanışı izlenir.</w:t>
      </w:r>
    </w:p>
    <w:p>
      <w:pPr>
        <w:pStyle w:val="Heading2"/>
        <w:spacing w:after="140" w:before="260"/>
      </w:pPr>
      <w:r>
        <w:rPr>
          <w:b/>
          <w:bCs/>
          <w:color w:val="2E5395"/>
          <w:sz w:val="26"/>
          <w:szCs w:val="26"/>
        </w:rPr>
        <w:t xml:space="preserve">5.5 Term Structure ve Event Vol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Şekil</w:t>
            </w:r>
          </w:p>
        </w:tc>
        <w:tc>
          <w:tcPr>
            <w:tcW w:type="dxa" w:w="65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Anlamı</w:t>
            </w:r>
          </w:p>
        </w:tc>
      </w:tr>
      <w:tr>
        <w:tc>
          <w:tcPr>
            <w:tcW w:type="dxa" w:w="32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Yukarı eğimli (contango)</w:t>
            </w:r>
          </w:p>
        </w:tc>
        <w:tc>
          <w:tcPr>
            <w:tcW w:type="dxa" w:w="65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Sakin piyasa; belirsizlik vadeyle birikiyor. Uzun vade &gt; kısa vade.</w:t>
            </w:r>
          </w:p>
        </w:tc>
      </w:tr>
      <w:tr>
        <w:tc>
          <w:tcPr>
            <w:tcW w:type="dxa" w:w="32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Aşağı eğimli (backwardation)</w:t>
            </w:r>
          </w:p>
        </w:tc>
        <w:tc>
          <w:tcPr>
            <w:tcW w:type="dxa" w:w="65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Akut stres; kısa vade vol fırlamış. Kriz imzası.</w:t>
            </w:r>
          </w:p>
        </w:tc>
      </w:tr>
      <w:tr>
        <w:tc>
          <w:tcPr>
            <w:tcW w:type="dxa" w:w="32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U / V şekli</w:t>
            </w:r>
          </w:p>
        </w:tc>
        <w:tc>
          <w:tcPr>
            <w:tcW w:type="dxa" w:w="65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Yakın tarihli olay (seçim, TCMB) + uzun vade primi birlikte.</w:t>
            </w:r>
          </w:p>
        </w:tc>
      </w:tr>
      <w:tr>
        <w:tc>
          <w:tcPr>
            <w:tcW w:type="dxa" w:w="32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Düz</w:t>
            </w:r>
          </w:p>
        </w:tc>
        <w:tc>
          <w:tcPr>
            <w:tcW w:type="dxa" w:w="65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Aldatıcı olabilir — içinde olay tepeleri saklı olabilir; forward vol'lere bak.</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Event vol hesabı: 1M kotasyonun içindeki FOMC</w:t>
            </w:r>
          </w:p>
          <w:p>
            <w:pPr>
              <w:spacing w:after="70"/>
              <w:jc w:val="both"/>
            </w:pPr>
            <w:r>
              <w:rPr>
                <w:b w:val="false"/>
                <w:bCs w:val="false"/>
                <w:i w:val="false"/>
                <w:iCs w:val="false"/>
                <w:sz w:val="21"/>
                <w:szCs w:val="21"/>
              </w:rPr>
              <w:t xml:space="preserve">1M vol kotası %14, vadede 21 iş günü var, içinde 1 FOMC. FOMC günü 4 normal güne eşdeğer sayılırsa efektif gün = 14 + 7 + 4 = </w:t>
            </w:r>
            <w:r>
              <w:rPr>
                <w:b/>
                <w:bCs/>
                <w:i w:val="false"/>
                <w:iCs w:val="false"/>
                <w:sz w:val="21"/>
                <w:szCs w:val="21"/>
              </w:rPr>
              <w:t xml:space="preserve">25</w:t>
            </w:r>
            <w:r>
              <w:rPr>
                <w:b w:val="false"/>
                <w:bCs w:val="false"/>
                <w:i w:val="false"/>
                <w:iCs w:val="false"/>
                <w:sz w:val="21"/>
                <w:szCs w:val="21"/>
              </w:rPr>
              <w:t xml:space="preserve">.</w:t>
            </w:r>
          </w:p>
          <w:p>
            <w:pPr>
              <w:spacing w:after="70"/>
              <w:jc w:val="both"/>
            </w:pPr>
            <w:r>
              <w:rPr>
                <w:b w:val="false"/>
                <w:bCs w:val="false"/>
                <w:i w:val="false"/>
                <w:iCs w:val="false"/>
                <w:sz w:val="21"/>
                <w:szCs w:val="21"/>
              </w:rPr>
              <w:t xml:space="preserve">Toplam varyans korunur: normal-gün vol'ü = 14 × √(21/25) = </w:t>
            </w:r>
            <w:r>
              <w:rPr>
                <w:b/>
                <w:bCs/>
                <w:i w:val="false"/>
                <w:iCs w:val="false"/>
                <w:sz w:val="21"/>
                <w:szCs w:val="21"/>
              </w:rPr>
              <w:t xml:space="preserve">%12,83</w:t>
            </w:r>
            <w:r>
              <w:rPr>
                <w:b w:val="false"/>
                <w:bCs w:val="false"/>
                <w:i w:val="false"/>
                <w:iCs w:val="false"/>
                <w:sz w:val="21"/>
                <w:szCs w:val="21"/>
              </w:rPr>
              <w:t xml:space="preserve">. Normal gün 1σ hareketi = 12,83%/√252 = </w:t>
            </w:r>
            <w:r>
              <w:rPr>
                <w:b/>
                <w:bCs/>
                <w:i w:val="false"/>
                <w:iCs w:val="false"/>
                <w:sz w:val="21"/>
                <w:szCs w:val="21"/>
              </w:rPr>
              <w:t xml:space="preserve">%0,808</w:t>
            </w:r>
            <w:r>
              <w:rPr>
                <w:b w:val="false"/>
                <w:bCs w:val="false"/>
                <w:i w:val="false"/>
                <w:iCs w:val="false"/>
                <w:sz w:val="21"/>
                <w:szCs w:val="21"/>
              </w:rPr>
              <w:t xml:space="preserve">; FOMC günü 1σ = √4 × 0,808 = </w:t>
            </w:r>
            <w:r>
              <w:rPr>
                <w:b/>
                <w:bCs/>
                <w:i w:val="false"/>
                <w:iCs w:val="false"/>
                <w:sz w:val="21"/>
                <w:szCs w:val="21"/>
              </w:rPr>
              <w:t xml:space="preserve">%1,617</w:t>
            </w:r>
            <w:r>
              <w:rPr>
                <w:b w:val="false"/>
                <w:bCs w:val="false"/>
                <w:i w:val="false"/>
                <w:iCs w:val="false"/>
                <w:sz w:val="21"/>
                <w:szCs w:val="21"/>
              </w:rPr>
              <w:t xml:space="preserve">.</w:t>
            </w:r>
          </w:p>
          <w:p>
            <w:pPr>
              <w:spacing w:after="0"/>
              <w:jc w:val="both"/>
            </w:pPr>
            <w:r>
              <w:rPr>
                <w:b w:val="false"/>
                <w:bCs w:val="false"/>
                <w:i w:val="false"/>
                <w:iCs w:val="false"/>
                <w:sz w:val="21"/>
                <w:szCs w:val="21"/>
              </w:rPr>
              <w:t xml:space="preserve">Kullanımı: FOMC'den önceki gün 1W opsiyon fiyatlarken 'takvim vol'ü' değil bu ayrıştırılmış vol kullanılır; event geçince vol'ün mekanik düşüşü (vol crush) sürpriz değildir, baştan hesaplıdır. TCMB, seçim, CPI günleri aynı çerçeveyle modellenir.</w:t>
            </w:r>
          </w:p>
        </w:tc>
      </w:tr>
    </w:tbl>
    <w:p>
      <w:pPr>
        <w:pStyle w:val="Heading2"/>
        <w:spacing w:after="140" w:before="260"/>
      </w:pPr>
      <w:r>
        <w:rPr>
          <w:b/>
          <w:bCs/>
          <w:color w:val="2E5395"/>
          <w:sz w:val="26"/>
          <w:szCs w:val="26"/>
        </w:rPr>
        <w:t xml:space="preserve">5.6 Yüzey Trade'leri</w:t>
      </w:r>
    </w:p>
    <w:p>
      <w:pPr>
        <w:pStyle w:val="Heading3"/>
        <w:spacing w:after="110" w:before="200"/>
      </w:pPr>
      <w:r>
        <w:rPr>
          <w:b/>
          <w:bCs/>
          <w:color w:val="595959"/>
          <w:sz w:val="22"/>
          <w:szCs w:val="22"/>
        </w:rPr>
        <w:t xml:space="preserve">Calendar / Term-structure flattener</w:t>
      </w:r>
    </w:p>
    <w:p>
      <w:pPr>
        <w:spacing w:after="140" w:before="0" w:line="264"/>
        <w:jc w:val="both"/>
      </w:pPr>
      <w:r>
        <w:rPr>
          <w:b w:val="false"/>
          <w:bCs w:val="false"/>
          <w:i w:val="false"/>
          <w:iCs w:val="false"/>
          <w:sz w:val="21"/>
          <w:szCs w:val="21"/>
        </w:rPr>
        <w:t xml:space="preserve">Long uzun-vade vega + short kısa-vade vega = curve flattener. Kriz hedge'i karakteri taşır: stres gelince kısa vade vol uzun vadeden çok sıçrar (curve flatten/invert) → trade kazanır; sakin dönemde curve steepen → theta benzeri yavaş kayıp.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Sayısal</w:t>
            </w:r>
          </w:p>
          <w:p>
            <w:pPr>
              <w:spacing w:after="70"/>
              <w:jc w:val="both"/>
            </w:pPr>
            <w:r>
              <w:rPr>
                <w:b w:val="false"/>
                <w:bCs w:val="false"/>
                <w:i w:val="false"/>
                <w:iCs w:val="false"/>
                <w:sz w:val="21"/>
                <w:szCs w:val="21"/>
              </w:rPr>
              <w:t xml:space="preserve">1M vol %12, 1Y vol %14. Trade: long 1Y vega, short 1M vega — vega'lar eşitlenerek (1M opsiyonun birim vega'sı √(1/12) ölçeğinde küçük olduğundan nominal oranı ~</w:t>
            </w:r>
            <w:r>
              <w:rPr>
                <w:b/>
                <w:bCs/>
                <w:i w:val="false"/>
                <w:iCs w:val="false"/>
                <w:sz w:val="21"/>
                <w:szCs w:val="21"/>
              </w:rPr>
              <w:t xml:space="preserve">√12 ≈ 3,5×</w:t>
            </w:r>
            <w:r>
              <w:rPr>
                <w:b w:val="false"/>
                <w:bCs w:val="false"/>
                <w:i w:val="false"/>
                <w:iCs w:val="false"/>
                <w:sz w:val="21"/>
                <w:szCs w:val="21"/>
              </w:rPr>
              <w:t xml:space="preserve">; P&amp;L varyansı eşitlemek istersen vol-of-vol oranına göre ~6× nominal gerekir).</w:t>
            </w:r>
          </w:p>
          <w:p>
            <w:pPr>
              <w:spacing w:after="70"/>
              <w:jc w:val="both"/>
            </w:pPr>
            <w:r>
              <w:rPr>
                <w:b w:val="false"/>
                <w:bCs w:val="false"/>
                <w:i w:val="false"/>
                <w:iCs w:val="false"/>
                <w:sz w:val="21"/>
                <w:szCs w:val="21"/>
              </w:rPr>
              <w:t xml:space="preserve">Kriz senaryosu: 1M vol → %25, 1Y vol → %18. P&amp;L = +(18−14)×V_1Y − (25−12)×V_1M; vega-eşit kurulumda = V×(4−13) = negatif değil! Bu yüzden kurulum </w:t>
            </w:r>
            <w:r>
              <w:rPr>
                <w:b/>
                <w:bCs/>
                <w:i w:val="false"/>
                <w:iCs w:val="false"/>
                <w:sz w:val="21"/>
                <w:szCs w:val="21"/>
              </w:rPr>
              <w:t xml:space="preserve">vega-eşit değil, beta-ağırlıklı</w:t>
            </w:r>
            <w:r>
              <w:rPr>
                <w:b w:val="false"/>
                <w:bCs w:val="false"/>
                <w:i w:val="false"/>
                <w:iCs w:val="false"/>
                <w:sz w:val="21"/>
                <w:szCs w:val="21"/>
              </w:rPr>
              <w:t xml:space="preserve"> yapılır: kısa vadenin vol-beta'sı ~3× ise short 1M vega, long 1Y vega'nın ⅓'ü tutulur → kriz P&amp;L'i = +4×V − 13×V/3 ≈ −0,33V ≈ nötr; steepening'de +. Ders: term-structure trade'inde bacak oranı tarihsel vol-beta'dan gelir, kafadan değil.</w:t>
            </w:r>
          </w:p>
          <w:p>
            <w:pPr>
              <w:spacing w:after="0"/>
              <w:jc w:val="both"/>
            </w:pPr>
            <w:r>
              <w:rPr>
                <w:b w:val="false"/>
                <w:bCs w:val="false"/>
                <w:i w:val="false"/>
                <w:iCs w:val="false"/>
                <w:sz w:val="21"/>
                <w:szCs w:val="21"/>
              </w:rPr>
              <w:t xml:space="preserve">Saf vega trade'i istiyorsan gamma kirletir (kısa vade gamma'sı büyük): her iki vadede straddle kurup delta/gamma'yı ayrıca nötrlemek gerekir ('pure curve' kurulumu).</w:t>
            </w:r>
          </w:p>
        </w:tc>
      </w:tr>
    </w:tbl>
    <w:p>
      <w:pPr>
        <w:pStyle w:val="Heading3"/>
        <w:spacing w:after="110" w:before="200"/>
      </w:pPr>
      <w:r>
        <w:rPr>
          <w:b/>
          <w:bCs/>
          <w:color w:val="595959"/>
          <w:sz w:val="22"/>
          <w:szCs w:val="22"/>
        </w:rPr>
        <w:t xml:space="preserve">Butterfly / kanat trade'i</w:t>
      </w:r>
    </w:p>
    <w:p>
      <w:pPr>
        <w:spacing w:after="140" w:before="0" w:line="264"/>
        <w:jc w:val="both"/>
      </w:pPr>
      <w:r>
        <w:rPr>
          <w:b w:val="false"/>
          <w:bCs w:val="false"/>
          <w:i w:val="false"/>
          <w:iCs w:val="false"/>
          <w:sz w:val="21"/>
          <w:szCs w:val="21"/>
        </w:rPr>
        <w:t xml:space="preserve">Long 25Δ strangle + short ATM straddle (vega-flat oranlanmış) = </w:t>
      </w:r>
      <w:r>
        <w:rPr>
          <w:b/>
          <w:bCs/>
          <w:i w:val="false"/>
          <w:iCs w:val="false"/>
          <w:sz w:val="21"/>
          <w:szCs w:val="21"/>
        </w:rPr>
        <w:t xml:space="preserve">long volga, short gamma</w:t>
      </w:r>
      <w:r>
        <w:rPr>
          <w:b w:val="false"/>
          <w:bCs w:val="false"/>
          <w:i w:val="false"/>
          <w:iCs w:val="false"/>
          <w:sz w:val="21"/>
          <w:szCs w:val="21"/>
        </w:rPr>
        <w:t xml:space="preserve">. Vol-of-vol artarsa (BF genişlerse) kazanır. BF tarihsel olarak mean-reverting'dir: panik sonrası aşırı yüksek BF satılır, ölü sakinlikte aşırı düşük BF alınır. USDTRY'de BF10 %2,6 iken tarihsel medyan %1,8 ise kanat satışı (short volga) carry'li ama kuyruk-riskli bir pozisyondur — boyut limiti şarttır.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Yüzey ATM+RR+BF ile konuşulur; RR=vanna'nın, BF=volga'nın fiyatıdır. SABR beş noktayı sürekli smile'a çevirir. Breeden-Litzenberger smile'ı olasılık yoğunluğuna çevirir. Term structure rejim sinyalidir; event günleri eşdeğer-gün yöntemiyle ayrıştırılır. Yüzeyin kendisi trade edilir: flattener (kriz hedge'i), butterfly (vol-of-vol).</w:t>
            </w:r>
          </w:p>
        </w:tc>
      </w:tr>
    </w:tbl>
    <w:p>
      <w:pPr>
        <w:pStyle w:val="Heading1"/>
        <w:pageBreakBefore/>
        <w:spacing w:after="220" w:before="0"/>
      </w:pPr>
      <w:r>
        <w:rPr>
          <w:b/>
          <w:bCs/>
          <w:color w:val="1F3864"/>
          <w:sz w:val="32"/>
          <w:szCs w:val="32"/>
        </w:rPr>
        <w:t xml:space="preserve">Modül 6 — Book'un Mimarisi</w:t>
      </w:r>
    </w:p>
    <w:p>
      <w:pPr>
        <w:pStyle w:val="Heading2"/>
        <w:spacing w:after="140" w:before="260"/>
      </w:pPr>
      <w:r>
        <w:rPr>
          <w:b/>
          <w:bCs/>
          <w:color w:val="2E5395"/>
          <w:sz w:val="26"/>
          <w:szCs w:val="26"/>
        </w:rPr>
        <w:t xml:space="preserve">6.1 Trade Capture'dan Risk Ekranına</w:t>
      </w:r>
    </w:p>
    <w:p>
      <w:pPr>
        <w:spacing w:after="140" w:before="0" w:line="264"/>
        <w:jc w:val="both"/>
      </w:pPr>
      <w:r>
        <w:rPr>
          <w:b w:val="false"/>
          <w:bCs w:val="false"/>
          <w:i w:val="false"/>
          <w:iCs w:val="false"/>
          <w:sz w:val="21"/>
          <w:szCs w:val="21"/>
        </w:rPr>
        <w:t xml:space="preserve">Sistem (Murex MX.3 tipi) akışı üç katmandır: </w:t>
      </w:r>
      <w:r>
        <w:rPr>
          <w:b/>
          <w:bCs/>
          <w:i w:val="false"/>
          <w:iCs w:val="false"/>
          <w:sz w:val="21"/>
          <w:szCs w:val="21"/>
        </w:rPr>
        <w:t xml:space="preserve">(1) Trade capture</w:t>
      </w:r>
      <w:r>
        <w:rPr>
          <w:b w:val="false"/>
          <w:bCs w:val="false"/>
          <w:i w:val="false"/>
          <w:iCs w:val="false"/>
          <w:sz w:val="21"/>
          <w:szCs w:val="21"/>
        </w:rPr>
        <w:t xml:space="preserve"> — her opsiyon tüm sözleşme detayıyla (taraf, K, T, nominal, call/put, stil, prim, konvansiyon) kaydedilir; bu katman operasyon/muhasebe/counterparty gerçeğidir. </w:t>
      </w:r>
      <w:r>
        <w:rPr>
          <w:b/>
          <w:bCs/>
          <w:i w:val="false"/>
          <w:iCs w:val="false"/>
          <w:sz w:val="21"/>
          <w:szCs w:val="21"/>
        </w:rPr>
        <w:t xml:space="preserve">(2) Position keeping</w:t>
      </w:r>
      <w:r>
        <w:rPr>
          <w:b w:val="false"/>
          <w:bCs w:val="false"/>
          <w:i w:val="false"/>
          <w:iCs w:val="false"/>
          <w:sz w:val="21"/>
          <w:szCs w:val="21"/>
        </w:rPr>
        <w:t xml:space="preserve"> — trade'ler underlying + book bazında netleştirilir. </w:t>
      </w:r>
      <w:r>
        <w:rPr>
          <w:b/>
          <w:bCs/>
          <w:i w:val="false"/>
          <w:iCs w:val="false"/>
          <w:sz w:val="21"/>
          <w:szCs w:val="21"/>
        </w:rPr>
        <w:t xml:space="preserve">(3) Risk engine</w:t>
      </w:r>
      <w:r>
        <w:rPr>
          <w:b w:val="false"/>
          <w:bCs w:val="false"/>
          <w:i w:val="false"/>
          <w:iCs w:val="false"/>
          <w:sz w:val="21"/>
          <w:szCs w:val="21"/>
        </w:rPr>
        <w:t xml:space="preserve"> — her pozisyon mid smile üzerinden fiyatlanır, greekler üretilir ve bucket'lara </w:t>
      </w:r>
      <w:r>
        <w:rPr>
          <w:b/>
          <w:bCs/>
          <w:i w:val="false"/>
          <w:iCs w:val="false"/>
          <w:sz w:val="21"/>
          <w:szCs w:val="21"/>
        </w:rPr>
        <w:t xml:space="preserve">agrege</w:t>
      </w:r>
      <w:r>
        <w:rPr>
          <w:b w:val="false"/>
          <w:bCs w:val="false"/>
          <w:i w:val="false"/>
          <w:iCs w:val="false"/>
          <w:sz w:val="21"/>
          <w:szCs w:val="21"/>
        </w:rPr>
        <w:t xml:space="preserve"> edilir. Trader'ın baktığı ekran üçüncü katmandır: binlerce satırlık trade listesi değil, agregat risk matrisi.</w:t>
      </w:r>
    </w:p>
    <w:p>
      <w:pPr>
        <w:pStyle w:val="Heading2"/>
        <w:spacing w:after="140" w:before="260"/>
      </w:pPr>
      <w:r>
        <w:rPr>
          <w:b/>
          <w:bCs/>
          <w:color w:val="2E5395"/>
          <w:sz w:val="26"/>
          <w:szCs w:val="26"/>
        </w:rPr>
        <w:t xml:space="preserve">6.2 Risk Matrisi: Tenor × Delta Bucket</w:t>
      </w:r>
    </w:p>
    <w:p>
      <w:pPr>
        <w:spacing w:after="140" w:before="0" w:line="264"/>
        <w:jc w:val="both"/>
      </w:pPr>
      <w:r>
        <w:rPr>
          <w:b w:val="false"/>
          <w:bCs w:val="false"/>
          <w:i w:val="false"/>
          <w:iCs w:val="false"/>
          <w:sz w:val="21"/>
          <w:szCs w:val="21"/>
        </w:rPr>
        <w:t xml:space="preserve">Standart kurgu: likit kotasyon noktalarıyla eşleşen eksenler. Vadeler O/N, 1W, 2W, 1M, 3M, 6M, 1Y (7 tenor) × delta bucket'ları 10ΔP, 25ΔP, ATM, 25ΔC, 10ΔC (5 bucket) = 35 hücre. (Daha kısa 6 vadelik listeyle 30 hücre olur; ilke aynıdır. 5Δ/15Δ/35Δ ekleyen daha granüler deskler vardır ama çoğu kitap için 5 bucket yeterlidir.)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660"/>
        <w:gridCol w:w="1660"/>
        <w:gridCol w:w="1680"/>
        <w:gridCol w:w="1660"/>
        <w:gridCol w:w="1686"/>
      </w:tblGrid>
      <w:tr>
        <w:trPr>
          <w:tblHeader/>
        </w:trPr>
        <w:tc>
          <w:tcPr>
            <w:tcW w:type="dxa" w:w="14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
            </w:r>
          </w:p>
        </w:tc>
        <w:tc>
          <w:tcPr>
            <w:tcW w:type="dxa" w:w="166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10ΔP</w:t>
            </w:r>
          </w:p>
        </w:tc>
        <w:tc>
          <w:tcPr>
            <w:tcW w:type="dxa" w:w="166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25ΔP</w:t>
            </w:r>
          </w:p>
        </w:tc>
        <w:tc>
          <w:tcPr>
            <w:tcW w:type="dxa" w:w="168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ATM</w:t>
            </w:r>
          </w:p>
        </w:tc>
        <w:tc>
          <w:tcPr>
            <w:tcW w:type="dxa" w:w="166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25ΔC</w:t>
            </w:r>
          </w:p>
        </w:tc>
        <w:tc>
          <w:tcPr>
            <w:tcW w:type="dxa" w:w="168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10ΔC</w:t>
            </w:r>
          </w:p>
        </w:tc>
      </w:tr>
      <w:tr>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O/N</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8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8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r>
      <w:tr>
        <w:tc>
          <w:tcPr>
            <w:tcW w:type="dxa" w:w="1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1W</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8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w:t>
            </w:r>
          </w:p>
        </w:tc>
      </w:tr>
      <w:tr>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2W</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r>
      <w:tr>
        <w:tc>
          <w:tcPr>
            <w:tcW w:type="dxa" w:w="1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1M</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0"/>
            <w:tcBorders>
              <w:top w:val="single" w:color="C9CFD8" w:sz="2"/>
              <w:left w:val="single" w:color="C9CFD8" w:sz="2"/>
              <w:bottom w:val="single" w:color="C9CFD8" w:sz="2"/>
              <w:right w:val="single" w:color="C9CFD8" w:sz="2"/>
            </w:tcBorders>
            <w:shd w:fill="FFE8C6" w:val="clear"/>
            <w:tcMar>
              <w:top w:type="dxa" w:w="70"/>
              <w:left w:type="dxa" w:w="110"/>
              <w:bottom w:type="dxa" w:w="70"/>
              <w:right w:type="dxa" w:w="110"/>
            </w:tcMar>
            <w:vAlign w:val="center"/>
          </w:tcPr>
          <w:p>
            <w:pPr>
              <w:jc w:val="center"/>
            </w:pPr>
            <w:r>
              <w:rPr>
                <w:b/>
                <w:bCs/>
                <w:sz w:val="19"/>
                <w:szCs w:val="19"/>
              </w:rPr>
              <w:t xml:space="preserve">Γ,V,Θ</w:t>
            </w:r>
          </w:p>
        </w:tc>
        <w:tc>
          <w:tcPr>
            <w:tcW w:type="dxa" w:w="1660"/>
            <w:tcBorders>
              <w:top w:val="single" w:color="C9CFD8" w:sz="2"/>
              <w:left w:val="single" w:color="C9CFD8" w:sz="2"/>
              <w:bottom w:val="single" w:color="C9CFD8" w:sz="2"/>
              <w:right w:val="single" w:color="C9CFD8" w:sz="2"/>
            </w:tcBorders>
            <w:shd w:fill="FFE8C6" w:val="clear"/>
            <w:tcMar>
              <w:top w:type="dxa" w:w="70"/>
              <w:left w:type="dxa" w:w="110"/>
              <w:bottom w:type="dxa" w:w="70"/>
              <w:right w:type="dxa" w:w="110"/>
            </w:tcMar>
            <w:vAlign w:val="center"/>
          </w:tcPr>
          <w:p>
            <w:pPr>
              <w:jc w:val="center"/>
            </w:pPr>
            <w:r>
              <w:rPr>
                <w:b/>
                <w:bCs/>
                <w:sz w:val="19"/>
                <w:szCs w:val="19"/>
              </w:rPr>
              <w:t xml:space="preserve">Γ,V,Θ</w:t>
            </w:r>
          </w:p>
        </w:tc>
        <w:tc>
          <w:tcPr>
            <w:tcW w:type="dxa" w:w="168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Γ,V,Θ</w:t>
            </w:r>
          </w:p>
        </w:tc>
      </w:tr>
      <w:tr>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3M</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0"/>
            <w:tcBorders>
              <w:top w:val="single" w:color="C9CFD8" w:sz="2"/>
              <w:left w:val="single" w:color="C9CFD8" w:sz="2"/>
              <w:bottom w:val="single" w:color="C9CFD8" w:sz="2"/>
              <w:right w:val="single" w:color="C9CFD8" w:sz="2"/>
            </w:tcBorders>
            <w:shd w:fill="FFE8C6" w:val="clear"/>
            <w:tcMar>
              <w:top w:type="dxa" w:w="70"/>
              <w:left w:type="dxa" w:w="110"/>
              <w:bottom w:type="dxa" w:w="70"/>
              <w:right w:type="dxa" w:w="110"/>
            </w:tcMar>
            <w:vAlign w:val="center"/>
          </w:tcPr>
          <w:p>
            <w:pPr>
              <w:jc w:val="center"/>
            </w:pPr>
            <w:r>
              <w:rPr>
                <w:b/>
                <w:bCs/>
                <w:sz w:val="19"/>
                <w:szCs w:val="19"/>
              </w:rPr>
              <w:t xml:space="preserve">Γ,V,Θ</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r>
      <w:tr>
        <w:tc>
          <w:tcPr>
            <w:tcW w:type="dxa" w:w="1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6M</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6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8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w:t>
            </w:r>
          </w:p>
        </w:tc>
      </w:tr>
      <w:tr>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1Y</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8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Γ,V,Θ</w:t>
            </w:r>
          </w:p>
        </w:tc>
        <w:tc>
          <w:tcPr>
            <w:tcW w:type="dxa" w:w="16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168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r>
    </w:tbl>
    <w:p>
      <w:pPr>
        <w:spacing w:after="140" w:before="0" w:line="264"/>
        <w:jc w:val="both"/>
      </w:pPr>
      <w:r>
        <w:rPr>
          <w:b w:val="false"/>
          <w:bCs w:val="false"/>
          <w:i w:val="false"/>
          <w:iCs w:val="false"/>
          <w:sz w:val="21"/>
          <w:szCs w:val="21"/>
        </w:rPr>
        <w:t xml:space="preserve">Her hücrede o bölgeye düşen tüm opsiyonların net gamma/vega/theta'sı toplanmış durur. Trader 35 hücreyi tarayarak kitabı okur; risk yoğunluğu tipik olarak </w:t>
      </w:r>
      <w:r>
        <w:rPr>
          <w:b/>
          <w:bCs/>
          <w:i w:val="false"/>
          <w:iCs w:val="false"/>
          <w:sz w:val="21"/>
          <w:szCs w:val="21"/>
        </w:rPr>
        <w:t xml:space="preserve">ATM × 1M–3M</w:t>
      </w:r>
      <w:r>
        <w:rPr>
          <w:b w:val="false"/>
          <w:bCs w:val="false"/>
          <w:i w:val="false"/>
          <w:iCs w:val="false"/>
          <w:sz w:val="21"/>
          <w:szCs w:val="21"/>
        </w:rPr>
        <w:t xml:space="preserve"> bölgesinde toplanır (yukarıda vurgulu). 1W/10ΔP gibi köşeler çoğu zaman boştur.</w:t>
      </w:r>
    </w:p>
    <w:p>
      <w:pPr>
        <w:pStyle w:val="Heading3"/>
        <w:spacing w:after="110" w:before="200"/>
      </w:pPr>
      <w:r>
        <w:rPr>
          <w:b/>
          <w:bCs/>
          <w:color w:val="595959"/>
          <w:sz w:val="22"/>
          <w:szCs w:val="22"/>
        </w:rPr>
        <w:t xml:space="preserve">Moneyness ayrımı neden şart: netleşme tuzağı</w:t>
      </w:r>
    </w:p>
    <w:p>
      <w:pPr>
        <w:spacing w:after="140" w:before="0" w:line="264"/>
        <w:jc w:val="both"/>
      </w:pPr>
      <w:r>
        <w:rPr>
          <w:b w:val="false"/>
          <w:bCs w:val="false"/>
          <w:i w:val="false"/>
          <w:iCs w:val="false"/>
          <w:sz w:val="21"/>
          <w:szCs w:val="21"/>
        </w:rPr>
        <w:t xml:space="preserve">Tek toplam gamma sayısı yanıltır: ATM'deki +800K gamma ile 10Δ'daki −700K gamma netlenip '+100K gamma'mız var' dedirtir; oysa ATM'de büyük ve aktif bir risk, kanatta bambaşka bir risk vardır ve </w:t>
      </w:r>
      <w:r>
        <w:rPr>
          <w:b/>
          <w:bCs/>
          <w:i w:val="false"/>
          <w:iCs w:val="false"/>
          <w:sz w:val="21"/>
          <w:szCs w:val="21"/>
        </w:rPr>
        <w:t xml:space="preserve">hedge araçları farklıdır</w:t>
      </w:r>
      <w:r>
        <w:rPr>
          <w:b w:val="false"/>
          <w:bCs w:val="false"/>
          <w:i w:val="false"/>
          <w:iCs w:val="false"/>
          <w:sz w:val="21"/>
          <w:szCs w:val="21"/>
        </w:rPr>
        <w:t xml:space="preserve"> — ATM gamma spot ile scalp edilir, OTM vega başka opsiyonla kapatılır. Ayrıca spot kayınca OTM aniden ATM'leşir ve gamma 'yoktan' belirir; bucket'lı ekran bunu önceden gösterir.</w:t>
      </w:r>
    </w:p>
    <w:p>
      <w:pPr>
        <w:pStyle w:val="Heading2"/>
        <w:spacing w:after="140" w:before="260"/>
      </w:pPr>
      <w:r>
        <w:rPr>
          <w:b/>
          <w:bCs/>
          <w:color w:val="2E5395"/>
          <w:sz w:val="26"/>
          <w:szCs w:val="26"/>
        </w:rPr>
        <w:t xml:space="preserve">6.3 Off-Grid Dağıtım: 4M Opsiyon Hangi Bucket'a?</w:t>
      </w:r>
    </w:p>
    <w:p>
      <w:pPr>
        <w:spacing w:after="140" w:before="0" w:line="264"/>
        <w:jc w:val="both"/>
      </w:pPr>
      <w:r>
        <w:rPr>
          <w:b w:val="false"/>
          <w:bCs w:val="false"/>
          <w:i w:val="false"/>
          <w:iCs w:val="false"/>
          <w:sz w:val="21"/>
          <w:szCs w:val="21"/>
        </w:rPr>
        <w:t xml:space="preserve">Grid dışı vadeler (ör. 4M) komşu pillar'lara lineer-zaman pro-rata ile dağıtılır — TLREF DV01 bucket'lamasında kullandığımız pro-rata mantığının birebir aynısı: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w_3M = (T_6M − T_4M)/(T_6M − T_3M) = (6−4)/(6−3) = 2/3 = %66,7      w_6M = 1/3 = %33,3</w:t>
            </w:r>
          </w:p>
          <w:p>
            <w:pPr>
              <w:spacing w:after="0"/>
            </w:pPr>
            <w:r>
              <w:rPr>
                <w:rFonts w:ascii="Consolas" w:cs="Consolas" w:eastAsia="Consolas" w:hAnsi="Consolas"/>
                <w:b w:val="false"/>
                <w:bCs w:val="false"/>
                <w:color w:val="1A1A1A"/>
                <w:sz w:val="19"/>
                <w:szCs w:val="19"/>
              </w:rPr>
              <w:t xml:space="preserve">Örnek: 4M opsiyonun 30.000 vega'sı → 20.000 vega 3M bucket'ına + 10.000 vega 6M bucket'ına</w:t>
            </w:r>
          </w:p>
        </w:tc>
      </w:tr>
    </w:tbl>
    <w:p>
      <w:pPr>
        <w:pStyle w:val="ListParagraph"/>
        <w:numPr>
          <w:ilvl w:val="0"/>
          <w:numId w:val="2"/>
        </w:numPr>
        <w:spacing w:after="90" w:line="264"/>
        <w:jc w:val="both"/>
      </w:pPr>
      <w:r>
        <w:rPr>
          <w:b/>
          <w:bCs/>
          <w:i w:val="false"/>
          <w:iCs w:val="false"/>
          <w:sz w:val="21"/>
          <w:szCs w:val="21"/>
        </w:rPr>
        <w:t xml:space="preserve">Aynı kural delta-bucket ekseninde: </w:t>
      </w:r>
      <w:r>
        <w:rPr>
          <w:b w:val="false"/>
          <w:bCs w:val="false"/>
          <w:i w:val="false"/>
          <w:iCs w:val="false"/>
          <w:sz w:val="21"/>
          <w:szCs w:val="21"/>
        </w:rPr>
        <w:t xml:space="preserve">35Δ'lık pozisyon 25Δ ve ATM bucket'larına lineer interpolasyonla bölünür.</w:t>
      </w:r>
    </w:p>
    <w:p>
      <w:pPr>
        <w:pStyle w:val="ListParagraph"/>
        <w:numPr>
          <w:ilvl w:val="0"/>
          <w:numId w:val="2"/>
        </w:numPr>
        <w:spacing w:after="90" w:line="264"/>
        <w:jc w:val="both"/>
      </w:pPr>
      <w:r>
        <w:rPr>
          <w:b/>
          <w:bCs/>
          <w:i w:val="false"/>
          <w:iCs w:val="false"/>
          <w:sz w:val="21"/>
          <w:szCs w:val="21"/>
        </w:rPr>
        <w:t xml:space="preserve">İnce nokta: </w:t>
      </w:r>
      <w:r>
        <w:rPr>
          <w:b w:val="false"/>
          <w:bCs w:val="false"/>
          <w:i w:val="false"/>
          <w:iCs w:val="false"/>
          <w:sz w:val="21"/>
          <w:szCs w:val="21"/>
        </w:rPr>
        <w:t xml:space="preserve">vega √T ile ölçeklendiğinden bazı deskler varyans-zaman (T·σ²) ağırlığı kullanır; fark küçüktür ama hedge'i pillar enstrümanlarıyla yapacaksan sistemin hangisini kullandığını bil — hedge oranların ona göre çıkar.</w:t>
      </w:r>
    </w:p>
    <w:p>
      <w:pPr>
        <w:pStyle w:val="Heading2"/>
        <w:spacing w:after="140" w:before="260"/>
      </w:pPr>
      <w:r>
        <w:rPr>
          <w:b/>
          <w:bCs/>
          <w:color w:val="2E5395"/>
          <w:sz w:val="26"/>
          <w:szCs w:val="26"/>
        </w:rPr>
        <w:t xml:space="preserve">6.4 Greekler Call/Put Diye Ayrılmaz</w:t>
      </w:r>
    </w:p>
    <w:p>
      <w:pPr>
        <w:spacing w:after="140" w:before="0" w:line="264"/>
        <w:jc w:val="both"/>
      </w:pPr>
      <w:r>
        <w:rPr>
          <w:b w:val="false"/>
          <w:bCs w:val="false"/>
          <w:i w:val="false"/>
          <w:iCs w:val="false"/>
          <w:sz w:val="21"/>
          <w:szCs w:val="21"/>
        </w:rPr>
        <w:t xml:space="preserve">Aynı strike/vadede call ile put'un gamma'sı, vega'sı </w:t>
      </w:r>
      <w:r>
        <w:rPr>
          <w:b/>
          <w:bCs/>
          <w:i w:val="false"/>
          <w:iCs w:val="false"/>
          <w:sz w:val="21"/>
          <w:szCs w:val="21"/>
        </w:rPr>
        <w:t xml:space="preserve">aynıdır</w:t>
      </w:r>
      <w:r>
        <w:rPr>
          <w:b w:val="false"/>
          <w:bCs w:val="false"/>
          <w:i w:val="false"/>
          <w:iCs w:val="false"/>
          <w:sz w:val="21"/>
          <w:szCs w:val="21"/>
        </w:rPr>
        <w:t xml:space="preserve">; theta'sı neredeyse aynıdır; delta'ları parity gereği sadece e^(−r_f T) ≈ 1 farkeder. Bu yüzden 'call gamma'larım / put gamma'larım' ayrımının analitik değeri sıfırdır — greekler tenor × moneyness × underlying × book eksenlerinde ayrılır, asla call/put ekseninde değil. Pozisyonel (call/put bazlı) takibin gerektiği üç istisna:</w:t>
      </w:r>
    </w:p>
    <w:p>
      <w:pPr>
        <w:pStyle w:val="ListParagraph"/>
        <w:numPr>
          <w:ilvl w:val="0"/>
          <w:numId w:val="2"/>
        </w:numPr>
        <w:spacing w:after="90" w:line="264"/>
        <w:jc w:val="both"/>
      </w:pPr>
      <w:r>
        <w:rPr>
          <w:b/>
          <w:bCs/>
          <w:i w:val="false"/>
          <w:iCs w:val="false"/>
          <w:sz w:val="21"/>
          <w:szCs w:val="21"/>
        </w:rPr>
        <w:t xml:space="preserve">Pin riski: </w:t>
      </w:r>
      <w:r>
        <w:rPr>
          <w:b w:val="false"/>
          <w:bCs w:val="false"/>
          <w:i w:val="false"/>
          <w:iCs w:val="false"/>
          <w:sz w:val="21"/>
          <w:szCs w:val="21"/>
        </w:rPr>
        <w:t xml:space="preserve">vade günü spot strike üzerindeyken o strike'ta kaç call, kaç put olduğu settlement belirsizliği yaratır; 10M short call ile 10M short put bambaşka teslim riskidir.</w:t>
      </w:r>
    </w:p>
    <w:p>
      <w:pPr>
        <w:pStyle w:val="ListParagraph"/>
        <w:numPr>
          <w:ilvl w:val="0"/>
          <w:numId w:val="2"/>
        </w:numPr>
        <w:spacing w:after="90" w:line="264"/>
        <w:jc w:val="both"/>
      </w:pPr>
      <w:r>
        <w:rPr>
          <w:b/>
          <w:bCs/>
          <w:i w:val="false"/>
          <w:iCs w:val="false"/>
          <w:sz w:val="21"/>
          <w:szCs w:val="21"/>
        </w:rPr>
        <w:t xml:space="preserve">Barrier/egzotik: </w:t>
      </w:r>
      <w:r>
        <w:rPr>
          <w:b w:val="false"/>
          <w:bCs w:val="false"/>
          <w:i w:val="false"/>
          <w:iCs w:val="false"/>
          <w:sz w:val="21"/>
          <w:szCs w:val="21"/>
        </w:rPr>
        <w:t xml:space="preserve">yapı gereği call/put ayrımı risk profilini doğrudan değiştirir (Modül 11).</w:t>
      </w:r>
    </w:p>
    <w:p>
      <w:pPr>
        <w:pStyle w:val="ListParagraph"/>
        <w:numPr>
          <w:ilvl w:val="0"/>
          <w:numId w:val="2"/>
        </w:numPr>
        <w:spacing w:after="90" w:line="264"/>
        <w:jc w:val="both"/>
      </w:pPr>
      <w:r>
        <w:rPr>
          <w:b/>
          <w:bCs/>
          <w:i w:val="false"/>
          <w:iCs w:val="false"/>
          <w:sz w:val="21"/>
          <w:szCs w:val="21"/>
        </w:rPr>
        <w:t xml:space="preserve">Counterparty/uygunluk: </w:t>
      </w:r>
      <w:r>
        <w:rPr>
          <w:b w:val="false"/>
          <w:bCs w:val="false"/>
          <w:i w:val="false"/>
          <w:iCs w:val="false"/>
          <w:sz w:val="21"/>
          <w:szCs w:val="21"/>
        </w:rPr>
        <w:t xml:space="preserve">müşteri X'e ne satıldığı trade bazında bilinmek zorundadır — bu risk ekranı değil, capture katmanının işidir.</w:t>
      </w:r>
    </w:p>
    <w:p>
      <w:pPr>
        <w:pStyle w:val="Heading2"/>
        <w:spacing w:after="140" w:before="260"/>
      </w:pPr>
      <w:r>
        <w:rPr>
          <w:b/>
          <w:bCs/>
          <w:color w:val="2E5395"/>
          <w:sz w:val="26"/>
          <w:szCs w:val="26"/>
        </w:rPr>
        <w:t xml:space="preserve">6.5 Bucket Ekranı Nasıl Okunur — Gerçek Örnek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USDTRY 4,5M bucket'ı (30-Jun vadesi civarı) · Fwd 46,95 · ATM %8,10</w:t>
            </w:r>
          </w:p>
          <w:p>
            <w:pPr>
              <w:spacing w:after="70"/>
              <w:jc w:val="both"/>
            </w:pPr>
            <w:r>
              <w:rPr>
                <w:b/>
                <w:bCs/>
                <w:i w:val="false"/>
                <w:iCs w:val="false"/>
                <w:sz w:val="21"/>
                <w:szCs w:val="21"/>
              </w:rPr>
              <w:t xml:space="preserve">Vol kitabı: </w:t>
            </w:r>
            <w:r>
              <w:rPr>
                <w:b w:val="false"/>
                <w:bCs w:val="false"/>
                <w:i w:val="false"/>
                <w:iCs w:val="false"/>
                <w:sz w:val="21"/>
                <w:szCs w:val="21"/>
              </w:rPr>
              <w:t xml:space="preserve">Long vega +5.800 (ort. alış vol %8,20) · Short vega −8.250 (ort. satış vol %7,80) → net vega −2.450.</w:t>
            </w:r>
          </w:p>
          <w:p>
            <w:pPr>
              <w:spacing w:after="70"/>
              <w:jc w:val="both"/>
            </w:pPr>
            <w:r>
              <w:rPr>
                <w:b/>
                <w:bCs/>
                <w:i w:val="false"/>
                <w:iCs w:val="false"/>
                <w:sz w:val="21"/>
                <w:szCs w:val="21"/>
              </w:rPr>
              <w:t xml:space="preserve">Kur kitabı (hedge öncesi): </w:t>
            </w:r>
            <w:r>
              <w:rPr>
                <w:b w:val="false"/>
                <w:bCs w:val="false"/>
                <w:i w:val="false"/>
                <w:iCs w:val="false"/>
                <w:sz w:val="21"/>
                <w:szCs w:val="21"/>
              </w:rPr>
              <w:t xml:space="preserve">ham delta −760.000 USD short · Gamma −145K · Theta +100/gün (short gamma theta toplar).</w:t>
            </w:r>
          </w:p>
          <w:p>
            <w:pPr>
              <w:spacing w:after="0"/>
              <w:jc w:val="both"/>
            </w:pPr>
            <w:r>
              <w:rPr>
                <w:b/>
                <w:bCs/>
                <w:i w:val="false"/>
                <w:iCs w:val="false"/>
                <w:sz w:val="21"/>
                <w:szCs w:val="21"/>
              </w:rPr>
              <w:t xml:space="preserve">Tuzak: </w:t>
            </w:r>
            <w:r>
              <w:rPr>
                <w:b w:val="false"/>
                <w:bCs w:val="false"/>
                <w:i w:val="false"/>
                <w:iCs w:val="false"/>
                <w:sz w:val="21"/>
                <w:szCs w:val="21"/>
              </w:rPr>
              <w:t xml:space="preserve">'%8,20'ye alıp %7,80'e satmışım, 40 tick zarardayım' okuması yanlıştır — long ve short bacaklar </w:t>
            </w:r>
            <w:r>
              <w:rPr>
                <w:b/>
                <w:bCs/>
                <w:i w:val="false"/>
                <w:iCs w:val="false"/>
                <w:sz w:val="21"/>
                <w:szCs w:val="21"/>
              </w:rPr>
              <w:t xml:space="preserve">farklı strike'lardadır</w:t>
            </w:r>
            <w:r>
              <w:rPr>
                <w:b w:val="false"/>
                <w:bCs w:val="false"/>
                <w:i w:val="false"/>
                <w:iCs w:val="false"/>
                <w:sz w:val="21"/>
                <w:szCs w:val="21"/>
              </w:rPr>
              <w:t xml:space="preserve"> (K45,50 ITM-fwd vs K46,50 ATM-fwd) ve K46,50 smile gereği doğal olarak daha yüksek vol taşır. İkisi de fair value'ya yakın fiyatlanmış olabilir. Bucket bazlı ortalama vol, farklı strike'lar arasında doğrudan karşılaştırma için kullanılamaz; </w:t>
            </w:r>
            <w:r>
              <w:rPr>
                <w:b/>
                <w:bCs/>
                <w:i w:val="false"/>
                <w:iCs w:val="false"/>
                <w:sz w:val="21"/>
                <w:szCs w:val="21"/>
              </w:rPr>
              <w:t xml:space="preserve">smile-adjusted ortalama</w:t>
            </w:r>
            <w:r>
              <w:rPr>
                <w:b w:val="false"/>
                <w:bCs w:val="false"/>
                <w:i w:val="false"/>
                <w:iCs w:val="false"/>
                <w:sz w:val="21"/>
                <w:szCs w:val="21"/>
              </w:rPr>
              <w:t xml:space="preserve"> (her trade'in vol'ünden o strike'ın mid-smile vol'ü düşülür) kullanılır.</w:t>
            </w:r>
          </w:p>
        </w:tc>
      </w:tr>
    </w:tbl>
    <w:p>
      <w:pPr>
        <w:pStyle w:val="Heading2"/>
        <w:spacing w:after="140" w:before="260"/>
      </w:pPr>
      <w:r>
        <w:rPr>
          <w:b/>
          <w:bCs/>
          <w:color w:val="2E5395"/>
          <w:sz w:val="26"/>
          <w:szCs w:val="26"/>
        </w:rPr>
        <w:t xml:space="preserve">6.6 Back-to-Back Müşteri Kitabı</w:t>
      </w:r>
    </w:p>
    <w:p>
      <w:pPr>
        <w:spacing w:after="140" w:before="0" w:line="264"/>
        <w:jc w:val="both"/>
      </w:pPr>
      <w:r>
        <w:rPr>
          <w:b w:val="false"/>
          <w:bCs w:val="false"/>
          <w:i w:val="false"/>
          <w:iCs w:val="false"/>
          <w:sz w:val="21"/>
          <w:szCs w:val="21"/>
        </w:rPr>
        <w:t xml:space="preserve">Müşteri işlemleri anında piyasada birebir kapatılıyorsa (back-to-back), net greekler ≈ 0'dır ama ekranda 0D call ve 0D put bucket'larında aynı anda pozisyon görünmesi </w:t>
      </w:r>
      <w:r>
        <w:rPr>
          <w:b/>
          <w:bCs/>
          <w:i w:val="false"/>
          <w:iCs w:val="false"/>
          <w:sz w:val="21"/>
          <w:szCs w:val="21"/>
        </w:rPr>
        <w:t xml:space="preserve">doğaldır</w:t>
      </w:r>
      <w:r>
        <w:rPr>
          <w:b w:val="false"/>
          <w:bCs w:val="false"/>
          <w:i w:val="false"/>
          <w:iCs w:val="false"/>
          <w:sz w:val="21"/>
          <w:szCs w:val="21"/>
        </w:rPr>
        <w:t xml:space="preserve">: farklı müşteriler farklı yönlerde işlem yapmıştır; her biri ayrı kapatılınca ikisi de defterde yaşar (net delta −20 gibi kırıntı kalır). Sistem yanlış kurgulanmış değildir. Gelir mekanizması: farklı fiyattan alıp satmanın spread'i </w:t>
      </w:r>
      <w:r>
        <w:rPr>
          <w:b/>
          <w:bCs/>
          <w:i w:val="false"/>
          <w:iCs w:val="false"/>
          <w:sz w:val="21"/>
          <w:szCs w:val="21"/>
        </w:rPr>
        <w:t xml:space="preserve">ilk revaluation'da</w:t>
      </w:r>
      <w:r>
        <w:rPr>
          <w:b w:val="false"/>
          <w:bCs w:val="false"/>
          <w:i w:val="false"/>
          <w:iCs w:val="false"/>
          <w:sz w:val="21"/>
          <w:szCs w:val="21"/>
        </w:rPr>
        <w:t xml:space="preserve"> P&amp;L'e düşer — 10.000'e alınıp 20.000'e satılan opsiyonda vade sonunda hangi senaryo gerçekleşirse gerçekleşsin net K/Z hep +10.000 kalır. Dikkat gerektiren nokta yalnızca pin/settlement (6.4) ve counterparty replasman riskidir.</w:t>
      </w:r>
    </w:p>
    <w:p>
      <w:pPr>
        <w:pStyle w:val="Heading2"/>
        <w:spacing w:after="140" w:before="260"/>
      </w:pPr>
      <w:r>
        <w:rPr>
          <w:b/>
          <w:bCs/>
          <w:color w:val="2E5395"/>
          <w:sz w:val="26"/>
          <w:szCs w:val="26"/>
        </w:rPr>
        <w:t xml:space="preserve">6.7 Vega Hedge'inde Tenor Seçimi</w:t>
      </w:r>
    </w:p>
    <w:p>
      <w:pPr>
        <w:spacing w:after="140" w:before="0" w:line="264"/>
        <w:jc w:val="both"/>
      </w:pPr>
      <w:r>
        <w:rPr>
          <w:b w:val="false"/>
          <w:bCs w:val="false"/>
          <w:i w:val="false"/>
          <w:iCs w:val="false"/>
          <w:sz w:val="21"/>
          <w:szCs w:val="21"/>
        </w:rPr>
        <w:t xml:space="preserve">Vega, hedge edilecek pozisyonla </w:t>
      </w:r>
      <w:r>
        <w:rPr>
          <w:b/>
          <w:bCs/>
          <w:i w:val="false"/>
          <w:iCs w:val="false"/>
          <w:sz w:val="21"/>
          <w:szCs w:val="21"/>
        </w:rPr>
        <w:t xml:space="preserve">eşleşen vadede</w:t>
      </w:r>
      <w:r>
        <w:rPr>
          <w:b w:val="false"/>
          <w:bCs w:val="false"/>
          <w:i w:val="false"/>
          <w:iCs w:val="false"/>
          <w:sz w:val="21"/>
          <w:szCs w:val="21"/>
        </w:rPr>
        <w:t xml:space="preserve"> kapatılır: 6M vega'yı 1M opsiyonla kapatmak toplam vega'yı sıfırlar ama term-structure riski açar (1M vol düşüp 6M vol yükselirse iki bacak birden zarar yazar) ve 1M bacağı bolca istenmeyen gamma getirir. Vade eşleşmesi mümkün değilse dağıtım komşu pillar'lara 6.3'teki pro-rata ile yapılır ve kalan curve riski Modül 5.6'daki flattener çerçevesiyle bilinçli taşınır.</w:t>
      </w:r>
    </w:p>
    <w:p>
      <w:pPr>
        <w:pStyle w:val="Heading2"/>
        <w:spacing w:after="140" w:before="260"/>
      </w:pPr>
      <w:r>
        <w:rPr>
          <w:b/>
          <w:bCs/>
          <w:color w:val="2E5395"/>
          <w:sz w:val="26"/>
          <w:szCs w:val="26"/>
        </w:rPr>
        <w:t xml:space="preserve">6.8 Faiz (Rho) Hedge'i: Vade Eşleşmeli FX Swap</w:t>
      </w:r>
    </w:p>
    <w:p>
      <w:pPr>
        <w:spacing w:after="140" w:before="0" w:line="264"/>
        <w:jc w:val="both"/>
      </w:pPr>
      <w:r>
        <w:rPr>
          <w:b w:val="false"/>
          <w:bCs w:val="false"/>
          <w:i w:val="false"/>
          <w:iCs w:val="false"/>
          <w:sz w:val="21"/>
          <w:szCs w:val="21"/>
        </w:rPr>
        <w:t xml:space="preserve">3M opsiyonun rho'su </w:t>
      </w:r>
      <w:r>
        <w:rPr>
          <w:b/>
          <w:bCs/>
          <w:i w:val="false"/>
          <w:iCs w:val="false"/>
          <w:sz w:val="21"/>
          <w:szCs w:val="21"/>
        </w:rPr>
        <w:t xml:space="preserve">3M FX swap</w:t>
      </w:r>
      <w:r>
        <w:rPr>
          <w:b w:val="false"/>
          <w:bCs w:val="false"/>
          <w:i w:val="false"/>
          <w:iCs w:val="false"/>
          <w:sz w:val="21"/>
          <w:szCs w:val="21"/>
        </w:rPr>
        <w:t xml:space="preserve"> ile nötralize edilir (spot USD al / 3M forward sat ya da tersi). 1Y swap kullanılmaz: 3M sonra opsiyon ölür, swap yaşamaya devam eder — hedge yeni risk üretmiş olur. Delta hedge boyutu değiştikçe (spot hareketiyle) taşınan spot pozisyonun funding'i de değişir; bu yüzden swap nominali periyodik güncellenir. Akış: gamma/vega/theta opsiyon deskinde kalır, delta spot desk'e, rho rates desk'e devredilir — riskin bankadaki yolculuğu budur.</w:t>
      </w:r>
    </w:p>
    <w:p>
      <w:pPr>
        <w:pStyle w:val="Heading2"/>
        <w:spacing w:after="140" w:before="260"/>
      </w:pPr>
      <w:r>
        <w:rPr>
          <w:b/>
          <w:bCs/>
          <w:color w:val="2E5395"/>
          <w:sz w:val="26"/>
          <w:szCs w:val="26"/>
        </w:rPr>
        <w:t xml:space="preserve">6.9 Cross'lar Sistemde Nasıl Tutulur</w:t>
      </w:r>
    </w:p>
    <w:p>
      <w:pPr>
        <w:spacing w:after="140" w:before="0" w:line="264"/>
        <w:jc w:val="both"/>
      </w:pPr>
      <w:r>
        <w:rPr>
          <w:b w:val="false"/>
          <w:bCs w:val="false"/>
          <w:i w:val="false"/>
          <w:iCs w:val="false"/>
          <w:sz w:val="21"/>
          <w:szCs w:val="21"/>
        </w:rPr>
        <w:t xml:space="preserve">EURTRY trade'i iki yaklaşımla book edilebilir: (a) ayrı underlying olarak (kendi smile'ı ile) — kotasyon likitse tercih edilir; (b) risk motorunda </w:t>
      </w:r>
      <w:r>
        <w:rPr>
          <w:b/>
          <w:bCs/>
          <w:i w:val="false"/>
          <w:iCs w:val="false"/>
          <w:sz w:val="21"/>
          <w:szCs w:val="21"/>
        </w:rPr>
        <w:t xml:space="preserve">EURUSD + USDTRY bacaklarına decompose</w:t>
      </w:r>
      <w:r>
        <w:rPr>
          <w:b w:val="false"/>
          <w:bCs w:val="false"/>
          <w:i w:val="false"/>
          <w:iCs w:val="false"/>
          <w:sz w:val="21"/>
          <w:szCs w:val="21"/>
        </w:rPr>
        <w:t xml:space="preserve"> edilerek — TRY cross'larında fiili standart budur çünkü EURTRY vol piyasası sığdır, hedge zaten bacaklarda yapılır. Decompose modelinde korelasyon ayrı bir risk faktörü satırı olarak ekrana gelir. Ayrıştırmanın tüm matematiği ve sayıları Modül 9'dadır.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Karar ekranı 35 hücrelik tenor×delta matrisidir; off-grid pozisyon 2/3–1/3 tipi pro-rata ile pillar'lara dağıtılır. Greekler call/put ayrılmaz (istisna: pin, barrier, counterparty). Bucket ortalama vol'ü smile düzeltmesiz karşılaştırılmaz. Back-to-back kitapta 0D call+put birlikte görünür ve spread ilk gün P&amp;L'e düşer. Vega vade-eşleşmeli, rho vade-eşleşmeli FX swap ile kapatılır.</w:t>
            </w:r>
          </w:p>
        </w:tc>
      </w:tr>
    </w:tbl>
    <w:p>
      <w:pPr>
        <w:pStyle w:val="Heading1"/>
        <w:pageBreakBefore/>
        <w:spacing w:after="220" w:before="0"/>
      </w:pPr>
      <w:r>
        <w:rPr>
          <w:b/>
          <w:bCs/>
          <w:color w:val="1F3864"/>
          <w:sz w:val="32"/>
          <w:szCs w:val="32"/>
        </w:rPr>
        <w:t xml:space="preserve">Modül 7 — Günlük İş Akışı, Limitler, Hedge Disiplini</w:t>
      </w:r>
    </w:p>
    <w:p>
      <w:pPr>
        <w:pStyle w:val="Heading2"/>
        <w:spacing w:after="140" w:before="260"/>
      </w:pPr>
      <w:r>
        <w:rPr>
          <w:b/>
          <w:bCs/>
          <w:color w:val="2E5395"/>
          <w:sz w:val="26"/>
          <w:szCs w:val="26"/>
        </w:rPr>
        <w:t xml:space="preserve">7.1 Günün Ritmi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346"/>
      </w:tblGrid>
      <w:tr>
        <w:trPr>
          <w:tblHeader/>
        </w:trPr>
        <w:tc>
          <w:tcPr>
            <w:tcW w:type="dxa" w:w="15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Zaman</w:t>
            </w:r>
          </w:p>
        </w:tc>
        <w:tc>
          <w:tcPr>
            <w:tcW w:type="dxa" w:w="29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İş</w:t>
            </w:r>
          </w:p>
        </w:tc>
        <w:tc>
          <w:tcPr>
            <w:tcW w:type="dxa" w:w="53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Detay</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Sabah</w:t>
            </w:r>
          </w:p>
        </w:tc>
        <w:tc>
          <w:tcPr>
            <w:tcW w:type="dxa" w:w="2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MTM + attribution</w:t>
            </w:r>
          </w:p>
        </w:tc>
        <w:tc>
          <w:tcPr>
            <w:tcW w:type="dxa" w:w="53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Dünün P&amp;L'i Modül 4.4 formülüyle ayrıştırılır; residual kontrol edilir</w:t>
            </w:r>
          </w:p>
        </w:tc>
      </w:tr>
      <w:tr>
        <w:tc>
          <w:tcPr>
            <w:tcW w:type="dxa" w:w="1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Sabah</w:t>
            </w:r>
          </w:p>
        </w:tc>
        <w:tc>
          <w:tcPr>
            <w:tcW w:type="dxa" w:w="2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Greek update</w:t>
            </w:r>
          </w:p>
        </w:tc>
        <w:tc>
          <w:tcPr>
            <w:tcW w:type="dxa" w:w="53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Bucket'lı delta/gamma/vega yenilenir; senaryo matrisi (M3.6) taranır</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Sabah</w:t>
            </w:r>
          </w:p>
        </w:tc>
        <w:tc>
          <w:tcPr>
            <w:tcW w:type="dxa" w:w="2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Limit kontrolü</w:t>
            </w:r>
          </w:p>
        </w:tc>
        <w:tc>
          <w:tcPr>
            <w:tcW w:type="dxa" w:w="53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Her satır limit tablosuyla karşılaştırılır; ihlal → gün başlamadan aksiyon</w:t>
            </w:r>
          </w:p>
        </w:tc>
      </w:tr>
      <w:tr>
        <w:tc>
          <w:tcPr>
            <w:tcW w:type="dxa" w:w="1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Gün içi</w:t>
            </w:r>
          </w:p>
        </w:tc>
        <w:tc>
          <w:tcPr>
            <w:tcW w:type="dxa" w:w="2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Yeni trade işleme</w:t>
            </w:r>
          </w:p>
        </w:tc>
        <w:tc>
          <w:tcPr>
            <w:tcW w:type="dxa" w:w="53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Müşteri kotasyonu: base (mid smile) + XVA + spread; trade anında book'a</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Gün içi</w:t>
            </w:r>
          </w:p>
        </w:tc>
        <w:tc>
          <w:tcPr>
            <w:tcW w:type="dxa" w:w="2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Hedge execution</w:t>
            </w:r>
          </w:p>
        </w:tc>
        <w:tc>
          <w:tcPr>
            <w:tcW w:type="dxa" w:w="53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Delta bandı aşımında rebalance; vega vade-eşleşmeli kapatma</w:t>
            </w:r>
          </w:p>
        </w:tc>
      </w:tr>
      <w:tr>
        <w:tc>
          <w:tcPr>
            <w:tcW w:type="dxa" w:w="1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EOD</w:t>
            </w:r>
          </w:p>
        </w:tc>
        <w:tc>
          <w:tcPr>
            <w:tcW w:type="dxa" w:w="2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Valuation + collateral</w:t>
            </w:r>
          </w:p>
        </w:tc>
        <w:tc>
          <w:tcPr>
            <w:tcW w:type="dxa" w:w="53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Middle office bağımsız MTM; CSA'lı trade'lerde collateral hesabı</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EOD</w:t>
            </w:r>
          </w:p>
        </w:tc>
        <w:tc>
          <w:tcPr>
            <w:tcW w:type="dxa" w:w="2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P&amp;L raporlama</w:t>
            </w:r>
          </w:p>
        </w:tc>
        <w:tc>
          <w:tcPr>
            <w:tcW w:type="dxa" w:w="53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Desk P&amp;L + risk attribution; ertesi sabahın girdisi</w:t>
            </w:r>
          </w:p>
        </w:tc>
      </w:tr>
    </w:tbl>
    <w:p>
      <w:pPr>
        <w:pStyle w:val="Heading2"/>
        <w:spacing w:after="140" w:before="260"/>
      </w:pPr>
      <w:r>
        <w:rPr>
          <w:b/>
          <w:bCs/>
          <w:color w:val="2E5395"/>
          <w:sz w:val="26"/>
          <w:szCs w:val="26"/>
        </w:rPr>
        <w:t xml:space="preserve">7.2 Limit Tablosu</w:t>
      </w:r>
    </w:p>
    <w:p>
      <w:pPr>
        <w:spacing w:after="140" w:before="0" w:line="264"/>
        <w:jc w:val="both"/>
      </w:pPr>
      <w:r>
        <w:rPr>
          <w:b w:val="false"/>
          <w:bCs w:val="false"/>
          <w:i w:val="false"/>
          <w:iCs w:val="false"/>
          <w:sz w:val="21"/>
          <w:szCs w:val="21"/>
        </w:rPr>
        <w:t xml:space="preserve">Limitler 'trading kârı vs risk taşıma' dengesinin yazılı halidir. İki örnek set (büyüklükler kitaba göre kalibre edilir, yapı evrenseldir):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846"/>
      </w:tblGrid>
      <w:tr>
        <w:trPr>
          <w:tblHeader/>
        </w:trPr>
        <w:tc>
          <w:tcPr>
            <w:tcW w:type="dxa" w:w="23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Limit</w:t>
            </w:r>
          </w:p>
        </w:tc>
        <w:tc>
          <w:tcPr>
            <w:tcW w:type="dxa" w:w="36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TL rates masası (swaption kitabı)</w:t>
            </w:r>
          </w:p>
        </w:tc>
        <w:tc>
          <w:tcPr>
            <w:tcW w:type="dxa" w:w="38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FX opsiyon masası (USDTRY, illüstratif)</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Net delta</w:t>
            </w:r>
          </w:p>
        </w:tc>
        <w:tc>
          <w:tcPr>
            <w:tcW w:type="dxa" w:w="36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±500K TL / bp (DV01)</w:t>
            </w:r>
          </w:p>
        </w:tc>
        <w:tc>
          <w:tcPr>
            <w:tcW w:type="dxa" w:w="38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±20M USD spot eşdeğeri</w:t>
            </w:r>
          </w:p>
        </w:tc>
      </w:tr>
      <w:tr>
        <w:tc>
          <w:tcPr>
            <w:tcW w:type="dxa" w:w="2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Gross delta</w:t>
            </w:r>
          </w:p>
        </w:tc>
        <w:tc>
          <w:tcPr>
            <w:tcW w:type="dxa" w:w="36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±2M TL / bp</w:t>
            </w:r>
          </w:p>
        </w:tc>
        <w:tc>
          <w:tcPr>
            <w:tcW w:type="dxa" w:w="38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±100M USD</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Vega (bucket başına)</w:t>
            </w:r>
          </w:p>
        </w:tc>
        <w:tc>
          <w:tcPr>
            <w:tcW w:type="dxa" w:w="36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±200K TL / vol puanı</w:t>
            </w:r>
          </w:p>
        </w:tc>
        <w:tc>
          <w:tcPr>
            <w:tcW w:type="dxa" w:w="38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±150K USD / vol puanı</w:t>
            </w:r>
          </w:p>
        </w:tc>
      </w:tr>
      <w:tr>
        <w:tc>
          <w:tcPr>
            <w:tcW w:type="dxa" w:w="2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Gamma</w:t>
            </w:r>
          </w:p>
        </w:tc>
        <w:tc>
          <w:tcPr>
            <w:tcW w:type="dxa" w:w="36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&lt; 100K TL / bp²</w:t>
            </w:r>
          </w:p>
        </w:tc>
        <w:tc>
          <w:tcPr>
            <w:tcW w:type="dxa" w:w="38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&lt; 1,5M USD delta / %1 spot</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Konsantrasyon</w:t>
            </w:r>
          </w:p>
        </w:tc>
        <w:tc>
          <w:tcPr>
            <w:tcW w:type="dxa" w:w="36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tek trade &lt; %20 book vega</w:t>
            </w:r>
          </w:p>
        </w:tc>
        <w:tc>
          <w:tcPr>
            <w:tcW w:type="dxa" w:w="38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tek strike/vade &lt; %20 book vega</w:t>
            </w:r>
          </w:p>
        </w:tc>
      </w:tr>
      <w:tr>
        <w:tc>
          <w:tcPr>
            <w:tcW w:type="dxa" w:w="2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Senaryo kaybı</w:t>
            </w:r>
          </w:p>
        </w:tc>
        <w:tc>
          <w:tcPr>
            <w:tcW w:type="dxa" w:w="36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stres matrisi köşesi &lt; eşik</w:t>
            </w:r>
          </w:p>
        </w:tc>
        <w:tc>
          <w:tcPr>
            <w:tcW w:type="dxa" w:w="38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spot ±%5 × vol ±5pt köşesi &lt; eşik (M3.6 matrisi)</w:t>
            </w:r>
          </w:p>
        </w:tc>
      </w:tr>
    </w:tbl>
    <w:p>
      <w:pPr>
        <w:spacing w:after="140" w:before="0" w:line="264"/>
        <w:jc w:val="both"/>
      </w:pPr>
      <w:r>
        <w:rPr>
          <w:b w:val="false"/>
          <w:bCs w:val="false"/>
          <w:i w:val="false"/>
          <w:iCs w:val="false"/>
          <w:sz w:val="21"/>
          <w:szCs w:val="21"/>
        </w:rPr>
        <w:t xml:space="preserve">Kritik ilke: limit yalnızca tekil greeklere değil, </w:t>
      </w:r>
      <w:r>
        <w:rPr>
          <w:b/>
          <w:bCs/>
          <w:i w:val="false"/>
          <w:iCs w:val="false"/>
          <w:sz w:val="21"/>
          <w:szCs w:val="21"/>
        </w:rPr>
        <w:t xml:space="preserve">senaryo matrisinin köşesine</w:t>
      </w:r>
      <w:r>
        <w:rPr>
          <w:b w:val="false"/>
          <w:bCs w:val="false"/>
          <w:i w:val="false"/>
          <w:iCs w:val="false"/>
          <w:sz w:val="21"/>
          <w:szCs w:val="21"/>
        </w:rPr>
        <w:t xml:space="preserve"> de konur — greekler nötrken köşe kaybı büyük olabilir (vanna/volga). Limit ihlali tartışma konusu değildir; ihlal anı, aksiyonun tanımlı olduğu andır.</w:t>
      </w:r>
    </w:p>
    <w:p>
      <w:pPr>
        <w:pStyle w:val="Heading2"/>
        <w:spacing w:after="140" w:before="260"/>
      </w:pPr>
      <w:r>
        <w:rPr>
          <w:b/>
          <w:bCs/>
          <w:color w:val="2E5395"/>
          <w:sz w:val="26"/>
          <w:szCs w:val="26"/>
        </w:rPr>
        <w:t xml:space="preserve">7.3 Delta Hedge Frekansı</w:t>
      </w:r>
    </w:p>
    <w:p>
      <w:pPr>
        <w:pStyle w:val="ListParagraph"/>
        <w:numPr>
          <w:ilvl w:val="0"/>
          <w:numId w:val="2"/>
        </w:numPr>
        <w:spacing w:after="90" w:line="264"/>
        <w:jc w:val="both"/>
      </w:pPr>
      <w:r>
        <w:rPr>
          <w:b/>
          <w:bCs/>
          <w:i w:val="false"/>
          <w:iCs w:val="false"/>
          <w:sz w:val="21"/>
          <w:szCs w:val="21"/>
        </w:rPr>
        <w:t xml:space="preserve">Sürekli hedge yok: </w:t>
      </w:r>
      <w:r>
        <w:rPr>
          <w:b w:val="false"/>
          <w:bCs w:val="false"/>
          <w:i w:val="false"/>
          <w:iCs w:val="false"/>
          <w:sz w:val="21"/>
          <w:szCs w:val="21"/>
        </w:rPr>
        <w:t xml:space="preserve">her tick'te rebalance bid-ask'i scalp kârına yediren en garantili yoldur.</w:t>
      </w:r>
    </w:p>
    <w:p>
      <w:pPr>
        <w:pStyle w:val="ListParagraph"/>
        <w:numPr>
          <w:ilvl w:val="0"/>
          <w:numId w:val="2"/>
        </w:numPr>
        <w:spacing w:after="90" w:line="264"/>
        <w:jc w:val="both"/>
      </w:pPr>
      <w:r>
        <w:rPr>
          <w:b/>
          <w:bCs/>
          <w:i w:val="false"/>
          <w:iCs w:val="false"/>
          <w:sz w:val="21"/>
          <w:szCs w:val="21"/>
        </w:rPr>
        <w:t xml:space="preserve">Üç pratik rejim: </w:t>
      </w:r>
      <w:r>
        <w:rPr>
          <w:b w:val="false"/>
          <w:bCs w:val="false"/>
          <w:i w:val="false"/>
          <w:iCs w:val="false"/>
          <w:sz w:val="21"/>
          <w:szCs w:val="21"/>
        </w:rPr>
        <w:t xml:space="preserve">band bazlı (|Δ| &gt; ±500K–1M USD aşınca), zamanlı (günde 1-2 kez, likit saatlerde), olay bazlı (TCMB/FOMC/CPI sonrası zorunlu tur).</w:t>
      </w:r>
    </w:p>
    <w:p>
      <w:pPr>
        <w:pStyle w:val="ListParagraph"/>
        <w:numPr>
          <w:ilvl w:val="0"/>
          <w:numId w:val="2"/>
        </w:numPr>
        <w:spacing w:after="90" w:line="264"/>
        <w:jc w:val="both"/>
      </w:pPr>
      <w:r>
        <w:rPr>
          <w:b/>
          <w:bCs/>
          <w:i w:val="false"/>
          <w:iCs w:val="false"/>
          <w:sz w:val="21"/>
          <w:szCs w:val="21"/>
        </w:rPr>
        <w:t xml:space="preserve">Band kalibrasyonu: </w:t>
      </w:r>
      <w:r>
        <w:rPr>
          <w:b w:val="false"/>
          <w:bCs w:val="false"/>
          <w:i w:val="false"/>
          <w:iCs w:val="false"/>
          <w:sz w:val="21"/>
          <w:szCs w:val="21"/>
        </w:rPr>
        <w:t xml:space="preserve">band ≈ k · σ_günlük · nominal mantığıyla vol'e endekslenir; vol yükselince TRY cinsinden band genişletilir, yoksa işlem sayısı patlar.</w:t>
      </w:r>
    </w:p>
    <w:p>
      <w:pPr>
        <w:pStyle w:val="Heading1"/>
        <w:pageBreakBefore/>
        <w:spacing w:after="220" w:before="0"/>
      </w:pPr>
      <w:r>
        <w:rPr>
          <w:b/>
          <w:bCs/>
          <w:color w:val="1F3864"/>
          <w:sz w:val="32"/>
          <w:szCs w:val="32"/>
        </w:rPr>
        <w:t xml:space="preserve">Modül 8 — Pozisyon Stratejileri ve Kriz Yönetimi</w:t>
      </w:r>
    </w:p>
    <w:p>
      <w:pPr>
        <w:pStyle w:val="Heading2"/>
        <w:spacing w:after="140" w:before="260"/>
      </w:pPr>
      <w:r>
        <w:rPr>
          <w:b/>
          <w:bCs/>
          <w:color w:val="2E5395"/>
          <w:sz w:val="26"/>
          <w:szCs w:val="26"/>
        </w:rPr>
        <w:t xml:space="preserve">8.1 Karar Mekanizması: Üç Adım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ADIM 1 — Görüş: yön mü (delta), hareket mi (gamma), belirsizlik seviyesi mi (vega)?</w:t>
            </w:r>
          </w:p>
          <w:p>
            <w:pPr>
              <w:spacing w:after="60"/>
            </w:pPr>
            <w:r>
              <w:rPr>
                <w:rFonts w:ascii="Consolas" w:cs="Consolas" w:eastAsia="Consolas" w:hAnsi="Consolas"/>
                <w:b w:val="false"/>
                <w:bCs w:val="false"/>
                <w:color w:val="1A1A1A"/>
                <w:sz w:val="19"/>
                <w:szCs w:val="19"/>
              </w:rPr>
              <w:t xml:space="preserve">ADIM 2 — Zaman ufku: gün/hafta (kısa vade) mı, ay/çeyrek (uzun vade) mi?</w:t>
            </w:r>
          </w:p>
          <w:p>
            <w:pPr>
              <w:spacing w:after="0"/>
            </w:pPr>
            <w:r>
              <w:rPr>
                <w:rFonts w:ascii="Consolas" w:cs="Consolas" w:eastAsia="Consolas" w:hAnsi="Consolas"/>
                <w:b w:val="false"/>
                <w:bCs w:val="false"/>
                <w:color w:val="1A1A1A"/>
                <w:sz w:val="19"/>
                <w:szCs w:val="19"/>
              </w:rPr>
              <w:t xml:space="preserve">ADIM 3 — Araç: kısa ufuk + hareket = GAMMA (kısa vade ATM);  uzun ufuk + belirsizlik = VEGA (uzun vade)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İki uygulama</w:t>
            </w:r>
          </w:p>
          <w:p>
            <w:pPr>
              <w:spacing w:after="70"/>
              <w:jc w:val="both"/>
            </w:pPr>
            <w:r>
              <w:rPr>
                <w:b/>
                <w:bCs/>
                <w:i w:val="false"/>
                <w:iCs w:val="false"/>
                <w:sz w:val="21"/>
                <w:szCs w:val="21"/>
              </w:rPr>
              <w:t xml:space="preserve">FOMC öncesi (2 gün): </w:t>
            </w:r>
            <w:r>
              <w:rPr>
                <w:b w:val="false"/>
                <w:bCs w:val="false"/>
                <w:i w:val="false"/>
                <w:iCs w:val="false"/>
                <w:sz w:val="21"/>
                <w:szCs w:val="21"/>
              </w:rPr>
              <w:t xml:space="preserve">görüş 'büyük hareket olacak ama yönü belirsiz' → kısa vade ATM straddle long = saf gamma. Event vol hesabı (M5.5) girişte ödenen vol'ün adil olup olmadığını söyler: FOMC 4 eşdeğer günse ve 1σ %1,62 ise, beklediğin hareket bunun üstünde mi?</w:t>
            </w:r>
          </w:p>
          <w:p>
            <w:pPr>
              <w:spacing w:after="0"/>
              <w:jc w:val="both"/>
            </w:pPr>
            <w:r>
              <w:rPr>
                <w:b/>
                <w:bCs/>
                <w:i w:val="false"/>
                <w:iCs w:val="false"/>
                <w:sz w:val="21"/>
                <w:szCs w:val="21"/>
              </w:rPr>
              <w:t xml:space="preserve">3 aylık stratejik 'TRY vol rejimi yükselecek' görüşü: </w:t>
            </w:r>
            <w:r>
              <w:rPr>
                <w:b w:val="false"/>
                <w:bCs w:val="false"/>
                <w:i w:val="false"/>
                <w:iCs w:val="false"/>
                <w:sz w:val="21"/>
                <w:szCs w:val="21"/>
              </w:rPr>
              <w:t xml:space="preserve">→ 6M–1Y vega long; gamma taşımak istemiyorsan vade uzun tutulur (uzun vadenin gamma'sı küçüktür), delta ayrıca nötrlenir.</w:t>
            </w:r>
          </w:p>
        </w:tc>
      </w:tr>
    </w:tbl>
    <w:p>
      <w:pPr>
        <w:pStyle w:val="Heading2"/>
        <w:spacing w:after="140" w:before="260"/>
      </w:pPr>
      <w:r>
        <w:rPr>
          <w:b/>
          <w:bCs/>
          <w:color w:val="2E5395"/>
          <w:sz w:val="26"/>
          <w:szCs w:val="26"/>
        </w:rPr>
        <w:t xml:space="preserve">8.2 Strateji Kataloğu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946"/>
      </w:tblGrid>
      <w:tr>
        <w:trPr>
          <w:tblHeader/>
        </w:trPr>
        <w:tc>
          <w:tcPr>
            <w:tcW w:type="dxa" w:w="25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Hedef</w:t>
            </w:r>
          </w:p>
        </w:tc>
        <w:tc>
          <w:tcPr>
            <w:tcW w:type="dxa" w:w="33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Yapı</w:t>
            </w:r>
          </w:p>
        </w:tc>
        <w:tc>
          <w:tcPr>
            <w:tcW w:type="dxa" w:w="39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Ne alırsın / ne ödersin</w:t>
            </w:r>
          </w:p>
        </w:tc>
      </w:tr>
      <w:tr>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Delta azalt, kitabı şişirme</w:t>
            </w:r>
          </w:p>
        </w:tc>
        <w:tc>
          <w:tcPr>
            <w:tcW w:type="dxa" w:w="3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ATM sat (düşük nominal)</w:t>
            </w:r>
          </w:p>
        </w:tc>
        <w:tc>
          <w:tcPr>
            <w:tcW w:type="dxa" w:w="39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Dengeli greek yükü; prim gelirli (M8.3/A)</w:t>
            </w:r>
          </w:p>
        </w:tc>
      </w:tr>
      <w:tr>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Delta azalt, prim topla</w:t>
            </w:r>
          </w:p>
        </w:tc>
        <w:tc>
          <w:tcPr>
            <w:tcW w:type="dxa" w:w="3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25Δ sat (yüksek nominal)</w:t>
            </w:r>
          </w:p>
        </w:tc>
        <w:tc>
          <w:tcPr>
            <w:tcW w:type="dxa" w:w="39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Aynı delta için 1,6× gamma-vega + dev vanna (M8.3/B)</w:t>
            </w:r>
          </w:p>
        </w:tc>
      </w:tr>
      <w:tr>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Delta azalt, greek yükleme</w:t>
            </w:r>
          </w:p>
        </w:tc>
        <w:tc>
          <w:tcPr>
            <w:tcW w:type="dxa" w:w="3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Risk reversal</w:t>
            </w:r>
          </w:p>
        </w:tc>
        <w:tc>
          <w:tcPr>
            <w:tcW w:type="dxa" w:w="39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Gamma≈0, vega≈0, prim≈0; saf delta + skew (M8.3/C)</w:t>
            </w:r>
          </w:p>
        </w:tc>
      </w:tr>
      <w:tr>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Gamma al (event)</w:t>
            </w:r>
          </w:p>
        </w:tc>
        <w:tc>
          <w:tcPr>
            <w:tcW w:type="dxa" w:w="3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Kısa vade ATM straddle</w:t>
            </w:r>
          </w:p>
        </w:tc>
        <w:tc>
          <w:tcPr>
            <w:tcW w:type="dxa" w:w="39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Theta ödersin; realized&gt;implied bahsi</w:t>
            </w:r>
          </w:p>
        </w:tc>
      </w:tr>
      <w:tr>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Vega al (rejim)</w:t>
            </w:r>
          </w:p>
        </w:tc>
        <w:tc>
          <w:tcPr>
            <w:tcW w:type="dxa" w:w="3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6M+ opsiyon / straddle</w:t>
            </w:r>
          </w:p>
        </w:tc>
        <w:tc>
          <w:tcPr>
            <w:tcW w:type="dxa" w:w="39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Az gamma, büyük stabil vega; taşıma maliyeti düşük</w:t>
            </w:r>
          </w:p>
        </w:tc>
      </w:tr>
      <w:tr>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Vega'sız gamma</w:t>
            </w:r>
          </w:p>
        </w:tc>
        <w:tc>
          <w:tcPr>
            <w:tcW w:type="dxa" w:w="3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Calendar: kısa vade al + uzun vade sat</w:t>
            </w:r>
          </w:p>
        </w:tc>
        <w:tc>
          <w:tcPr>
            <w:tcW w:type="dxa" w:w="39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Net vega ≈ 0, net gamma long; curve riski taşırsın</w:t>
            </w:r>
          </w:p>
        </w:tc>
      </w:tr>
      <w:tr>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Gamma'sız vega</w:t>
            </w:r>
          </w:p>
        </w:tc>
        <w:tc>
          <w:tcPr>
            <w:tcW w:type="dxa" w:w="3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Uzun vade al + kısa vade sat (flattener)</w:t>
            </w:r>
          </w:p>
        </w:tc>
        <w:tc>
          <w:tcPr>
            <w:tcW w:type="dxa" w:w="39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M5.6; beta-ağırlıklı oranla</w:t>
            </w:r>
          </w:p>
        </w:tc>
      </w:tr>
      <w:tr>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Skew görüşü</w:t>
            </w:r>
          </w:p>
        </w:tc>
        <w:tc>
          <w:tcPr>
            <w:tcW w:type="dxa" w:w="3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RR trade</w:t>
            </w:r>
          </w:p>
        </w:tc>
        <w:tc>
          <w:tcPr>
            <w:tcW w:type="dxa" w:w="39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Vanna pozisyonu; TRY'de spot-vol korelasyon bahsi</w:t>
            </w:r>
          </w:p>
        </w:tc>
      </w:tr>
      <w:tr>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Kanat/vol-of-vol</w:t>
            </w:r>
          </w:p>
        </w:tc>
        <w:tc>
          <w:tcPr>
            <w:tcW w:type="dxa" w:w="3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BF trade (strangle vs straddle)</w:t>
            </w:r>
          </w:p>
        </w:tc>
        <w:tc>
          <w:tcPr>
            <w:tcW w:type="dxa" w:w="39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Volga pozisyonu; mean-reversion bahsi</w:t>
            </w:r>
          </w:p>
        </w:tc>
      </w:tr>
    </w:tbl>
    <w:p>
      <w:pPr>
        <w:pStyle w:val="Heading2"/>
        <w:spacing w:after="140" w:before="260"/>
      </w:pPr>
      <w:r>
        <w:rPr>
          <w:b/>
          <w:bCs/>
          <w:color w:val="2E5395"/>
          <w:sz w:val="26"/>
          <w:szCs w:val="26"/>
        </w:rPr>
        <w:t xml:space="preserve">8.3 Sayısal Vaka: XAU/USD'de +5M USD Delta Azaltmanın Üç Yolu</w:t>
      </w:r>
    </w:p>
    <w:p>
      <w:pPr>
        <w:spacing w:after="140" w:before="0" w:line="264"/>
        <w:jc w:val="both"/>
      </w:pPr>
      <w:r>
        <w:rPr>
          <w:b w:val="false"/>
          <w:bCs w:val="false"/>
          <w:i w:val="false"/>
          <w:iCs w:val="false"/>
          <w:sz w:val="21"/>
          <w:szCs w:val="21"/>
        </w:rPr>
        <w:t xml:space="preserve">Kitapta +5.000.000 USD (=1.000 oz, S=5.000) istenmeyen long delta var. σ=%16, T=3M, F=5.050,25; K_ATM=F, K_25C=5.346,9, K_25P=4.800,7. Üç alternatif tam hesaplanmış halde: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50"/>
        <w:gridCol w:w="2500"/>
        <w:gridCol w:w="2500"/>
        <w:gridCol w:w="2696"/>
      </w:tblGrid>
      <w:tr>
        <w:trPr>
          <w:tblHeader/>
        </w:trPr>
        <w:tc>
          <w:tcPr>
            <w:tcW w:type="dxa" w:w="20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Ölçü</w:t>
            </w:r>
          </w:p>
        </w:tc>
        <w:tc>
          <w:tcPr>
            <w:tcW w:type="dxa" w:w="25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A: 1.941 oz ATM call SAT</w:t>
            </w:r>
          </w:p>
        </w:tc>
        <w:tc>
          <w:tcPr>
            <w:tcW w:type="dxa" w:w="25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B: 4.000 oz 25Δ call SAT</w:t>
            </w:r>
          </w:p>
        </w:tc>
        <w:tc>
          <w:tcPr>
            <w:tcW w:type="dxa" w:w="269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C: RR — 2.000 oz 25C sat + 2.000 oz 25P al</w:t>
            </w:r>
          </w:p>
        </w:tc>
      </w:tr>
      <w:tr>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Delta (USD)</w:t>
            </w:r>
          </w:p>
        </w:tc>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−5.000.000</w:t>
            </w:r>
          </w:p>
        </w:tc>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−5.000.000</w:t>
            </w:r>
          </w:p>
        </w:tc>
        <w:tc>
          <w:tcPr>
            <w:tcW w:type="dxa" w:w="269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−5.000.000</w:t>
            </w:r>
          </w:p>
        </w:tc>
      </w:tr>
      <w:tr>
        <w:tc>
          <w:tcPr>
            <w:tcW w:type="dxa" w:w="20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Alınan prim (USD)</w:t>
            </w:r>
          </w:p>
        </w:tc>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+309.203</w:t>
            </w:r>
          </w:p>
        </w:tc>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+229.500</w:t>
            </w:r>
          </w:p>
        </w:tc>
        <w:tc>
          <w:tcPr>
            <w:tcW w:type="dxa" w:w="269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−9.579 (≈0)</w:t>
            </w:r>
          </w:p>
        </w:tc>
      </w:tr>
      <w:tr>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Cash gamma / %1 (USD)</w:t>
            </w:r>
          </w:p>
        </w:tc>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−482.872</w:t>
            </w:r>
          </w:p>
        </w:tc>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−793.975</w:t>
            </w:r>
          </w:p>
        </w:tc>
        <w:tc>
          <w:tcPr>
            <w:tcW w:type="dxa" w:w="269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 0</w:t>
            </w:r>
          </w:p>
        </w:tc>
      </w:tr>
      <w:tr>
        <w:tc>
          <w:tcPr>
            <w:tcW w:type="dxa" w:w="20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Vega / puan (USD)</w:t>
            </w:r>
          </w:p>
        </w:tc>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−19.315</w:t>
            </w:r>
          </w:p>
        </w:tc>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−31.759</w:t>
            </w:r>
          </w:p>
        </w:tc>
        <w:tc>
          <w:tcPr>
            <w:tcW w:type="dxa" w:w="269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bCs/>
                <w:sz w:val="19"/>
                <w:szCs w:val="19"/>
              </w:rPr>
              <w:t xml:space="preserve">≈ 0</w:t>
            </w:r>
          </w:p>
        </w:tc>
      </w:tr>
      <w:tr>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Theta (USD/gün)</w:t>
            </w:r>
          </w:p>
        </w:tc>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+2.203</w:t>
            </w:r>
          </w:p>
        </w:tc>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+3.304</w:t>
            </w:r>
          </w:p>
        </w:tc>
        <w:tc>
          <w:tcPr>
            <w:tcW w:type="dxa" w:w="269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+549</w:t>
            </w:r>
          </w:p>
        </w:tc>
      </w:tr>
      <w:tr>
        <w:tc>
          <w:tcPr>
            <w:tcW w:type="dxa" w:w="20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Vanna / puan (USD)</w:t>
            </w:r>
          </w:p>
        </w:tc>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−9.657</w:t>
            </w:r>
          </w:p>
        </w:tc>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−299.133</w:t>
            </w:r>
          </w:p>
        </w:tc>
        <w:tc>
          <w:tcPr>
            <w:tcW w:type="dxa" w:w="269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−267.374</w:t>
            </w:r>
          </w:p>
        </w:tc>
      </w:tr>
    </w:tbl>
    <w:p>
      <w:pPr>
        <w:pStyle w:val="ListParagraph"/>
        <w:numPr>
          <w:ilvl w:val="0"/>
          <w:numId w:val="2"/>
        </w:numPr>
        <w:spacing w:after="90" w:line="264"/>
        <w:jc w:val="both"/>
      </w:pPr>
      <w:r>
        <w:rPr>
          <w:b/>
          <w:bCs/>
          <w:i w:val="false"/>
          <w:iCs w:val="false"/>
          <w:sz w:val="21"/>
          <w:szCs w:val="21"/>
        </w:rPr>
        <w:t xml:space="preserve">A (ATM, düşük nominal): </w:t>
      </w:r>
      <w:r>
        <w:rPr>
          <w:b w:val="false"/>
          <w:bCs w:val="false"/>
          <w:i w:val="false"/>
          <w:iCs w:val="false"/>
          <w:sz w:val="21"/>
          <w:szCs w:val="21"/>
        </w:rPr>
        <w:t xml:space="preserve">dengeli yol. Prim en yüksek; gamma/vega yükü ölçülü; vanna ihmal edilebilir. Kitap zaten short gamma+vega ise varsayılan tercih budur (M2.6 karar kuralı).</w:t>
      </w:r>
    </w:p>
    <w:p>
      <w:pPr>
        <w:pStyle w:val="ListParagraph"/>
        <w:numPr>
          <w:ilvl w:val="0"/>
          <w:numId w:val="2"/>
        </w:numPr>
        <w:spacing w:after="90" w:line="264"/>
        <w:jc w:val="both"/>
      </w:pPr>
      <w:r>
        <w:rPr>
          <w:b/>
          <w:bCs/>
          <w:i w:val="false"/>
          <w:iCs w:val="false"/>
          <w:sz w:val="21"/>
          <w:szCs w:val="21"/>
        </w:rPr>
        <w:t xml:space="preserve">B (25Δ, yüksek nominal): </w:t>
      </w:r>
      <w:r>
        <w:rPr>
          <w:b w:val="false"/>
          <w:bCs w:val="false"/>
          <w:i w:val="false"/>
          <w:iCs w:val="false"/>
          <w:sz w:val="21"/>
          <w:szCs w:val="21"/>
        </w:rPr>
        <w:t xml:space="preserve">'daha az prim ama daha çok nominal' görüntüsü aldatıcı: aynı delta için %64 daha fazla gamma, %64 daha fazla vega ve 31× vanna yüklenirsin. Short gamma kitabına B ile delta kesmek, yangına körükle gitmektir.</w:t>
      </w:r>
    </w:p>
    <w:p>
      <w:pPr>
        <w:pStyle w:val="ListParagraph"/>
        <w:numPr>
          <w:ilvl w:val="0"/>
          <w:numId w:val="2"/>
        </w:numPr>
        <w:spacing w:after="90" w:line="264"/>
        <w:jc w:val="both"/>
      </w:pPr>
      <w:r>
        <w:rPr>
          <w:b/>
          <w:bCs/>
          <w:i w:val="false"/>
          <w:iCs w:val="false"/>
          <w:sz w:val="21"/>
          <w:szCs w:val="21"/>
        </w:rPr>
        <w:t xml:space="preserve">C (risk reversal): </w:t>
      </w:r>
      <w:r>
        <w:rPr>
          <w:b w:val="false"/>
          <w:bCs w:val="false"/>
          <w:i w:val="false"/>
          <w:iCs w:val="false"/>
          <w:sz w:val="21"/>
          <w:szCs w:val="21"/>
        </w:rPr>
        <w:t xml:space="preserve">en temiz delta makinesi: gamma=0, vega=0, prim=0. Bedeli: iki kanat açılır (pin/settlement iki strike'ta) ve büyük vanna = skew pozisyonu taşınır — XAU'da spot düşerken vol artıyorsa (negatif korelasyon) bu vanna lehe çalışır; tersi rejimde aleyhe. C'yi seçmek 'delta azaltayım' değil 'delta azaltayım VE skew satayım' kararıdır; bilinçli verilmelidir.</w:t>
      </w:r>
    </w:p>
    <w:p>
      <w:pPr>
        <w:pStyle w:val="Heading2"/>
        <w:spacing w:after="140" w:before="260"/>
      </w:pPr>
      <w:r>
        <w:rPr>
          <w:b/>
          <w:bCs/>
          <w:color w:val="2E5395"/>
          <w:sz w:val="26"/>
          <w:szCs w:val="26"/>
        </w:rPr>
        <w:t xml:space="preserve">8.4 Trade Öncesi 10 Soru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9046"/>
      </w:tblGrid>
      <w:tr>
        <w:trPr>
          <w:tblHeader/>
        </w:trPr>
        <w:tc>
          <w:tcPr>
            <w:tcW w:type="dxa" w:w="7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w:t>
            </w:r>
          </w:p>
        </w:tc>
        <w:tc>
          <w:tcPr>
            <w:tcW w:type="dxa" w:w="90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Soru</w:t>
            </w:r>
          </w:p>
        </w:tc>
      </w:tr>
      <w:tr>
        <w:tc>
          <w:tcPr>
            <w:tcW w:type="dxa" w:w="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1</w:t>
            </w:r>
          </w:p>
        </w:tc>
        <w:tc>
          <w:tcPr>
            <w:tcW w:type="dxa" w:w="9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Bu trade hangi görüşe hizmet ediyor — yön mü, hareket mi, vol seviyesi mi, skew mi?</w:t>
            </w:r>
          </w:p>
        </w:tc>
      </w:tr>
      <w:tr>
        <w:tc>
          <w:tcPr>
            <w:tcW w:type="dxa" w:w="7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2</w:t>
            </w:r>
          </w:p>
        </w:tc>
        <w:tc>
          <w:tcPr>
            <w:tcW w:type="dxa" w:w="9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Görüşün zaman ufku ile opsiyonun vadesi eşleşiyor mu?</w:t>
            </w:r>
          </w:p>
        </w:tc>
      </w:tr>
      <w:tr>
        <w:tc>
          <w:tcPr>
            <w:tcW w:type="dxa" w:w="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3</w:t>
            </w:r>
          </w:p>
        </w:tc>
        <w:tc>
          <w:tcPr>
            <w:tcW w:type="dxa" w:w="9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Trade sonrası bucket matrisim nasıl değişiyor? (before/after)</w:t>
            </w:r>
          </w:p>
        </w:tc>
      </w:tr>
      <w:tr>
        <w:tc>
          <w:tcPr>
            <w:tcW w:type="dxa" w:w="7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4</w:t>
            </w:r>
          </w:p>
        </w:tc>
        <w:tc>
          <w:tcPr>
            <w:tcW w:type="dxa" w:w="9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Senaryo matrisinin en kötü köşesi nereye gidiyor?</w:t>
            </w:r>
          </w:p>
        </w:tc>
      </w:tr>
      <w:tr>
        <w:tc>
          <w:tcPr>
            <w:tcW w:type="dxa" w:w="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5</w:t>
            </w:r>
          </w:p>
        </w:tc>
        <w:tc>
          <w:tcPr>
            <w:tcW w:type="dxa" w:w="9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Kaç günlük theta ödüyorum / topluyorum; breakeven hareket kaç kuruş?</w:t>
            </w:r>
          </w:p>
        </w:tc>
      </w:tr>
      <w:tr>
        <w:tc>
          <w:tcPr>
            <w:tcW w:type="dxa" w:w="7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6</w:t>
            </w:r>
          </w:p>
        </w:tc>
        <w:tc>
          <w:tcPr>
            <w:tcW w:type="dxa" w:w="9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Herhangi bir limitin kullanımını %80'in üstüne itiyor mu?</w:t>
            </w:r>
          </w:p>
        </w:tc>
      </w:tr>
      <w:tr>
        <w:tc>
          <w:tcPr>
            <w:tcW w:type="dxa" w:w="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7</w:t>
            </w:r>
          </w:p>
        </w:tc>
        <w:tc>
          <w:tcPr>
            <w:tcW w:type="dxa" w:w="9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Vanna/volga yükü ne; spot-vol birlikte hareket ederse ne olur?</w:t>
            </w:r>
          </w:p>
        </w:tc>
      </w:tr>
      <w:tr>
        <w:tc>
          <w:tcPr>
            <w:tcW w:type="dxa" w:w="7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8</w:t>
            </w:r>
          </w:p>
        </w:tc>
        <w:tc>
          <w:tcPr>
            <w:tcW w:type="dxa" w:w="9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Çıkış planı ne — kâr hedefi, stop, roll kuralı baştan yazıldı mı?</w:t>
            </w:r>
          </w:p>
        </w:tc>
      </w:tr>
      <w:tr>
        <w:tc>
          <w:tcPr>
            <w:tcW w:type="dxa" w:w="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9</w:t>
            </w:r>
          </w:p>
        </w:tc>
        <w:tc>
          <w:tcPr>
            <w:tcW w:type="dxa" w:w="9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Bu vade/strike'ta likidite var mı; unwind spreadi kaç puan?</w:t>
            </w:r>
          </w:p>
        </w:tc>
      </w:tr>
      <w:tr>
        <w:tc>
          <w:tcPr>
            <w:tcW w:type="dxa" w:w="7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10</w:t>
            </w:r>
          </w:p>
        </w:tc>
        <w:tc>
          <w:tcPr>
            <w:tcW w:type="dxa" w:w="9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Pin/settlement günü takvimde işaretli mi; o gün kim yönetecek?</w:t>
            </w:r>
          </w:p>
        </w:tc>
      </w:tr>
    </w:tbl>
    <w:p>
      <w:pPr>
        <w:pStyle w:val="Heading2"/>
        <w:spacing w:after="140" w:before="260"/>
      </w:pPr>
      <w:r>
        <w:rPr>
          <w:b/>
          <w:bCs/>
          <w:color w:val="2E5395"/>
          <w:sz w:val="26"/>
          <w:szCs w:val="26"/>
        </w:rPr>
        <w:t xml:space="preserve">8.5 Terste Kalma Protokolü — Gerçek Risk Tablosuyla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Vaka: XAU/USD kitabı fena terste</w:t>
            </w:r>
          </w:p>
          <w:p>
            <w:pPr>
              <w:spacing w:after="0"/>
              <w:jc w:val="both"/>
            </w:pPr>
            <w:r>
              <w:rPr>
                <w:b w:val="false"/>
                <w:bCs w:val="false"/>
                <w:i w:val="false"/>
                <w:iCs w:val="false"/>
                <w:sz w:val="21"/>
                <w:szCs w:val="21"/>
              </w:rPr>
              <w:t xml:space="preserve">Ekran: </w:t>
            </w:r>
            <w:r>
              <w:rPr>
                <w:b/>
                <w:bCs/>
                <w:i w:val="false"/>
                <w:iCs w:val="false"/>
                <w:sz w:val="21"/>
                <w:szCs w:val="21"/>
              </w:rPr>
              <w:t xml:space="preserve">Net delta +4.192</w:t>
            </w:r>
            <w:r>
              <w:rPr>
                <w:b w:val="false"/>
                <w:bCs w:val="false"/>
                <w:i w:val="false"/>
                <w:iCs w:val="false"/>
                <w:sz w:val="21"/>
                <w:szCs w:val="21"/>
              </w:rPr>
              <w:t xml:space="preserve"> (ağırlık O/N-1W ve 0D Put tarafında), </w:t>
            </w:r>
            <w:r>
              <w:rPr>
                <w:b/>
                <w:bCs/>
                <w:i w:val="false"/>
                <w:iCs w:val="false"/>
                <w:sz w:val="21"/>
                <w:szCs w:val="21"/>
              </w:rPr>
              <w:t xml:space="preserve">gamma −258</w:t>
            </w:r>
            <w:r>
              <w:rPr>
                <w:b w:val="false"/>
                <w:bCs w:val="false"/>
                <w:i w:val="false"/>
                <w:iCs w:val="false"/>
                <w:sz w:val="21"/>
                <w:szCs w:val="21"/>
              </w:rPr>
              <w:t xml:space="preserve"> (1M'de −178, 2W'de −40), </w:t>
            </w:r>
            <w:r>
              <w:rPr>
                <w:b/>
                <w:bCs/>
                <w:i w:val="false"/>
                <w:iCs w:val="false"/>
                <w:sz w:val="21"/>
                <w:szCs w:val="21"/>
              </w:rPr>
              <w:t xml:space="preserve">vega −8,48</w:t>
            </w:r>
            <w:r>
              <w:rPr>
                <w:b w:val="false"/>
                <w:bCs w:val="false"/>
                <w:i w:val="false"/>
                <w:iCs w:val="false"/>
                <w:sz w:val="21"/>
                <w:szCs w:val="21"/>
              </w:rPr>
              <w:t xml:space="preserve"> (0D Call −8,85; 1M −5,58). Teşhis: derin ITM put satışı / yönlü yapı + opsiyon satıcısı profili. Altın rallisi + vol sıçraması senaryosunda üç koldan birden kanıyor: delta (yön), gamma (hareket), vega (vol).</w:t>
            </w:r>
          </w:p>
        </w:tc>
      </w:tr>
    </w:tbl>
    <w:p>
      <w:pPr>
        <w:spacing w:after="140" w:before="0" w:line="264"/>
        <w:jc w:val="both"/>
      </w:pPr>
      <w:r>
        <w:rPr>
          <w:b w:val="false"/>
          <w:bCs w:val="false"/>
          <w:i w:val="false"/>
          <w:iCs w:val="false"/>
          <w:sz w:val="21"/>
          <w:szCs w:val="21"/>
        </w:rPr>
        <w:t xml:space="preserve">Müdahale sırası değişmez ve pazarlıksızdır: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5046"/>
      </w:tblGrid>
      <w:tr>
        <w:trPr>
          <w:tblHeader/>
        </w:trPr>
        <w:tc>
          <w:tcPr>
            <w:tcW w:type="dxa" w:w="8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Sıra</w:t>
            </w:r>
          </w:p>
        </w:tc>
        <w:tc>
          <w:tcPr>
            <w:tcW w:type="dxa" w:w="39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Aksiyon</w:t>
            </w:r>
          </w:p>
        </w:tc>
        <w:tc>
          <w:tcPr>
            <w:tcW w:type="dxa" w:w="50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Gerekçe</w:t>
            </w:r>
          </w:p>
        </w:tc>
      </w:tr>
      <w:tr>
        <w:tc>
          <w:tcPr>
            <w:tcW w:type="dxa" w:w="8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1</w:t>
            </w:r>
          </w:p>
        </w:tc>
        <w:tc>
          <w:tcPr>
            <w:tcW w:type="dxa" w:w="3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Deltayı kes (spot/futures ile en az yarıya)</w:t>
            </w:r>
          </w:p>
        </w:tc>
        <w:tc>
          <w:tcPr>
            <w:tcW w:type="dxa" w:w="5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En hızlı, en likit hamle; kanama hızını anında düşürür</w:t>
            </w:r>
          </w:p>
        </w:tc>
      </w:tr>
      <w:tr>
        <w:tc>
          <w:tcPr>
            <w:tcW w:type="dxa" w:w="8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2</w:t>
            </w:r>
          </w:p>
        </w:tc>
        <w:tc>
          <w:tcPr>
            <w:tcW w:type="dxa" w:w="3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Gammayı düzelt (1M/3M ATM straddle/strangle AL)</w:t>
            </w:r>
          </w:p>
        </w:tc>
        <w:tc>
          <w:tcPr>
            <w:tcW w:type="dxa" w:w="5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Negatif gamma en tehlikeli bacak: yön fark etmeksizin zarar hızlanıyor. Pahalıdır ama onsuz pozisyon yönetilemez</w:t>
            </w:r>
          </w:p>
        </w:tc>
      </w:tr>
      <w:tr>
        <w:tc>
          <w:tcPr>
            <w:tcW w:type="dxa" w:w="8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3</w:t>
            </w:r>
          </w:p>
        </w:tc>
        <w:tc>
          <w:tcPr>
            <w:tcW w:type="dxa" w:w="3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Vega'ya görüşle karar ver</w:t>
            </w:r>
          </w:p>
        </w:tc>
        <w:tc>
          <w:tcPr>
            <w:tcW w:type="dxa" w:w="5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Vol zaten sıçradıysa hedge pahalı; 'daha da yükselir' tezi varsa uzak kanat alıp tail'i kapat, yoksa taşı</w:t>
            </w:r>
          </w:p>
        </w:tc>
      </w:tr>
      <w:tr>
        <w:tc>
          <w:tcPr>
            <w:tcW w:type="dxa" w:w="8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4</w:t>
            </w:r>
          </w:p>
        </w:tc>
        <w:tc>
          <w:tcPr>
            <w:tcW w:type="dxa" w:w="3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Kademeli tasfiye</w:t>
            </w:r>
          </w:p>
        </w:tc>
        <w:tc>
          <w:tcPr>
            <w:tcW w:type="dxa" w:w="5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Limit/margin baskısı varsa en büyük risk katkılı bacaklardan (0D'ler) başla</w:t>
            </w:r>
          </w:p>
        </w:tc>
      </w:tr>
      <w:tr>
        <w:tc>
          <w:tcPr>
            <w:tcW w:type="dxa" w:w="8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5</w:t>
            </w:r>
          </w:p>
        </w:tc>
        <w:tc>
          <w:tcPr>
            <w:tcW w:type="dxa" w:w="3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Roll — yalnızca tezle</w:t>
            </w:r>
          </w:p>
        </w:tc>
        <w:tc>
          <w:tcPr>
            <w:tcW w:type="dxa" w:w="5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Kısa vadeyi uzuna roll etmek zaman satın alır; 'piyasa döner' umudu tez değildir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Tek altın kural</w:t>
            </w:r>
          </w:p>
          <w:p>
            <w:pPr>
              <w:spacing w:after="0"/>
              <w:jc w:val="both"/>
            </w:pPr>
            <w:r>
              <w:rPr>
                <w:b/>
                <w:bCs/>
                <w:i w:val="false"/>
                <w:iCs w:val="false"/>
                <w:sz w:val="21"/>
                <w:szCs w:val="21"/>
              </w:rPr>
              <w:t xml:space="preserve">Terste kalınca pozisyona ekleme yapıp ortalama düşürme dürtüsüne diren.</w:t>
            </w:r>
            <w:r>
              <w:rPr>
                <w:b w:val="false"/>
                <w:bCs w:val="false"/>
                <w:i w:val="false"/>
                <w:iCs w:val="false"/>
                <w:sz w:val="21"/>
                <w:szCs w:val="21"/>
              </w:rPr>
              <w:t xml:space="preserve"> Negatif gamma + negatif vega kitabına ekleme, riski toplamaz — katlar. Önce kanamayı durdur, sonra strateji kur; bu sıra asla değişmez.</w:t>
            </w:r>
          </w:p>
        </w:tc>
      </w:tr>
    </w:tbl>
    <w:p>
      <w:pPr>
        <w:pStyle w:val="Heading2"/>
        <w:spacing w:after="140" w:before="260"/>
      </w:pPr>
      <w:r>
        <w:rPr>
          <w:b/>
          <w:bCs/>
          <w:color w:val="2E5395"/>
          <w:sz w:val="26"/>
          <w:szCs w:val="26"/>
        </w:rPr>
        <w:t xml:space="preserve">8.6 Risk Tablosu Arkeolojisi: Greeklerden Trader'ı Okumak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Vaka: EUR kitabı</w:t>
            </w:r>
          </w:p>
          <w:p>
            <w:pPr>
              <w:spacing w:after="70"/>
              <w:jc w:val="both"/>
            </w:pPr>
            <w:r>
              <w:rPr>
                <w:b w:val="false"/>
                <w:bCs w:val="false"/>
                <w:i w:val="false"/>
                <w:iCs w:val="false"/>
                <w:sz w:val="21"/>
                <w:szCs w:val="21"/>
              </w:rPr>
              <w:t xml:space="preserve">Ekran: net delta </w:t>
            </w:r>
            <w:r>
              <w:rPr>
                <w:b/>
                <w:bCs/>
                <w:i w:val="false"/>
                <w:iCs w:val="false"/>
                <w:sz w:val="21"/>
                <w:szCs w:val="21"/>
              </w:rPr>
              <w:t xml:space="preserve">−4,3M</w:t>
            </w:r>
            <w:r>
              <w:rPr>
                <w:b w:val="false"/>
                <w:bCs w:val="false"/>
                <w:i w:val="false"/>
                <w:iCs w:val="false"/>
                <w:sz w:val="21"/>
                <w:szCs w:val="21"/>
              </w:rPr>
              <w:t xml:space="preserve"> ama gamma </w:t>
            </w:r>
            <w:r>
              <w:rPr>
                <w:b/>
                <w:bCs/>
                <w:i w:val="false"/>
                <w:iCs w:val="false"/>
                <w:sz w:val="21"/>
                <w:szCs w:val="21"/>
              </w:rPr>
              <w:t xml:space="preserve">+867K</w:t>
            </w:r>
            <w:r>
              <w:rPr>
                <w:b w:val="false"/>
                <w:bCs w:val="false"/>
                <w:i w:val="false"/>
                <w:iCs w:val="false"/>
                <w:sz w:val="21"/>
                <w:szCs w:val="21"/>
              </w:rPr>
              <w:t xml:space="preserve"> → 'EUR düşecek' görüşü vanilla short yerine opsiyonla kurulmuş; pozitif gamma sayesinde EUR düştükçe short delta kendiliğinden büyüyecek. Doğru zanaat. Ama detayda üç soru işareti:</w:t>
            </w:r>
          </w:p>
          <w:p>
            <w:pPr>
              <w:spacing w:after="70"/>
              <w:jc w:val="both"/>
            </w:pPr>
            <w:r>
              <w:rPr>
                <w:b w:val="false"/>
                <w:bCs w:val="false"/>
                <w:i w:val="false"/>
                <w:iCs w:val="false"/>
                <w:sz w:val="21"/>
                <w:szCs w:val="21"/>
              </w:rPr>
              <w:t xml:space="preserve">(1) 0D Put'ta −254K gamma + 1,37M delta → 25Δ put alıp 0D put satmış: </w:t>
            </w:r>
            <w:r>
              <w:rPr>
                <w:b/>
                <w:bCs/>
                <w:i w:val="false"/>
                <w:iCs w:val="false"/>
                <w:sz w:val="21"/>
                <w:szCs w:val="21"/>
              </w:rPr>
              <w:t xml:space="preserve">put spread</w:t>
            </w:r>
            <w:r>
              <w:rPr>
                <w:b w:val="false"/>
                <w:bCs w:val="false"/>
                <w:i w:val="false"/>
                <w:iCs w:val="false"/>
                <w:sz w:val="21"/>
                <w:szCs w:val="21"/>
              </w:rPr>
              <w:t xml:space="preserve">. 'Düşecek ama çok düşmeyecek' bahsi de eklenmiş — sert düşüş tezi hâlâ geçerliyse o 0D satışlar pahalıya patlar.</w:t>
            </w:r>
          </w:p>
          <w:p>
            <w:pPr>
              <w:spacing w:after="70"/>
              <w:jc w:val="both"/>
            </w:pPr>
            <w:r>
              <w:rPr>
                <w:b w:val="false"/>
                <w:bCs w:val="false"/>
                <w:i w:val="false"/>
                <w:iCs w:val="false"/>
                <w:sz w:val="21"/>
                <w:szCs w:val="21"/>
              </w:rPr>
              <w:t xml:space="preserve">(2) 0D Call tarafı: 2W −307K / 1M +274K / 6M +145K → kısa vade satılıp uzun vade alınmış: bu bilinçli bir </w:t>
            </w:r>
            <w:r>
              <w:rPr>
                <w:b/>
                <w:bCs/>
                <w:i w:val="false"/>
                <w:iCs w:val="false"/>
                <w:sz w:val="21"/>
                <w:szCs w:val="21"/>
              </w:rPr>
              <w:t xml:space="preserve">calendar</w:t>
            </w:r>
            <w:r>
              <w:rPr>
                <w:b w:val="false"/>
                <w:bCs w:val="false"/>
                <w:i w:val="false"/>
                <w:iCs w:val="false"/>
                <w:sz w:val="21"/>
                <w:szCs w:val="21"/>
              </w:rPr>
              <w:t xml:space="preserve"> mı, yoksa farklı zamanlarda girilmiş artık pozisyonlar mı?</w:t>
            </w:r>
          </w:p>
          <w:p>
            <w:pPr>
              <w:spacing w:after="0"/>
              <w:jc w:val="both"/>
            </w:pPr>
            <w:r>
              <w:rPr>
                <w:b w:val="false"/>
                <w:bCs w:val="false"/>
                <w:i w:val="false"/>
                <w:iCs w:val="false"/>
                <w:sz w:val="21"/>
                <w:szCs w:val="21"/>
              </w:rPr>
              <w:t xml:space="preserve">(3) Vade dağılımı 2W-1M-3M-6M'e saçılmış → hepsi hâlâ aynı teze mi hizmet ediyor? Karmaşıklık trader'ın düşmanıdır: hangisi ana pozisyon, hangisi hedge, hangisi ölü — ayıkla ve sadeleştir.</w:t>
            </w:r>
          </w:p>
        </w:tc>
      </w:tr>
    </w:tbl>
    <w:p>
      <w:pPr>
        <w:spacing w:after="140" w:before="0" w:line="264"/>
        <w:jc w:val="both"/>
      </w:pPr>
      <w:r>
        <w:rPr>
          <w:b w:val="false"/>
          <w:bCs w:val="false"/>
          <w:i w:val="false"/>
          <w:iCs w:val="false"/>
          <w:sz w:val="21"/>
          <w:szCs w:val="21"/>
        </w:rPr>
        <w:t xml:space="preserve">Yöntem genellenebilir: </w:t>
      </w:r>
      <w:r>
        <w:rPr>
          <w:b/>
          <w:bCs/>
          <w:i w:val="false"/>
          <w:iCs w:val="false"/>
          <w:sz w:val="21"/>
          <w:szCs w:val="21"/>
        </w:rPr>
        <w:t xml:space="preserve">delta işareti</w:t>
      </w:r>
      <w:r>
        <w:rPr>
          <w:b w:val="false"/>
          <w:bCs w:val="false"/>
          <w:i w:val="false"/>
          <w:iCs w:val="false"/>
          <w:sz w:val="21"/>
          <w:szCs w:val="21"/>
        </w:rPr>
        <w:t xml:space="preserve"> görüşü, </w:t>
      </w:r>
      <w:r>
        <w:rPr>
          <w:b/>
          <w:bCs/>
          <w:i w:val="false"/>
          <w:iCs w:val="false"/>
          <w:sz w:val="21"/>
          <w:szCs w:val="21"/>
        </w:rPr>
        <w:t xml:space="preserve">gamma işareti</w:t>
      </w:r>
      <w:r>
        <w:rPr>
          <w:b w:val="false"/>
          <w:bCs w:val="false"/>
          <w:i w:val="false"/>
          <w:iCs w:val="false"/>
          <w:sz w:val="21"/>
          <w:szCs w:val="21"/>
        </w:rPr>
        <w:t xml:space="preserve"> opsiyon alıcısı/satıcısı kimliğini, </w:t>
      </w:r>
      <w:r>
        <w:rPr>
          <w:b/>
          <w:bCs/>
          <w:i w:val="false"/>
          <w:iCs w:val="false"/>
          <w:sz w:val="21"/>
          <w:szCs w:val="21"/>
        </w:rPr>
        <w:t xml:space="preserve">bucket dağılımı</w:t>
      </w:r>
      <w:r>
        <w:rPr>
          <w:b w:val="false"/>
          <w:bCs w:val="false"/>
          <w:i w:val="false"/>
          <w:iCs w:val="false"/>
          <w:sz w:val="21"/>
          <w:szCs w:val="21"/>
        </w:rPr>
        <w:t xml:space="preserve"> yapıyı (spread/calendar/outright), </w:t>
      </w:r>
      <w:r>
        <w:rPr>
          <w:b/>
          <w:bCs/>
          <w:i w:val="false"/>
          <w:iCs w:val="false"/>
          <w:sz w:val="21"/>
          <w:szCs w:val="21"/>
        </w:rPr>
        <w:t xml:space="preserve">vega dağılımı</w:t>
      </w:r>
      <w:r>
        <w:rPr>
          <w:b w:val="false"/>
          <w:bCs w:val="false"/>
          <w:i w:val="false"/>
          <w:iCs w:val="false"/>
          <w:sz w:val="21"/>
          <w:szCs w:val="21"/>
        </w:rPr>
        <w:t xml:space="preserve"> vol görüşünü söyler. Tabloyu okumak, pozisyon listesini okumaktan daha hızlı ve daha doğrudur.</w:t>
      </w:r>
    </w:p>
    <w:p>
      <w:pPr>
        <w:pStyle w:val="Heading2"/>
        <w:spacing w:after="140" w:before="260"/>
      </w:pPr>
      <w:r>
        <w:rPr>
          <w:b/>
          <w:bCs/>
          <w:color w:val="2E5395"/>
          <w:sz w:val="26"/>
          <w:szCs w:val="26"/>
        </w:rPr>
        <w:t xml:space="preserve">8.7 Sık Yapılan Hatalar</w:t>
      </w:r>
    </w:p>
    <w:p>
      <w:pPr>
        <w:pStyle w:val="ListParagraph"/>
        <w:numPr>
          <w:ilvl w:val="0"/>
          <w:numId w:val="2"/>
        </w:numPr>
        <w:spacing w:after="90" w:line="264"/>
        <w:jc w:val="both"/>
      </w:pPr>
      <w:r>
        <w:rPr>
          <w:b/>
          <w:bCs/>
          <w:i w:val="false"/>
          <w:iCs w:val="false"/>
          <w:sz w:val="21"/>
          <w:szCs w:val="21"/>
        </w:rPr>
        <w:t xml:space="preserve">Büyük nominal + kısa vade + OTM tuzağı: </w:t>
      </w:r>
      <w:r>
        <w:rPr>
          <w:b w:val="false"/>
          <w:bCs w:val="false"/>
          <w:i w:val="false"/>
          <w:iCs w:val="false"/>
          <w:sz w:val="21"/>
          <w:szCs w:val="21"/>
        </w:rPr>
        <w:t xml:space="preserve">'ucuz' primle dev nominal satmak; spot yaklaşınca gamma+vanna patlar, pozisyon bir gecede ATM canavarına döner (M2.6 tablosunun ders özeti).</w:t>
      </w:r>
    </w:p>
    <w:p>
      <w:pPr>
        <w:pStyle w:val="ListParagraph"/>
        <w:numPr>
          <w:ilvl w:val="0"/>
          <w:numId w:val="2"/>
        </w:numPr>
        <w:spacing w:after="90" w:line="264"/>
        <w:jc w:val="both"/>
      </w:pPr>
      <w:r>
        <w:rPr>
          <w:b/>
          <w:bCs/>
          <w:i w:val="false"/>
          <w:iCs w:val="false"/>
          <w:sz w:val="21"/>
          <w:szCs w:val="21"/>
        </w:rPr>
        <w:t xml:space="preserve">Nominal ile risk karıştırmak: </w:t>
      </w:r>
      <w:r>
        <w:rPr>
          <w:b w:val="false"/>
          <w:bCs w:val="false"/>
          <w:i w:val="false"/>
          <w:iCs w:val="false"/>
          <w:sz w:val="21"/>
          <w:szCs w:val="21"/>
        </w:rPr>
        <w:t xml:space="preserve">'20M sattım' cümlesi bilgi içermez; '5M delta, −794K gamma, −32K vega sattım' cümlesi içerir.</w:t>
      </w:r>
    </w:p>
    <w:p>
      <w:pPr>
        <w:pStyle w:val="ListParagraph"/>
        <w:numPr>
          <w:ilvl w:val="0"/>
          <w:numId w:val="2"/>
        </w:numPr>
        <w:spacing w:after="90" w:line="264"/>
        <w:jc w:val="both"/>
      </w:pPr>
      <w:r>
        <w:rPr>
          <w:b/>
          <w:bCs/>
          <w:i w:val="false"/>
          <w:iCs w:val="false"/>
          <w:sz w:val="21"/>
          <w:szCs w:val="21"/>
        </w:rPr>
        <w:t xml:space="preserve">Theta'yı bedava sanmak: </w:t>
      </w:r>
      <w:r>
        <w:rPr>
          <w:b w:val="false"/>
          <w:bCs w:val="false"/>
          <w:i w:val="false"/>
          <w:iCs w:val="false"/>
          <w:sz w:val="21"/>
          <w:szCs w:val="21"/>
        </w:rPr>
        <w:t xml:space="preserve">toplanan her theta, satılmış gamma/vega'nın kirasıdır; kira geliri, depremde ödenecek hasarın avansıdır.</w:t>
      </w:r>
    </w:p>
    <w:p>
      <w:pPr>
        <w:pStyle w:val="ListParagraph"/>
        <w:numPr>
          <w:ilvl w:val="0"/>
          <w:numId w:val="2"/>
        </w:numPr>
        <w:spacing w:after="90" w:line="264"/>
        <w:jc w:val="both"/>
      </w:pPr>
      <w:r>
        <w:rPr>
          <w:b/>
          <w:bCs/>
          <w:i w:val="false"/>
          <w:iCs w:val="false"/>
          <w:sz w:val="21"/>
          <w:szCs w:val="21"/>
        </w:rPr>
        <w:t xml:space="preserve">Vol hedge'ini vol sıçradıktan sonra düşünmek: </w:t>
      </w:r>
      <w:r>
        <w:rPr>
          <w:b w:val="false"/>
          <w:bCs w:val="false"/>
          <w:i w:val="false"/>
          <w:iCs w:val="false"/>
          <w:sz w:val="21"/>
          <w:szCs w:val="21"/>
        </w:rPr>
        <w:t xml:space="preserve">vega planı pozisyon açılırken yazılır (checklist #7-8).</w:t>
      </w:r>
    </w:p>
    <w:p>
      <w:pPr>
        <w:pStyle w:val="ListParagraph"/>
        <w:numPr>
          <w:ilvl w:val="0"/>
          <w:numId w:val="2"/>
        </w:numPr>
        <w:spacing w:after="90" w:line="264"/>
        <w:jc w:val="both"/>
      </w:pPr>
      <w:r>
        <w:rPr>
          <w:b/>
          <w:bCs/>
          <w:i w:val="false"/>
          <w:iCs w:val="false"/>
          <w:sz w:val="21"/>
          <w:szCs w:val="21"/>
        </w:rPr>
        <w:t xml:space="preserve">Vade saçılması: </w:t>
      </w:r>
      <w:r>
        <w:rPr>
          <w:b w:val="false"/>
          <w:bCs w:val="false"/>
          <w:i w:val="false"/>
          <w:iCs w:val="false"/>
          <w:sz w:val="21"/>
          <w:szCs w:val="21"/>
        </w:rPr>
        <w:t xml:space="preserve">beş vadeye dağılmış tutarsız pozisyonlar; her çeyrek 'ölü pozisyon temizliği' rutini yapılır.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Görüş → ufuk → araç üçlüsü her trade'in girişidir; katalog hedefe göre yapıyı verir. Delta kesmenin üç yolu üç farklı risk paketidir (A dengeli, B yüklü, C saf delta+skew). Terste: delta → gamma → vega → tasfiye sırası; ekleme yasak. Risk tablosu, trader'ın niyetinin röntgenidir.</w:t>
            </w:r>
          </w:p>
        </w:tc>
      </w:tr>
    </w:tbl>
    <w:p>
      <w:pPr>
        <w:pStyle w:val="Heading1"/>
        <w:pageBreakBefore/>
        <w:spacing w:after="220" w:before="0"/>
      </w:pPr>
      <w:r>
        <w:rPr>
          <w:b/>
          <w:bCs/>
          <w:color w:val="1F3864"/>
          <w:sz w:val="32"/>
          <w:szCs w:val="32"/>
        </w:rPr>
        <w:t xml:space="preserve">Modül 9 — Çapraz Kur Book'u: EURTRY'yi EURUSD + USDTRY ile Yönetmek</w:t>
      </w:r>
    </w:p>
    <w:p>
      <w:pPr>
        <w:spacing w:after="140" w:before="0" w:line="264"/>
        <w:jc w:val="both"/>
      </w:pPr>
      <w:r>
        <w:rPr>
          <w:b w:val="false"/>
          <w:bCs w:val="false"/>
          <w:i w:val="false"/>
          <w:iCs w:val="false"/>
          <w:sz w:val="21"/>
          <w:szCs w:val="21"/>
        </w:rPr>
        <w:t xml:space="preserve">Problem: müşteri EURTRY opsiyonu istiyor ama EURTRY vol piyasası sığ; hedge'in tamamı likit bacaklarda (EURUSD, USDTRY) yapılacak. Bu modül ayrıştırmanın tüm matematiğini kurar ve 5M EUR'luk gerçek bir trade üzerinde uçtan uca hesaplar.</w:t>
      </w:r>
    </w:p>
    <w:p>
      <w:pPr>
        <w:pStyle w:val="Heading2"/>
        <w:spacing w:after="140" w:before="260"/>
      </w:pPr>
      <w:r>
        <w:rPr>
          <w:b/>
          <w:bCs/>
          <w:color w:val="2E5395"/>
          <w:sz w:val="26"/>
          <w:szCs w:val="26"/>
        </w:rPr>
        <w:t xml:space="preserve">9.1 Triangulation ve Doğrulama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EURTRY = EURUSD × USDTRY        →  log dünyasında:  ln(EURTRY) = ln(EURUSD) + ln(USDTRY)</w:t>
            </w:r>
          </w:p>
          <w:p>
            <w:pPr>
              <w:spacing w:after="60"/>
            </w:pPr>
            <w:r>
              <w:rPr>
                <w:rFonts w:ascii="Consolas" w:cs="Consolas" w:eastAsia="Consolas" w:hAnsi="Consolas"/>
                <w:b w:val="false"/>
                <w:bCs w:val="false"/>
                <w:color w:val="1A1A1A"/>
                <w:sz w:val="19"/>
                <w:szCs w:val="19"/>
              </w:rPr>
              <w:t xml:space="preserve">Spot: 1,0850 × 44,20 = 47,957</w:t>
            </w:r>
          </w:p>
          <w:p>
            <w:pPr>
              <w:spacing w:after="60"/>
            </w:pPr>
            <w:r>
              <w:rPr>
                <w:rFonts w:ascii="Consolas" w:cs="Consolas" w:eastAsia="Consolas" w:hAnsi="Consolas"/>
                <w:b w:val="false"/>
                <w:bCs w:val="false"/>
                <w:color w:val="1A1A1A"/>
                <w:sz w:val="19"/>
                <w:szCs w:val="19"/>
              </w:rPr>
              <w:t xml:space="preserve">Doğrulama — EURTRY'de %1 = 0,4796 TRY:</w:t>
            </w:r>
          </w:p>
          <w:p>
            <w:pPr>
              <w:spacing w:after="60"/>
            </w:pPr>
            <w:r>
              <w:rPr>
                <w:rFonts w:ascii="Consolas" w:cs="Consolas" w:eastAsia="Consolas" w:hAnsi="Consolas"/>
                <w:b w:val="false"/>
                <w:bCs w:val="false"/>
                <w:color w:val="1A1A1A"/>
                <w:sz w:val="19"/>
                <w:szCs w:val="19"/>
              </w:rPr>
              <w:t xml:space="preserve">  EURUSD %1 (USDTRY sabit): 0,010850 × 44,20 = 0,4796  ✓</w:t>
            </w:r>
          </w:p>
          <w:p>
            <w:pPr>
              <w:spacing w:after="0"/>
            </w:pPr>
            <w:r>
              <w:rPr>
                <w:rFonts w:ascii="Consolas" w:cs="Consolas" w:eastAsia="Consolas" w:hAnsi="Consolas"/>
                <w:b w:val="false"/>
                <w:bCs w:val="false"/>
                <w:color w:val="1A1A1A"/>
                <w:sz w:val="19"/>
                <w:szCs w:val="19"/>
              </w:rPr>
              <w:t xml:space="preserve">  USDTRY %1 (EURUSD sabit): 1,0850 × 0,4420  = 0,4796  ✓</w:t>
            </w:r>
          </w:p>
        </w:tc>
      </w:tr>
    </w:tbl>
    <w:p>
      <w:pPr>
        <w:spacing w:after="140" w:before="0" w:line="264"/>
        <w:jc w:val="both"/>
      </w:pPr>
      <w:r>
        <w:rPr>
          <w:b w:val="false"/>
          <w:bCs w:val="false"/>
          <w:i w:val="false"/>
          <w:iCs w:val="false"/>
          <w:sz w:val="21"/>
          <w:szCs w:val="21"/>
        </w:rPr>
        <w:t xml:space="preserve">Çarpım ilişkisi log'da toplama dönüştüğü için varyanslar (ve dolayısıyla vol'ler) vektör gibi toplanır — bir sonraki formülün temeli budur.</w:t>
      </w:r>
    </w:p>
    <w:p>
      <w:pPr>
        <w:pStyle w:val="Heading2"/>
        <w:spacing w:after="140" w:before="260"/>
      </w:pPr>
      <w:r>
        <w:rPr>
          <w:b/>
          <w:bCs/>
          <w:color w:val="2E5395"/>
          <w:sz w:val="26"/>
          <w:szCs w:val="26"/>
        </w:rPr>
        <w:t xml:space="preserve">9.2 Cross Vol Formülü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σ²_EURTRY = σ²_EURUSD + σ²_USDTRY + 2·ρ·σ_EURUSD·σ_USDTRY</w:t>
            </w:r>
          </w:p>
          <w:p>
            <w:pPr>
              <w:spacing w:after="60"/>
            </w:pPr>
            <w:r>
              <w:rPr>
                <w:rFonts w:ascii="Consolas" w:cs="Consolas" w:eastAsia="Consolas" w:hAnsi="Consolas"/>
                <w:b w:val="false"/>
                <w:bCs w:val="false"/>
                <w:color w:val="1A1A1A"/>
                <w:sz w:val="19"/>
                <w:szCs w:val="19"/>
              </w:rPr>
              <w:t xml:space="preserve">Örnek: σ_EURUSD=%7, σ_USDTRY=%7,5, ρ=+0,25:</w:t>
            </w:r>
          </w:p>
          <w:p>
            <w:pPr>
              <w:spacing w:after="0"/>
            </w:pPr>
            <w:r>
              <w:rPr>
                <w:rFonts w:ascii="Consolas" w:cs="Consolas" w:eastAsia="Consolas" w:hAnsi="Consolas"/>
                <w:b w:val="false"/>
                <w:bCs w:val="false"/>
                <w:color w:val="1A1A1A"/>
                <w:sz w:val="19"/>
                <w:szCs w:val="19"/>
              </w:rPr>
              <w:t xml:space="preserve">σ_EURTRY = √(49 + 56,25 + 26,25) = √131,50 = %11,47</w:t>
            </w:r>
          </w:p>
        </w:tc>
      </w:tr>
    </w:tbl>
    <w:p>
      <w:pPr>
        <w:spacing w:after="140" w:before="0" w:line="264"/>
        <w:jc w:val="both"/>
      </w:pPr>
      <w:r>
        <w:rPr>
          <w:b w:val="false"/>
          <w:bCs w:val="false"/>
          <w:i w:val="false"/>
          <w:iCs w:val="false"/>
          <w:sz w:val="21"/>
          <w:szCs w:val="21"/>
        </w:rPr>
        <w:t xml:space="preserve">ρ, EURUSD ile USDTRY log-getirilerinin korelasyonudur; USD ortak payda olduğundan tarihsel olarak </w:t>
      </w:r>
      <w:r>
        <w:rPr>
          <w:b/>
          <w:bCs/>
          <w:i w:val="false"/>
          <w:iCs w:val="false"/>
          <w:sz w:val="21"/>
          <w:szCs w:val="21"/>
        </w:rPr>
        <w:t xml:space="preserve">+0,15 ile +0,40</w:t>
      </w:r>
      <w:r>
        <w:rPr>
          <w:b w:val="false"/>
          <w:bCs w:val="false"/>
          <w:i w:val="false"/>
          <w:iCs w:val="false"/>
          <w:sz w:val="21"/>
          <w:szCs w:val="21"/>
        </w:rPr>
        <w:t xml:space="preserve"> bandındadır (dolar zayıflarsa EUR güçlenir ve TRY göreli güçlenir → aynı yönlü). Pozitif ρ, cross vol'ü bacakların Pisagor toplamının üzerine taşır. Not: kotasyon konvansiyonlarına (hangi parite hangi yönde yazılı) göre ρ'nun işaret tanımına dikkat edilir; burada her iki parite de 'TRY tarafı payda / EUR-USD güçlenirse yukarı' yönüyle tanımlıdır.</w:t>
      </w:r>
    </w:p>
    <w:p>
      <w:pPr>
        <w:pStyle w:val="Heading2"/>
        <w:spacing w:after="140" w:before="260"/>
      </w:pPr>
      <w:r>
        <w:rPr>
          <w:b/>
          <w:bCs/>
          <w:color w:val="2E5395"/>
          <w:sz w:val="26"/>
          <w:szCs w:val="26"/>
        </w:rPr>
        <w:t xml:space="preserve">9.3 Delta Decomposition — Tam Replikasyon</w:t>
      </w:r>
    </w:p>
    <w:p>
      <w:pPr>
        <w:spacing w:after="140" w:before="0" w:line="264"/>
        <w:jc w:val="both"/>
      </w:pPr>
      <w:r>
        <w:rPr>
          <w:b w:val="false"/>
          <w:bCs w:val="false"/>
          <w:i w:val="false"/>
          <w:iCs w:val="false"/>
          <w:sz w:val="21"/>
          <w:szCs w:val="21"/>
        </w:rPr>
        <w:t xml:space="preserve">EURTRY deltası Δ (EUR cinsinden) taşıyan pozisyonun sentetik eşdeğeri, </w:t>
      </w:r>
      <w:r>
        <w:rPr>
          <w:b/>
          <w:bCs/>
          <w:i w:val="false"/>
          <w:iCs w:val="false"/>
          <w:sz w:val="21"/>
          <w:szCs w:val="21"/>
        </w:rPr>
        <w:t xml:space="preserve">her iki bacakta birden</w:t>
      </w:r>
      <w:r>
        <w:rPr>
          <w:b w:val="false"/>
          <w:bCs w:val="false"/>
          <w:i w:val="false"/>
          <w:iCs w:val="false"/>
          <w:sz w:val="21"/>
          <w:szCs w:val="21"/>
        </w:rPr>
        <w:t xml:space="preserve"> pozisyondur: EURUSD bacağında Δ kadar EUR + USDTRY bacağında Δ×S_EURUSD kadar USD. (EURTRY almak = EURUSD almak + USDTRY almak; Londra vakasındaki decompose ile aynı cebir, M10.4.)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∂V/∂S_EURUSD = Δ_EURTRY × S_USDTRY        ∂V/∂S_USDTRY = Δ_EURTRY × S_EURUSD</w:t>
            </w:r>
          </w:p>
          <w:p>
            <w:pPr>
              <w:spacing w:after="0"/>
            </w:pPr>
            <w:r>
              <w:rPr>
                <w:rFonts w:ascii="Consolas" w:cs="Consolas" w:eastAsia="Consolas" w:hAnsi="Consolas"/>
                <w:b w:val="false"/>
                <w:bCs w:val="false"/>
                <w:color w:val="1A1A1A"/>
                <w:sz w:val="19"/>
                <w:szCs w:val="19"/>
              </w:rPr>
              <w:t xml:space="preserve">Hedge bacakları:  EURUSD'de  Δ (EUR)   ·   USDTRY'de  Δ × S_EURUSD (USD)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Geçmiş çalışmaya dürüst düzeltme</w:t>
            </w:r>
          </w:p>
          <w:p>
            <w:pPr>
              <w:spacing w:after="0"/>
              <w:jc w:val="both"/>
            </w:pPr>
            <w:r>
              <w:rPr>
                <w:b w:val="false"/>
                <w:bCs w:val="false"/>
                <w:i w:val="false"/>
                <w:iCs w:val="false"/>
                <w:sz w:val="21"/>
                <w:szCs w:val="21"/>
              </w:rPr>
              <w:t xml:space="preserve">Şubat'taki cross dokümanımızda hedge bacakları vol-oranı ağırlığıyla (1,35M EUR / 1,65M USD) gösterilmişti. O ağırlıklama </w:t>
            </w:r>
            <w:r>
              <w:rPr>
                <w:b/>
                <w:bCs/>
                <w:i w:val="false"/>
                <w:iCs w:val="false"/>
                <w:sz w:val="21"/>
                <w:szCs w:val="21"/>
              </w:rPr>
              <w:t xml:space="preserve">vega</w:t>
            </w:r>
            <w:r>
              <w:rPr>
                <w:b w:val="false"/>
                <w:bCs w:val="false"/>
                <w:i w:val="false"/>
                <w:iCs w:val="false"/>
                <w:sz w:val="21"/>
                <w:szCs w:val="21"/>
              </w:rPr>
              <w:t xml:space="preserve"> dağıtımının katsayısıdır (9.4); </w:t>
            </w:r>
            <w:r>
              <w:rPr>
                <w:b/>
                <w:bCs/>
                <w:i w:val="false"/>
                <w:iCs w:val="false"/>
                <w:sz w:val="21"/>
                <w:szCs w:val="21"/>
              </w:rPr>
              <w:t xml:space="preserve">delta için doğru olan tam replikasyondur</w:t>
            </w:r>
            <w:r>
              <w:rPr>
                <w:b w:val="false"/>
                <w:bCs w:val="false"/>
                <w:i w:val="false"/>
                <w:iCs w:val="false"/>
                <w:sz w:val="21"/>
                <w:szCs w:val="21"/>
              </w:rPr>
              <w:t xml:space="preserve">: aşağıdaki trade'de 3,13M EUR / 3,41M USD. Delta'yı vol-oranıyla bölmek eksik hedge bırakır — iki kavramı ayırıyoruz.</w:t>
            </w:r>
          </w:p>
        </w:tc>
      </w:tr>
    </w:tbl>
    <w:p>
      <w:pPr>
        <w:pStyle w:val="Heading2"/>
        <w:spacing w:after="140" w:before="260"/>
      </w:pPr>
      <w:r>
        <w:rPr>
          <w:b/>
          <w:bCs/>
          <w:color w:val="2E5395"/>
          <w:sz w:val="26"/>
          <w:szCs w:val="26"/>
        </w:rPr>
        <w:t xml:space="preserve">9.4 Uçtan Uca Trade: 5M EUR EURTRY Call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Trade ve piyasa</w:t>
            </w:r>
          </w:p>
          <w:p>
            <w:pPr>
              <w:spacing w:after="70"/>
              <w:jc w:val="both"/>
            </w:pPr>
            <w:r>
              <w:rPr>
                <w:b/>
                <w:bCs/>
                <w:i w:val="false"/>
                <w:iCs w:val="false"/>
                <w:sz w:val="21"/>
                <w:szCs w:val="21"/>
              </w:rPr>
              <w:t xml:space="preserve">Alınan opsiyon: </w:t>
            </w:r>
            <w:r>
              <w:rPr>
                <w:b w:val="false"/>
                <w:bCs w:val="false"/>
                <w:i w:val="false"/>
                <w:iCs w:val="false"/>
                <w:sz w:val="21"/>
                <w:szCs w:val="21"/>
              </w:rPr>
              <w:t xml:space="preserve">EURTRY Avrupa call, nominal 5.000.000 EUR, K=50,00, vade 94 gün (T=0,2575).</w:t>
            </w:r>
          </w:p>
          <w:p>
            <w:pPr>
              <w:spacing w:after="0"/>
              <w:jc w:val="both"/>
            </w:pPr>
            <w:r>
              <w:rPr>
                <w:b/>
                <w:bCs/>
                <w:i w:val="false"/>
                <w:iCs w:val="false"/>
                <w:sz w:val="21"/>
                <w:szCs w:val="21"/>
              </w:rPr>
              <w:t xml:space="preserve">Piyasa: </w:t>
            </w:r>
            <w:r>
              <w:rPr>
                <w:b w:val="false"/>
                <w:bCs w:val="false"/>
                <w:i w:val="false"/>
                <w:iCs w:val="false"/>
                <w:sz w:val="21"/>
                <w:szCs w:val="21"/>
              </w:rPr>
              <w:t xml:space="preserve">EURUSD spot 1,0850 / 3M fwd 1,0880 · USDTRY spot 44,20 / 3M fwd 46,75 → S_ET=47,957, F_ET=1,0880×46,75=</w:t>
            </w:r>
            <w:r>
              <w:rPr>
                <w:b/>
                <w:bCs/>
                <w:i w:val="false"/>
                <w:iCs w:val="false"/>
                <w:sz w:val="21"/>
                <w:szCs w:val="21"/>
              </w:rPr>
              <w:t xml:space="preserve">50,8640</w:t>
            </w:r>
            <w:r>
              <w:rPr>
                <w:b w:val="false"/>
                <w:bCs w:val="false"/>
                <w:i w:val="false"/>
                <w:iCs w:val="false"/>
                <w:sz w:val="21"/>
                <w:szCs w:val="21"/>
              </w:rPr>
              <w:t xml:space="preserve"> · σ_EURTRY=%11,47 (9.2'den) · DF_TRY(94g)=0,9115 (%36 sürekli TLREF varsayımı).</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Black-76: d1 = [ln(50,8640/50) + 0,5·0,1147²·0,2575] / (0,1147·√0,2575) = 0,3234    d2 = 0,2652</w:t>
            </w:r>
          </w:p>
          <w:p>
            <w:pPr>
              <w:spacing w:after="60"/>
            </w:pPr>
            <w:r>
              <w:rPr>
                <w:rFonts w:ascii="Consolas" w:cs="Consolas" w:eastAsia="Consolas" w:hAnsi="Consolas"/>
                <w:b w:val="false"/>
                <w:bCs w:val="false"/>
                <w:color w:val="1A1A1A"/>
                <w:sz w:val="19"/>
                <w:szCs w:val="19"/>
              </w:rPr>
              <w:t xml:space="preserve">Prim = 0,9115 × [50,8640·N(0,3234) − 50·N(0,2652)] = 1,5069 TRY/EUR</w:t>
            </w:r>
          </w:p>
          <w:p>
            <w:pPr>
              <w:spacing w:after="60"/>
            </w:pPr>
            <w:r>
              <w:rPr>
                <w:rFonts w:ascii="Consolas" w:cs="Consolas" w:eastAsia="Consolas" w:hAnsi="Consolas"/>
                <w:b w:val="false"/>
                <w:bCs w:val="false"/>
                <w:color w:val="1A1A1A"/>
                <w:sz w:val="19"/>
                <w:szCs w:val="19"/>
              </w:rPr>
              <w:t xml:space="preserve">Toplam prim = 7.534.478 TRY = 157.109 EUR = spotun %3,14'ü</w:t>
            </w:r>
          </w:p>
          <w:p>
            <w:pPr>
              <w:spacing w:after="0"/>
            </w:pPr>
            <w:r>
              <w:rPr>
                <w:rFonts w:ascii="Consolas" w:cs="Consolas" w:eastAsia="Consolas" w:hAnsi="Consolas"/>
                <w:b w:val="false"/>
                <w:bCs w:val="false"/>
                <w:color w:val="1A1A1A"/>
                <w:sz w:val="19"/>
                <w:szCs w:val="19"/>
              </w:rPr>
              <w:t xml:space="preserve">Forward delta = N(d1) = 0,6268  →  3.134.087 EUR</w:t>
            </w:r>
          </w:p>
        </w:tc>
      </w:tr>
    </w:tbl>
    <w:p>
      <w:pPr>
        <w:pStyle w:val="Heading3"/>
        <w:spacing w:after="110" w:before="200"/>
      </w:pPr>
      <w:r>
        <w:rPr>
          <w:b/>
          <w:bCs/>
          <w:color w:val="595959"/>
          <w:sz w:val="22"/>
          <w:szCs w:val="22"/>
        </w:rPr>
        <w:t xml:space="preserve">Adım 1 — Delta hedge (iki ayrı piyasada, forward 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100"/>
        <w:gridCol w:w="1546"/>
      </w:tblGrid>
      <w:tr>
        <w:trPr>
          <w:tblHeader/>
        </w:trPr>
        <w:tc>
          <w:tcPr>
            <w:tcW w:type="dxa" w:w="25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İşlem</w:t>
            </w:r>
          </w:p>
        </w:tc>
        <w:tc>
          <w:tcPr>
            <w:tcW w:type="dxa" w:w="36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Tutar</w:t>
            </w:r>
          </w:p>
        </w:tc>
        <w:tc>
          <w:tcPr>
            <w:tcW w:type="dxa" w:w="21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Piyasa</w:t>
            </w:r>
          </w:p>
        </w:tc>
        <w:tc>
          <w:tcPr>
            <w:tcW w:type="dxa" w:w="15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Value date</w:t>
            </w:r>
          </w:p>
        </w:tc>
      </w:tr>
      <w:tr>
        <w:tc>
          <w:tcPr>
            <w:tcW w:type="dxa" w:w="2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bCs/>
                <w:sz w:val="19"/>
                <w:szCs w:val="19"/>
              </w:rPr>
              <w:t xml:space="preserve">EURUSD FWD SATIŞ</w:t>
            </w:r>
          </w:p>
        </w:tc>
        <w:tc>
          <w:tcPr>
            <w:tcW w:type="dxa" w:w="36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3.134.087 EUR @ 1,0880</w:t>
            </w:r>
          </w:p>
        </w:tc>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Interbank EURUSD</w:t>
            </w:r>
          </w:p>
        </w:tc>
        <w:tc>
          <w:tcPr>
            <w:tcW w:type="dxa" w:w="15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T+94</w:t>
            </w:r>
          </w:p>
        </w:tc>
      </w:tr>
      <w:tr>
        <w:tc>
          <w:tcPr>
            <w:tcW w:type="dxa" w:w="2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bCs/>
                <w:sz w:val="19"/>
                <w:szCs w:val="19"/>
              </w:rPr>
              <w:t xml:space="preserve">USDTRY FWD SATIŞ</w:t>
            </w:r>
          </w:p>
        </w:tc>
        <w:tc>
          <w:tcPr>
            <w:tcW w:type="dxa" w:w="36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3.134.087 × 1,0880 = 3.409.886 USD @ 46,75</w:t>
            </w:r>
          </w:p>
        </w:tc>
        <w:tc>
          <w:tcPr>
            <w:tcW w:type="dxa" w:w="21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Interbank USDTRY</w:t>
            </w:r>
          </w:p>
        </w:tc>
        <w:tc>
          <w:tcPr>
            <w:tcW w:type="dxa" w:w="15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T+94</w:t>
            </w:r>
          </w:p>
        </w:tc>
      </w:tr>
    </w:tbl>
    <w:p>
      <w:pPr>
        <w:spacing w:after="140" w:before="0" w:line="264"/>
        <w:jc w:val="both"/>
      </w:pPr>
      <w:r>
        <w:rPr>
          <w:b w:val="false"/>
          <w:bCs w:val="false"/>
          <w:i w:val="false"/>
          <w:iCs w:val="false"/>
          <w:sz w:val="21"/>
          <w:szCs w:val="21"/>
        </w:rPr>
        <w:t xml:space="preserve">EURTRY piyasasında hiçbir işlem yapılmadı — hedge tamamen likit bacaklarda. Spot hareket ettikçe her iki bacak da (delta değiştiği için) ayrı ayrı rebalance edilir; scalping iki piyasada birden döner.</w:t>
      </w:r>
    </w:p>
    <w:p>
      <w:pPr>
        <w:pStyle w:val="Heading3"/>
        <w:spacing w:after="110" w:before="200"/>
      </w:pPr>
      <w:r>
        <w:rPr>
          <w:b/>
          <w:bCs/>
          <w:color w:val="595959"/>
          <w:sz w:val="22"/>
          <w:szCs w:val="22"/>
        </w:rPr>
        <w:t xml:space="preserve">Adım 2 — Vega decomposition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∂σ_ET/∂σ_EU = (σ_EU + ρ·σ_UT)/σ_ET = (7 + 0,25×7,5)/11,47 = 0,7739</w:t>
            </w:r>
          </w:p>
          <w:p>
            <w:pPr>
              <w:spacing w:after="60"/>
            </w:pPr>
            <w:r>
              <w:rPr>
                <w:rFonts w:ascii="Consolas" w:cs="Consolas" w:eastAsia="Consolas" w:hAnsi="Consolas"/>
                <w:b w:val="false"/>
                <w:bCs w:val="false"/>
                <w:color w:val="1A1A1A"/>
                <w:sz w:val="19"/>
                <w:szCs w:val="19"/>
              </w:rPr>
              <w:t xml:space="preserve">∂σ_ET/∂σ_UT = (σ_UT + ρ·σ_EU)/σ_ET = (7,5 + 0,25×7)/11,47 = 0,8066</w:t>
            </w:r>
          </w:p>
          <w:p>
            <w:pPr>
              <w:spacing w:after="0"/>
            </w:pPr>
            <w:r>
              <w:rPr>
                <w:rFonts w:ascii="Consolas" w:cs="Consolas" w:eastAsia="Consolas" w:hAnsi="Consolas"/>
                <w:b w:val="false"/>
                <w:bCs w:val="false"/>
                <w:color w:val="1A1A1A"/>
                <w:sz w:val="19"/>
                <w:szCs w:val="19"/>
              </w:rPr>
              <w:t xml:space="preserve">∂σ_ET/∂ρ    = σ_EU·σ_UT/σ_ET = 52,5/11,47 = 4,578 puan / 1,00 ρ  (= 0,0458 puan / 0,01 ρ)</w:t>
            </w:r>
          </w:p>
        </w:tc>
      </w:tr>
    </w:tbl>
    <w:p>
      <w:pPr>
        <w:spacing w:after="140" w:before="0" w:line="264"/>
        <w:jc w:val="both"/>
      </w:pPr>
      <w:r>
        <w:rPr>
          <w:b w:val="false"/>
          <w:bCs w:val="false"/>
          <w:i w:val="false"/>
          <w:iCs w:val="false"/>
          <w:sz w:val="21"/>
          <w:szCs w:val="21"/>
        </w:rPr>
        <w:t xml:space="preserve">Trade'in EURTRY vega'sı: DF·F·n(d1)·√T ile 0,08908 TRY/EUR/puan → toplam 445.377 TRY = 9.287 EUR/puan. Bunu bacak vega'larına ve korelasyon satırına dağıtırız:</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400"/>
        <w:gridCol w:w="2346"/>
      </w:tblGrid>
      <w:tr>
        <w:trPr>
          <w:tblHeader/>
        </w:trPr>
        <w:tc>
          <w:tcPr>
            <w:tcW w:type="dxa" w:w="23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Risk satırı</w:t>
            </w:r>
          </w:p>
        </w:tc>
        <w:tc>
          <w:tcPr>
            <w:tcW w:type="dxa" w:w="27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Katsayı</w:t>
            </w:r>
          </w:p>
        </w:tc>
        <w:tc>
          <w:tcPr>
            <w:tcW w:type="dxa" w:w="24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Tutar (EUR / puan)</w:t>
            </w:r>
          </w:p>
        </w:tc>
        <w:tc>
          <w:tcPr>
            <w:tcW w:type="dxa" w:w="23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Hedge aracı</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EURUSD vega</w:t>
            </w:r>
          </w:p>
        </w:tc>
        <w:tc>
          <w:tcPr>
            <w:tcW w:type="dxa" w:w="2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9.287 × 0,7739</w:t>
            </w:r>
          </w:p>
        </w:tc>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+7.188</w:t>
            </w:r>
          </w:p>
        </w:tc>
        <w:tc>
          <w:tcPr>
            <w:tcW w:type="dxa" w:w="23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EURUSD vanilla (aynı vade) SAT</w:t>
            </w:r>
          </w:p>
        </w:tc>
      </w:tr>
      <w:tr>
        <w:tc>
          <w:tcPr>
            <w:tcW w:type="dxa" w:w="2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USDTRY vega</w:t>
            </w:r>
          </w:p>
        </w:tc>
        <w:tc>
          <w:tcPr>
            <w:tcW w:type="dxa" w:w="27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9.287 × 0,8066</w:t>
            </w:r>
          </w:p>
        </w:tc>
        <w:tc>
          <w:tcPr>
            <w:tcW w:type="dxa" w:w="2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+7.491</w:t>
            </w:r>
          </w:p>
        </w:tc>
        <w:tc>
          <w:tcPr>
            <w:tcW w:type="dxa" w:w="23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USDTRY vanilla (aynı vade) SAT</w:t>
            </w:r>
          </w:p>
        </w:tc>
      </w:tr>
      <w:tr>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bCs/>
                <w:sz w:val="19"/>
                <w:szCs w:val="19"/>
              </w:rPr>
              <w:t xml:space="preserve">Korelasyon vega</w:t>
            </w:r>
          </w:p>
        </w:tc>
        <w:tc>
          <w:tcPr>
            <w:tcW w:type="dxa" w:w="2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9.287 × 0,0458 / 0,01ρ</w:t>
            </w:r>
          </w:p>
        </w:tc>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+425 / 0,01ρ</w:t>
            </w:r>
          </w:p>
        </w:tc>
        <w:tc>
          <w:tcPr>
            <w:tcW w:type="dxa" w:w="23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Hedge edilemez → limit + stres</w:t>
            </w:r>
          </w:p>
        </w:tc>
      </w:tr>
    </w:tbl>
    <w:p>
      <w:pPr>
        <w:spacing w:after="140" w:before="0" w:line="264"/>
        <w:jc w:val="both"/>
      </w:pPr>
      <w:r>
        <w:rPr>
          <w:b w:val="false"/>
          <w:bCs w:val="false"/>
          <w:i w:val="false"/>
          <w:iCs w:val="false"/>
          <w:sz w:val="21"/>
          <w:szCs w:val="21"/>
        </w:rPr>
        <w:t xml:space="preserve">Dikkat: bacak vega'larının toplamı (14.679) cross vega'dan (9.287) </w:t>
      </w:r>
      <w:r>
        <w:rPr>
          <w:b/>
          <w:bCs/>
          <w:i w:val="false"/>
          <w:iCs w:val="false"/>
          <w:sz w:val="21"/>
          <w:szCs w:val="21"/>
        </w:rPr>
        <w:t xml:space="preserve">büyüktür</w:t>
      </w:r>
      <w:r>
        <w:rPr>
          <w:b w:val="false"/>
          <w:bCs w:val="false"/>
          <w:i w:val="false"/>
          <w:iCs w:val="false"/>
          <w:sz w:val="21"/>
          <w:szCs w:val="21"/>
        </w:rPr>
        <w:t xml:space="preserve"> — katsayılar 0,77+0,81=1,58&gt;1. Bu hata değildir: pozitif korelasyonda her bacağın vol'ü cross'u 'kaldıraçlı' etkiler; iki bacağı ayrı ayrı tam kapattığında kalan net risk tam olarak korelasyon satırıdır. Aynı katsayılar Şubat çalışmasındaki 18.500 EUR'luk vega örneğini birebir üretir: 18.500 → EURUSD 14.318 + USDTRY 14.923 + korelasyon 847/0,01ρ — iki çalışma matematiksel olarak aynı makinedir.</w:t>
      </w:r>
    </w:p>
    <w:p>
      <w:pPr>
        <w:pStyle w:val="Heading2"/>
        <w:spacing w:after="140" w:before="260"/>
      </w:pPr>
      <w:r>
        <w:rPr>
          <w:b/>
          <w:bCs/>
          <w:color w:val="2E5395"/>
          <w:sz w:val="26"/>
          <w:szCs w:val="26"/>
        </w:rPr>
        <w:t xml:space="preserve">9.5 Üçüncü Risk Boyutu: Korelasyon</w:t>
      </w:r>
    </w:p>
    <w:p>
      <w:pPr>
        <w:spacing w:after="140" w:before="0" w:line="264"/>
        <w:jc w:val="both"/>
      </w:pPr>
      <w:r>
        <w:rPr>
          <w:b w:val="false"/>
          <w:bCs w:val="false"/>
          <w:i w:val="false"/>
          <w:iCs w:val="false"/>
          <w:sz w:val="21"/>
          <w:szCs w:val="21"/>
        </w:rPr>
        <w:t xml:space="preserve">ρ değişince bacak vol'leri kımıldamadan cross vol değişir; bacaklarda yapılmış hiçbir hedge bunu yakalayamaz. Rejim sıçraması senaryoları (bacaklar sabit 7/7,5):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400"/>
        <w:gridCol w:w="1300"/>
        <w:gridCol w:w="3246"/>
      </w:tblGrid>
      <w:tr>
        <w:trPr>
          <w:tblHeader/>
        </w:trPr>
        <w:tc>
          <w:tcPr>
            <w:tcW w:type="dxa" w:w="29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Senaryo</w:t>
            </w:r>
          </w:p>
        </w:tc>
        <w:tc>
          <w:tcPr>
            <w:tcW w:type="dxa" w:w="9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ρ</w:t>
            </w:r>
          </w:p>
        </w:tc>
        <w:tc>
          <w:tcPr>
            <w:tcW w:type="dxa" w:w="14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σ_EURTRY</w:t>
            </w:r>
          </w:p>
        </w:tc>
        <w:tc>
          <w:tcPr>
            <w:tcW w:type="dxa" w:w="13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Δσ (puan)</w:t>
            </w:r>
          </w:p>
        </w:tc>
        <w:tc>
          <w:tcPr>
            <w:tcW w:type="dxa" w:w="32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9.287 EUR/puan vega'lı kitapta P&amp;L</w:t>
            </w:r>
          </w:p>
        </w:tc>
      </w:tr>
      <w:tr>
        <w:tc>
          <w:tcPr>
            <w:tcW w:type="dxa" w:w="2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Normal</w:t>
            </w:r>
          </w:p>
        </w:tc>
        <w:tc>
          <w:tcPr>
            <w:tcW w:type="dxa" w:w="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0,25</w:t>
            </w:r>
          </w:p>
        </w:tc>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%11,47</w:t>
            </w:r>
          </w:p>
        </w:tc>
        <w:tc>
          <w:tcPr>
            <w:tcW w:type="dxa" w:w="1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t>
            </w:r>
          </w:p>
        </w:tc>
      </w:tr>
      <w:tr>
        <w:tc>
          <w:tcPr>
            <w:tcW w:type="dxa" w:w="2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Gergin</w:t>
            </w:r>
          </w:p>
        </w:tc>
        <w:tc>
          <w:tcPr>
            <w:tcW w:type="dxa" w:w="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0,40</w:t>
            </w:r>
          </w:p>
        </w:tc>
        <w:tc>
          <w:tcPr>
            <w:tcW w:type="dxa" w:w="1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%12,13</w:t>
            </w:r>
          </w:p>
        </w:tc>
        <w:tc>
          <w:tcPr>
            <w:tcW w:type="dxa" w:w="1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+0,67</w:t>
            </w:r>
          </w:p>
        </w:tc>
        <w:tc>
          <w:tcPr>
            <w:tcW w:type="dxa" w:w="3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±6.222 EUR</w:t>
            </w:r>
          </w:p>
        </w:tc>
      </w:tr>
      <w:tr>
        <w:tc>
          <w:tcPr>
            <w:tcW w:type="dxa" w:w="2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Stres</w:t>
            </w:r>
          </w:p>
        </w:tc>
        <w:tc>
          <w:tcPr>
            <w:tcW w:type="dxa" w:w="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0,55</w:t>
            </w:r>
          </w:p>
        </w:tc>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%12,77</w:t>
            </w:r>
          </w:p>
        </w:tc>
        <w:tc>
          <w:tcPr>
            <w:tcW w:type="dxa" w:w="1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+1,30</w:t>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±12.073 EUR</w:t>
            </w:r>
          </w:p>
        </w:tc>
      </w:tr>
      <w:tr>
        <w:tc>
          <w:tcPr>
            <w:tcW w:type="dxa" w:w="2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bCs/>
                <w:sz w:val="19"/>
                <w:szCs w:val="19"/>
              </w:rPr>
              <w:t xml:space="preserve">Kriz (EM selloff)</w:t>
            </w:r>
          </w:p>
        </w:tc>
        <w:tc>
          <w:tcPr>
            <w:tcW w:type="dxa" w:w="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0,70</w:t>
            </w:r>
          </w:p>
        </w:tc>
        <w:tc>
          <w:tcPr>
            <w:tcW w:type="dxa" w:w="1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%13,37</w:t>
            </w:r>
          </w:p>
        </w:tc>
        <w:tc>
          <w:tcPr>
            <w:tcW w:type="dxa" w:w="1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bCs/>
                <w:sz w:val="19"/>
                <w:szCs w:val="19"/>
              </w:rPr>
              <w:t xml:space="preserve">+1,90</w:t>
            </w:r>
          </w:p>
        </w:tc>
        <w:tc>
          <w:tcPr>
            <w:tcW w:type="dxa" w:w="32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bCs/>
                <w:sz w:val="19"/>
                <w:szCs w:val="19"/>
              </w:rPr>
              <w:t xml:space="preserve">±17.645 EUR</w:t>
            </w:r>
          </w:p>
        </w:tc>
      </w:tr>
      <w:tr>
        <w:tc>
          <w:tcPr>
            <w:tcW w:type="dxa" w:w="2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bCs/>
                <w:sz w:val="19"/>
                <w:szCs w:val="19"/>
              </w:rPr>
              <w:t xml:space="preserve">Katmanlı kriz: bacaklar 9/9,5 + ρ=0,70</w:t>
            </w:r>
          </w:p>
        </w:tc>
        <w:tc>
          <w:tcPr>
            <w:tcW w:type="dxa" w:w="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0,70</w:t>
            </w:r>
          </w:p>
        </w:tc>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%17,06</w:t>
            </w:r>
          </w:p>
        </w:tc>
        <w:tc>
          <w:tcPr>
            <w:tcW w:type="dxa" w:w="1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bCs/>
                <w:sz w:val="19"/>
                <w:szCs w:val="19"/>
              </w:rPr>
              <w:t xml:space="preserve">+5,59</w:t>
            </w:r>
          </w:p>
        </w:tc>
        <w:tc>
          <w:tcPr>
            <w:tcW w:type="dxa" w:w="32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±51.914 EUR (bacak vega'ları ayrı kanaldan ek P&amp;L yazar)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Kriz karakteri</w:t>
            </w:r>
          </w:p>
          <w:p>
            <w:pPr>
              <w:spacing w:after="0"/>
              <w:jc w:val="both"/>
            </w:pPr>
            <w:r>
              <w:rPr>
                <w:b w:val="false"/>
                <w:bCs w:val="false"/>
                <w:i w:val="false"/>
                <w:iCs w:val="false"/>
                <w:sz w:val="21"/>
                <w:szCs w:val="21"/>
              </w:rPr>
              <w:t xml:space="preserve">EM selloff'ta üç şey aynı anda olur: bacak vol'leri yükselir, ρ sıçrar (USD her şeye karşı güçlenir), spotlar TRY aleyhine gider. Korelasyon vega'sı short olan dealer (cross opsiyon satmış, bacaklarda hedge'lemiş) tam da en kötü günde ekstra zarar yazar. Bu yüzden korelasyon riski: (i) nominal limitle sınırlanır, (ii) ρ=0,70 stres senaryosu limit tablosuna girer, (iii) fırsat çıktığında gerçek cross opsiyonla (tek hakiki hedge) kapatılır.</w:t>
            </w:r>
          </w:p>
        </w:tc>
      </w:tr>
    </w:tbl>
    <w:p>
      <w:pPr>
        <w:pStyle w:val="Heading3"/>
        <w:spacing w:after="110" w:before="200"/>
      </w:pPr>
      <w:r>
        <w:rPr>
          <w:b/>
          <w:bCs/>
          <w:color w:val="595959"/>
          <w:sz w:val="22"/>
          <w:szCs w:val="22"/>
        </w:rPr>
        <w:t xml:space="preserve">Cross gamma</w:t>
      </w:r>
    </w:p>
    <w:p>
      <w:pPr>
        <w:spacing w:after="140" w:before="0" w:line="264"/>
        <w:jc w:val="both"/>
      </w:pPr>
      <w:r>
        <w:rPr>
          <w:b w:val="false"/>
          <w:bCs w:val="false"/>
          <w:i w:val="false"/>
          <w:iCs w:val="false"/>
          <w:sz w:val="21"/>
          <w:szCs w:val="21"/>
        </w:rPr>
        <w:t xml:space="preserve">İkinci derece çapraz terim ∂²V/∂S_EURUSD∂S_USDTRY: iki bacak </w:t>
      </w:r>
      <w:r>
        <w:rPr>
          <w:b/>
          <w:bCs/>
          <w:i w:val="false"/>
          <w:iCs w:val="false"/>
          <w:sz w:val="21"/>
          <w:szCs w:val="21"/>
        </w:rPr>
        <w:t xml:space="preserve">aynı gün birlikte</w:t>
      </w:r>
      <w:r>
        <w:rPr>
          <w:b w:val="false"/>
          <w:bCs w:val="false"/>
          <w:i w:val="false"/>
          <w:iCs w:val="false"/>
          <w:sz w:val="21"/>
          <w:szCs w:val="21"/>
        </w:rPr>
        <w:t xml:space="preserve"> hareket ettiğinde tekil gamma'ların toplamının açıklamadığı ek P&amp;L üretir. Attribution'da (9.7) residual'ın klasik kaynağıdır; bump ile ölçülür: [V(S1↑,S2↑) − V(S1↑,S2↓) − V(S1↓,S2↑) + V(S1↓,S2↓)] / (4·ΔS1·ΔS2).</w:t>
      </w:r>
    </w:p>
    <w:p>
      <w:pPr>
        <w:pStyle w:val="Heading2"/>
        <w:spacing w:after="140" w:before="260"/>
      </w:pPr>
      <w:r>
        <w:rPr>
          <w:b/>
          <w:bCs/>
          <w:color w:val="2E5395"/>
          <w:sz w:val="26"/>
          <w:szCs w:val="26"/>
        </w:rPr>
        <w:t xml:space="preserve">9.6 Cross'ların Ana USDTRY Kitabına Etkisi</w:t>
      </w:r>
    </w:p>
    <w:p>
      <w:pPr>
        <w:spacing w:after="140" w:before="0" w:line="264"/>
        <w:jc w:val="both"/>
      </w:pPr>
      <w:r>
        <w:rPr>
          <w:b w:val="false"/>
          <w:bCs w:val="false"/>
          <w:i w:val="false"/>
          <w:iCs w:val="false"/>
          <w:sz w:val="21"/>
          <w:szCs w:val="21"/>
        </w:rPr>
        <w:t xml:space="preserve">Cross bacak vega'ları ana kitaba akar ve bucket dağılımını değiştirir. Şubat çalışmasındaki ölçüm: 5 cross opsiyon (EURTRY + GBPTRY) eklendiğinde USDTRY kitabının toplam vega'sı </w:t>
      </w:r>
      <w:r>
        <w:rPr>
          <w:b/>
          <w:bCs/>
          <w:i w:val="false"/>
          <w:iCs w:val="false"/>
          <w:sz w:val="21"/>
          <w:szCs w:val="21"/>
        </w:rPr>
        <w:t xml:space="preserve">−13.391'den −16.371'e</w:t>
      </w:r>
      <w:r>
        <w:rPr>
          <w:b w:val="false"/>
          <w:bCs w:val="false"/>
          <w:i w:val="false"/>
          <w:iCs w:val="false"/>
          <w:sz w:val="21"/>
          <w:szCs w:val="21"/>
        </w:rPr>
        <w:t xml:space="preserve"> kaydı; 3M bucket'ı </w:t>
      </w:r>
      <w:r>
        <w:rPr>
          <w:b/>
          <w:bCs/>
          <w:i w:val="false"/>
          <w:iCs w:val="false"/>
          <w:sz w:val="21"/>
          <w:szCs w:val="21"/>
        </w:rPr>
        <w:t xml:space="preserve">−1.400'den +5.720'ye</w:t>
      </w:r>
      <w:r>
        <w:rPr>
          <w:b w:val="false"/>
          <w:bCs w:val="false"/>
          <w:i w:val="false"/>
          <w:iCs w:val="false"/>
          <w:sz w:val="21"/>
          <w:szCs w:val="21"/>
        </w:rPr>
        <w:t xml:space="preserve"> döndü — işaret bile değişti. Ders: 'USDTRY kitabım' diye baktığın ekran, cross'ların USDTRY bacaklarını da içerir; USDTRY vol hedge'i planlarken cross katkısı ayrıştırılmadan bucket okunmaz.</w:t>
      </w:r>
    </w:p>
    <w:p>
      <w:pPr>
        <w:pStyle w:val="Heading2"/>
        <w:spacing w:after="140" w:before="260"/>
      </w:pPr>
      <w:r>
        <w:rPr>
          <w:b/>
          <w:bCs/>
          <w:color w:val="2E5395"/>
          <w:sz w:val="26"/>
          <w:szCs w:val="26"/>
        </w:rPr>
        <w:t xml:space="preserve">9.7 Cross Kitabının P&amp;L Attribution'ı — 7 Bileşen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P&amp;L = Δ_UT·ΔS_UT + Δ_EU·ΔS_EU              (iki delta)</w:t>
            </w:r>
          </w:p>
          <w:p>
            <w:pPr>
              <w:spacing w:after="60"/>
            </w:pPr>
            <w:r>
              <w:rPr>
                <w:rFonts w:ascii="Consolas" w:cs="Consolas" w:eastAsia="Consolas" w:hAnsi="Consolas"/>
                <w:b w:val="false"/>
                <w:bCs w:val="false"/>
                <w:color w:val="1A1A1A"/>
                <w:sz w:val="19"/>
                <w:szCs w:val="19"/>
              </w:rPr>
              <w:t xml:space="preserve">    + Vega_UT·Δσ_UT + Vega_EU·Δσ_EU          (iki vega)</w:t>
            </w:r>
          </w:p>
          <w:p>
            <w:pPr>
              <w:spacing w:after="60"/>
            </w:pPr>
            <w:r>
              <w:rPr>
                <w:rFonts w:ascii="Consolas" w:cs="Consolas" w:eastAsia="Consolas" w:hAnsi="Consolas"/>
                <w:b w:val="false"/>
                <w:bCs w:val="false"/>
                <w:color w:val="1A1A1A"/>
                <w:sz w:val="19"/>
                <w:szCs w:val="19"/>
              </w:rPr>
              <w:t xml:space="preserve">    + CorrVega·Δρ                            (korelasyon)</w:t>
            </w:r>
          </w:p>
          <w:p>
            <w:pPr>
              <w:spacing w:after="0"/>
            </w:pPr>
            <w:r>
              <w:rPr>
                <w:rFonts w:ascii="Consolas" w:cs="Consolas" w:eastAsia="Consolas" w:hAnsi="Consolas"/>
                <w:b w:val="false"/>
                <w:bCs w:val="false"/>
                <w:color w:val="1A1A1A"/>
                <w:sz w:val="19"/>
                <w:szCs w:val="19"/>
              </w:rPr>
              <w:t xml:space="preserve">    + Θ·Δt + ½ΣΓ·ΔS² (cross gamma dahil)     (theta + gamma'lar)  + Residual</w:t>
            </w:r>
          </w:p>
        </w:tc>
      </w:tr>
    </w:tbl>
    <w:p>
      <w:pPr>
        <w:spacing w:after="140" w:before="0" w:line="264"/>
        <w:jc w:val="both"/>
      </w:pPr>
      <w:r>
        <w:rPr>
          <w:b w:val="false"/>
          <w:bCs w:val="false"/>
          <w:i w:val="false"/>
          <w:iCs w:val="false"/>
          <w:sz w:val="21"/>
          <w:szCs w:val="21"/>
        </w:rPr>
        <w:t xml:space="preserve">Modül 4.4'teki tek-underlying ayrıştırmasının iki-eksenli halidir; korelasyon satırı ayrı raporlanır ki 'açıklanamayan' P&amp;L'in ne kadarının ρ marklamasından geldiği görünsün.</w:t>
      </w:r>
    </w:p>
    <w:p>
      <w:pPr>
        <w:pStyle w:val="Heading2"/>
        <w:spacing w:after="140" w:before="260"/>
      </w:pPr>
      <w:r>
        <w:rPr>
          <w:b/>
          <w:bCs/>
          <w:color w:val="2E5395"/>
          <w:sz w:val="26"/>
          <w:szCs w:val="26"/>
        </w:rPr>
        <w:t xml:space="preserve">9.8 Proxy Hedging: Bacak Bile Yoksa</w:t>
      </w:r>
    </w:p>
    <w:p>
      <w:pPr>
        <w:spacing w:after="140" w:before="0" w:line="264"/>
        <w:jc w:val="both"/>
      </w:pPr>
      <w:r>
        <w:rPr>
          <w:b w:val="false"/>
          <w:bCs w:val="false"/>
          <w:i w:val="false"/>
          <w:iCs w:val="false"/>
          <w:sz w:val="21"/>
          <w:szCs w:val="21"/>
        </w:rPr>
        <w:t xml:space="preserve">Bazı underlying'lerin opsiyonu hiç likit değildir (klasik örnek USDPHP). Çözüm: yapısal olarak benzer likit bir çiftin (USDIDR/USDTHB/USDKRW) opsiyonuyla </w:t>
      </w:r>
      <w:r>
        <w:rPr>
          <w:b/>
          <w:bCs/>
          <w:i w:val="false"/>
          <w:iCs w:val="false"/>
          <w:sz w:val="21"/>
          <w:szCs w:val="21"/>
        </w:rPr>
        <w:t xml:space="preserve">proxy hedge</w:t>
      </w:r>
      <w:r>
        <w:rPr>
          <w:b w:val="false"/>
          <w:bCs w:val="false"/>
          <w:i w:val="false"/>
          <w:iCs w:val="false"/>
          <w:sz w:val="21"/>
          <w:szCs w:val="21"/>
        </w:rPr>
        <w:t xml:space="preserve">. Yöntem: hedeflenen vega × tarihsel beta (regresyon eğimi: Δσ_PHP ≈ β·Δσ_IDR) kadar proxy vega taşınır. Asya EM USD-cross'ları arasında tipik korelasyon 0,5–0,8'dir; kalan kısım </w:t>
      </w:r>
      <w:r>
        <w:rPr>
          <w:b/>
          <w:bCs/>
          <w:i w:val="false"/>
          <w:iCs w:val="false"/>
          <w:sz w:val="21"/>
          <w:szCs w:val="21"/>
        </w:rPr>
        <w:t xml:space="preserve">basis risk</w:t>
      </w:r>
      <w:r>
        <w:rPr>
          <w:b w:val="false"/>
          <w:bCs w:val="false"/>
          <w:i w:val="false"/>
          <w:iCs w:val="false"/>
          <w:sz w:val="21"/>
          <w:szCs w:val="21"/>
        </w:rPr>
        <w:t xml:space="preserve"> olarak yaşar ve kaçınılmazdır.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Proxy'nin lanetli günü</w:t>
            </w:r>
          </w:p>
          <w:p>
            <w:pPr>
              <w:spacing w:after="0"/>
              <w:jc w:val="both"/>
            </w:pPr>
            <w:r>
              <w:rPr>
                <w:b w:val="false"/>
                <w:bCs w:val="false"/>
                <w:i w:val="false"/>
                <w:iCs w:val="false"/>
                <w:sz w:val="21"/>
                <w:szCs w:val="21"/>
              </w:rPr>
              <w:t xml:space="preserve">Proxy sakin rejimde iyi çalışır; ülkeye özgü idiosinkratik şokta (siyasi olay) korelasyon tam ihtiyaç anında kırılır — dealer'ın en korumasız anı budur. Kural: proxy ile taşınan boyut konservatif tutulur, gerçek underlying'de likidite doğduğu an tam hedge'e geçilir. EURTRY-USDTRY ilişkisi için de geçerlidir: TRY-özgü şokta iki bacak birlikte hareket eder ama EUR bacağı beklenmedik davranabilir.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Cross = bacakların log-toplamı; vol'ler ρ ile birleşir (7 ⊕ 7,5 → 11,47). Delta tam replikasyonla İKİ bacağa (3,13M EUR + 3,41M USD), vega kısmi türev katsayılarıyla (0,774 / 0,807) dağıtılır; artakalan korelasyon vega'sı (425 EUR/0,01ρ) hedge edilemez, limit+stresle yönetilir. Cross bacakları ana kitabın bucket'larını görünmez biçimde değiştirir — ayrıştırmadan okuma.</w:t>
            </w:r>
          </w:p>
        </w:tc>
      </w:tr>
    </w:tbl>
    <w:p>
      <w:pPr>
        <w:pStyle w:val="Heading1"/>
        <w:pageBreakBefore/>
        <w:spacing w:after="220" w:before="0"/>
      </w:pPr>
      <w:r>
        <w:rPr>
          <w:b/>
          <w:bCs/>
          <w:color w:val="1F3864"/>
          <w:sz w:val="32"/>
          <w:szCs w:val="32"/>
        </w:rPr>
        <w:t xml:space="preserve">Modül 10 — TRY/EM Özelinde Pratik Notlar</w:t>
      </w:r>
    </w:p>
    <w:p>
      <w:pPr>
        <w:pStyle w:val="Heading2"/>
        <w:spacing w:after="140" w:before="260"/>
      </w:pPr>
      <w:r>
        <w:rPr>
          <w:b/>
          <w:bCs/>
          <w:color w:val="2E5395"/>
          <w:sz w:val="26"/>
          <w:szCs w:val="26"/>
        </w:rPr>
        <w:t xml:space="preserve">10.1 EM Smile İmzası</w:t>
      </w:r>
    </w:p>
    <w:p>
      <w:pPr>
        <w:spacing w:after="140" w:before="0" w:line="264"/>
        <w:jc w:val="both"/>
      </w:pPr>
      <w:r>
        <w:rPr>
          <w:b w:val="false"/>
          <w:bCs w:val="false"/>
          <w:i w:val="false"/>
          <w:iCs w:val="false"/>
          <w:sz w:val="21"/>
          <w:szCs w:val="21"/>
        </w:rPr>
        <w:t xml:space="preserve">USDTRY yüzeyi yapısal olarak </w:t>
      </w:r>
      <w:r>
        <w:rPr>
          <w:b/>
          <w:bCs/>
          <w:i w:val="false"/>
          <w:iCs w:val="false"/>
          <w:sz w:val="21"/>
          <w:szCs w:val="21"/>
        </w:rPr>
        <w:t xml:space="preserve">pozitif RR</w:t>
      </w:r>
      <w:r>
        <w:rPr>
          <w:b w:val="false"/>
          <w:bCs w:val="false"/>
          <w:i w:val="false"/>
          <w:iCs w:val="false"/>
          <w:sz w:val="21"/>
          <w:szCs w:val="21"/>
        </w:rPr>
        <w:t xml:space="preserve"> (USD call'lar pahalı — TRY zayıflama koruması sürekli talep görür) ve </w:t>
      </w:r>
      <w:r>
        <w:rPr>
          <w:b/>
          <w:bCs/>
          <w:i w:val="false"/>
          <w:iCs w:val="false"/>
          <w:sz w:val="21"/>
          <w:szCs w:val="21"/>
        </w:rPr>
        <w:t xml:space="preserve">yüksek BF</w:t>
      </w:r>
      <w:r>
        <w:rPr>
          <w:b w:val="false"/>
          <w:bCs w:val="false"/>
          <w:i w:val="false"/>
          <w:iCs w:val="false"/>
          <w:sz w:val="21"/>
          <w:szCs w:val="21"/>
        </w:rPr>
        <w:t xml:space="preserve"> (sıçrama/kuyruk primi) taşır. Modül 5.1'deki sayılar (RR25 +3,0 / BF10 +2,6) G10'da istisna, TRY'de gündeliktir. Sonuç: TRY kitabında vanna ve volga daima 'açık' pozisyonlardır; smile'sız (düz vol) risk raporu sistematik olarak yanlıştır.</w:t>
      </w:r>
    </w:p>
    <w:p>
      <w:pPr>
        <w:pStyle w:val="Heading2"/>
        <w:spacing w:after="140" w:before="260"/>
      </w:pPr>
      <w:r>
        <w:rPr>
          <w:b/>
          <w:bCs/>
          <w:color w:val="2E5395"/>
          <w:sz w:val="26"/>
          <w:szCs w:val="26"/>
        </w:rPr>
        <w:t xml:space="preserve">10.2 Spot-Vol Korelasyonu ve Marklama Rejimi</w:t>
      </w:r>
    </w:p>
    <w:p>
      <w:pPr>
        <w:pStyle w:val="ListParagraph"/>
        <w:numPr>
          <w:ilvl w:val="0"/>
          <w:numId w:val="2"/>
        </w:numPr>
        <w:spacing w:after="90" w:line="264"/>
        <w:jc w:val="both"/>
      </w:pPr>
      <w:r>
        <w:rPr>
          <w:b/>
          <w:bCs/>
          <w:i w:val="false"/>
          <w:iCs w:val="false"/>
          <w:sz w:val="21"/>
          <w:szCs w:val="21"/>
        </w:rPr>
        <w:t xml:space="preserve">Negatif spot-vol korelasyonu (TRY zayıfladıkça vol yukarı): </w:t>
      </w:r>
      <w:r>
        <w:rPr>
          <w:b w:val="false"/>
          <w:bCs w:val="false"/>
          <w:i w:val="false"/>
          <w:iCs w:val="false"/>
          <w:sz w:val="21"/>
          <w:szCs w:val="21"/>
        </w:rPr>
        <w:t xml:space="preserve">M3.5'te sayısallaştırıldı — delta hedge tek başına hep geç kalır; vanna bütçelenir.</w:t>
      </w:r>
    </w:p>
    <w:p>
      <w:pPr>
        <w:pStyle w:val="ListParagraph"/>
        <w:numPr>
          <w:ilvl w:val="0"/>
          <w:numId w:val="2"/>
        </w:numPr>
        <w:spacing w:after="90" w:line="264"/>
        <w:jc w:val="both"/>
      </w:pPr>
      <w:r>
        <w:rPr>
          <w:b/>
          <w:bCs/>
          <w:i w:val="false"/>
          <w:iCs w:val="false"/>
          <w:sz w:val="21"/>
          <w:szCs w:val="21"/>
        </w:rPr>
        <w:t xml:space="preserve">Sticky-strike vs sticky-delta: </w:t>
      </w:r>
      <w:r>
        <w:rPr>
          <w:b w:val="false"/>
          <w:bCs w:val="false"/>
          <w:i w:val="false"/>
          <w:iCs w:val="false"/>
          <w:sz w:val="21"/>
          <w:szCs w:val="21"/>
        </w:rPr>
        <w:t xml:space="preserve">spot kayınca smile strike'a mı yapışık kalır, delta'ya mı? Sakin rejimde sticky-delta'ya, trend/kriz rejiminde sticky-strike'a yakın davranış görülür. Hangi varsayımla mark ettiğin, bump-greeklerini (M3.4) ve attribution residual'ını doğrudan değiştirir.</w:t>
      </w:r>
    </w:p>
    <w:p>
      <w:pPr>
        <w:pStyle w:val="ListParagraph"/>
        <w:numPr>
          <w:ilvl w:val="0"/>
          <w:numId w:val="2"/>
        </w:numPr>
        <w:spacing w:after="90" w:line="264"/>
        <w:jc w:val="both"/>
      </w:pPr>
      <w:r>
        <w:rPr>
          <w:b/>
          <w:bCs/>
          <w:i w:val="false"/>
          <w:iCs w:val="false"/>
          <w:sz w:val="21"/>
          <w:szCs w:val="21"/>
        </w:rPr>
        <w:t xml:space="preserve">Rejim kırılması: </w:t>
      </w:r>
      <w:r>
        <w:rPr>
          <w:b w:val="false"/>
          <w:bCs w:val="false"/>
          <w:i w:val="false"/>
          <w:iCs w:val="false"/>
          <w:sz w:val="21"/>
          <w:szCs w:val="21"/>
        </w:rPr>
        <w:t xml:space="preserve">TCMB müdahale/politika günlerinde vol yüzeyi paralel değil bükülerek hareket eder — event günlerinde greek raporuna değil senaryo matrisine güvenilir.</w:t>
      </w:r>
    </w:p>
    <w:p>
      <w:pPr>
        <w:pStyle w:val="Heading2"/>
        <w:spacing w:after="140" w:before="260"/>
      </w:pPr>
      <w:r>
        <w:rPr>
          <w:b/>
          <w:bCs/>
          <w:color w:val="2E5395"/>
          <w:sz w:val="26"/>
          <w:szCs w:val="26"/>
        </w:rPr>
        <w:t xml:space="preserve">10.3 Onshore-Offshore Ayrımı ve Kotasyon Gerçekleri</w:t>
      </w:r>
    </w:p>
    <w:p>
      <w:pPr>
        <w:pStyle w:val="ListParagraph"/>
        <w:numPr>
          <w:ilvl w:val="0"/>
          <w:numId w:val="2"/>
        </w:numPr>
        <w:spacing w:after="90" w:line="264"/>
        <w:jc w:val="both"/>
      </w:pPr>
      <w:r>
        <w:rPr>
          <w:b/>
          <w:bCs/>
          <w:i w:val="false"/>
          <w:iCs w:val="false"/>
          <w:sz w:val="21"/>
          <w:szCs w:val="21"/>
        </w:rPr>
        <w:t xml:space="preserve">BDDK swap limitleri: </w:t>
      </w:r>
      <w:r>
        <w:rPr>
          <w:b w:val="false"/>
          <w:bCs w:val="false"/>
          <w:i w:val="false"/>
          <w:iCs w:val="false"/>
          <w:sz w:val="21"/>
          <w:szCs w:val="21"/>
        </w:rPr>
        <w:t xml:space="preserve">yerleşik olmayanlarla TRY swap/forward hacmi sermayeye oranla sınırlıdır; offshore'un TRY funding'e erişimi kısıtlı ve pahalıdır. Sonuç: onshore-offshore implied faiz/forward ayrışması ve zaman zaman offshore vol'ün ayrı yaşaması.</w:t>
      </w:r>
    </w:p>
    <w:p>
      <w:pPr>
        <w:pStyle w:val="ListParagraph"/>
        <w:numPr>
          <w:ilvl w:val="0"/>
          <w:numId w:val="2"/>
        </w:numPr>
        <w:spacing w:after="90" w:line="264"/>
        <w:jc w:val="both"/>
      </w:pPr>
      <w:r>
        <w:rPr>
          <w:b/>
          <w:bCs/>
          <w:i w:val="false"/>
          <w:iCs w:val="false"/>
          <w:sz w:val="21"/>
          <w:szCs w:val="21"/>
        </w:rPr>
        <w:t xml:space="preserve">Pratik yansıma: </w:t>
      </w:r>
      <w:r>
        <w:rPr>
          <w:b w:val="false"/>
          <w:bCs w:val="false"/>
          <w:i w:val="false"/>
          <w:iCs w:val="false"/>
          <w:sz w:val="21"/>
          <w:szCs w:val="21"/>
        </w:rPr>
        <w:t xml:space="preserve">aynı EURTRY opsiyonu onshore ve offshore karşı tarafla farklı forward/vol setinden fiyatlanabilir; kotasyon verirken karşı tarafın hangi dünyada settle edeceği sorulur.</w:t>
      </w:r>
    </w:p>
    <w:p>
      <w:pPr>
        <w:pStyle w:val="ListParagraph"/>
        <w:numPr>
          <w:ilvl w:val="0"/>
          <w:numId w:val="2"/>
        </w:numPr>
        <w:spacing w:after="90" w:line="264"/>
        <w:jc w:val="both"/>
      </w:pPr>
      <w:r>
        <w:rPr>
          <w:b/>
          <w:bCs/>
          <w:i w:val="false"/>
          <w:iCs w:val="false"/>
          <w:sz w:val="21"/>
          <w:szCs w:val="21"/>
        </w:rPr>
        <w:t xml:space="preserve">Delta konvansiyonu (M1.4 tekrarı): </w:t>
      </w:r>
      <w:r>
        <w:rPr>
          <w:b w:val="false"/>
          <w:bCs w:val="false"/>
          <w:i w:val="false"/>
          <w:iCs w:val="false"/>
          <w:sz w:val="21"/>
          <w:szCs w:val="21"/>
        </w:rPr>
        <w:t xml:space="preserve">USDTRY'de premium-adjusted mı spot delta mı — karşı tarafa teyit ettirmeden trade kapatılmaz; %5-10 hedge farkıdır.</w:t>
      </w:r>
    </w:p>
    <w:p>
      <w:pPr>
        <w:pStyle w:val="Heading2"/>
        <w:spacing w:after="140" w:before="260"/>
      </w:pPr>
      <w:r>
        <w:rPr>
          <w:b/>
          <w:bCs/>
          <w:color w:val="2E5395"/>
          <w:sz w:val="26"/>
          <w:szCs w:val="26"/>
        </w:rPr>
        <w:t xml:space="preserve">10.4 Settlement Asimetrisi: USDTRY T+1 / EURTRY T+2 — Londra Vakası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Gözlemlenen akış ve çözümü</w:t>
            </w:r>
          </w:p>
          <w:p>
            <w:pPr>
              <w:spacing w:after="70"/>
              <w:jc w:val="both"/>
            </w:pPr>
            <w:r>
              <w:rPr>
                <w:b w:val="false"/>
                <w:bCs w:val="false"/>
                <w:i w:val="false"/>
                <w:iCs w:val="false"/>
                <w:sz w:val="21"/>
                <w:szCs w:val="21"/>
              </w:rPr>
              <w:t xml:space="preserve">Volatil bir siyasi-haber gününde 45,6150'de agresif USDTRY satışı görüldü; ilk okuma 'merkez bankası' idi. Broker chat'inin işaret ettiği gerçek: Londra'nın eş zamanlı </w:t>
            </w:r>
            <w:r>
              <w:rPr>
                <w:b/>
                <w:bCs/>
                <w:i w:val="false"/>
                <w:iCs w:val="false"/>
                <w:sz w:val="21"/>
                <w:szCs w:val="21"/>
              </w:rPr>
              <w:t xml:space="preserve">USDTRY spot SAT (T+1)</w:t>
            </w:r>
            <w:r>
              <w:rPr>
                <w:b w:val="false"/>
                <w:bCs w:val="false"/>
                <w:i w:val="false"/>
                <w:iCs w:val="false"/>
                <w:sz w:val="21"/>
                <w:szCs w:val="21"/>
              </w:rPr>
              <w:t xml:space="preserve"> + </w:t>
            </w:r>
            <w:r>
              <w:rPr>
                <w:b/>
                <w:bCs/>
                <w:i w:val="false"/>
                <w:iCs w:val="false"/>
                <w:sz w:val="21"/>
                <w:szCs w:val="21"/>
              </w:rPr>
              <w:t xml:space="preserve">EURTRY spot AL (T+2)</w:t>
            </w:r>
            <w:r>
              <w:rPr>
                <w:b w:val="false"/>
                <w:bCs w:val="false"/>
                <w:i w:val="false"/>
                <w:iCs w:val="false"/>
                <w:sz w:val="21"/>
                <w:szCs w:val="21"/>
              </w:rPr>
              <w:t xml:space="preserve"> akışı.</w:t>
            </w:r>
          </w:p>
          <w:p>
            <w:pPr>
              <w:spacing w:after="70"/>
              <w:jc w:val="both"/>
            </w:pPr>
            <w:r>
              <w:rPr>
                <w:b/>
                <w:bCs/>
                <w:i w:val="false"/>
                <w:iCs w:val="false"/>
                <w:sz w:val="21"/>
                <w:szCs w:val="21"/>
              </w:rPr>
              <w:t xml:space="preserve">Decompose: </w:t>
            </w:r>
            <w:r>
              <w:rPr>
                <w:b w:val="false"/>
                <w:bCs w:val="false"/>
                <w:i w:val="false"/>
                <w:iCs w:val="false"/>
                <w:sz w:val="21"/>
                <w:szCs w:val="21"/>
              </w:rPr>
              <w:t xml:space="preserve">Buy EURTRY(T+2) = Buy EURUSD(T+2) + Buy USDTRY(T+2). Paketin tamamı = [Sell USDTRY T+1 + Buy USDTRY T+2] + Buy EURUSD T+2 = </w:t>
            </w:r>
            <w:r>
              <w:rPr>
                <w:b/>
                <w:bCs/>
                <w:i w:val="false"/>
                <w:iCs w:val="false"/>
                <w:sz w:val="21"/>
                <w:szCs w:val="21"/>
              </w:rPr>
              <w:t xml:space="preserve">USDTRY T+1/T+2 FX swap (sat-al) + EURUSD outright</w:t>
            </w:r>
            <w:r>
              <w:rPr>
                <w:b w:val="false"/>
                <w:bCs w:val="false"/>
                <w:i w:val="false"/>
                <w:iCs w:val="false"/>
                <w:sz w:val="21"/>
                <w:szCs w:val="21"/>
              </w:rPr>
              <w:t xml:space="preserve">. EURUSD bacağı ayrıca hedge'lenince geriye saf 1 günlük sentetik TL plasmanı kalır.</w:t>
            </w:r>
          </w:p>
          <w:p>
            <w:pPr>
              <w:spacing w:after="70"/>
              <w:jc w:val="both"/>
            </w:pPr>
            <w:r>
              <w:rPr>
                <w:b/>
                <w:bCs/>
                <w:i w:val="false"/>
                <w:iCs w:val="false"/>
                <w:sz w:val="21"/>
                <w:szCs w:val="21"/>
              </w:rPr>
              <w:t xml:space="preserve">Ekonomisi: </w:t>
            </w:r>
            <w:r>
              <w:rPr>
                <w:b w:val="false"/>
                <w:bCs w:val="false"/>
                <w:i w:val="false"/>
                <w:iCs w:val="false"/>
                <w:sz w:val="21"/>
                <w:szCs w:val="21"/>
              </w:rPr>
              <w:t xml:space="preserve">TL implied TN getirisi ~%40+ vs USD funding (SOFR) ~%5 → ~%35 annualize carry. BDDK swap limitine takılmadan, spot bacaklardan tek atışta kurulan 'ucuz fonlamalı' TN lending. O günkü USDTRY satış baskısının kaynağı buydu — müdahale değil, takvim arbitrajı.</w:t>
            </w:r>
          </w:p>
          <w:p>
            <w:pPr>
              <w:spacing w:after="0"/>
              <w:jc w:val="both"/>
            </w:pPr>
            <w:r>
              <w:rPr>
                <w:b/>
                <w:bCs/>
                <w:i w:val="false"/>
                <w:iCs w:val="false"/>
                <w:sz w:val="21"/>
                <w:szCs w:val="21"/>
              </w:rPr>
              <w:t xml:space="preserve">Opsiyon kitabına dersi: </w:t>
            </w:r>
            <w:r>
              <w:rPr>
                <w:b w:val="false"/>
                <w:bCs w:val="false"/>
                <w:i w:val="false"/>
                <w:iCs w:val="false"/>
                <w:sz w:val="21"/>
                <w:szCs w:val="21"/>
              </w:rPr>
              <w:t xml:space="preserve">value-date ladder'ı (T+1/T+2 nakit akış merdiveni) opsiyon settlement'larıyla birlikte izlenir; expiry + settlement asimetrisi gün içi TL likidite pozisyonunu oynatır ve kısa uç forward/swap noktaları üzerinden 0D-1W opsiyonların forward'ını da kımıldatır.</w:t>
            </w:r>
          </w:p>
        </w:tc>
      </w:tr>
    </w:tbl>
    <w:p>
      <w:pPr>
        <w:pStyle w:val="Heading1"/>
        <w:pageBreakBefore/>
        <w:spacing w:after="220" w:before="0"/>
      </w:pPr>
      <w:r>
        <w:rPr>
          <w:b/>
          <w:bCs/>
          <w:color w:val="1F3864"/>
          <w:sz w:val="32"/>
          <w:szCs w:val="32"/>
        </w:rPr>
        <w:t xml:space="preserve">Modül 11 — Egzotikler ve Book'a Etkileri</w:t>
      </w:r>
    </w:p>
    <w:p>
      <w:pPr>
        <w:spacing w:after="140" w:before="0" w:line="264"/>
        <w:jc w:val="both"/>
      </w:pPr>
      <w:r>
        <w:rPr>
          <w:b w:val="false"/>
          <w:bCs w:val="false"/>
          <w:i w:val="false"/>
          <w:iCs w:val="false"/>
          <w:sz w:val="21"/>
          <w:szCs w:val="21"/>
        </w:rPr>
        <w:t xml:space="preserve">Vanilla kitabın greek makinesi egzotiklerde de çalışır; fark, greeklerin davranışındadır: sürekli değil sıçramalı, işaret değiştiren, bariyer civarında patlayan. Bu modül dört ana yapıyı (barrier, digital, KIKO, TARF) sayısal olarak inceler ve kitaba entegrasyon kurallarını verir.</w:t>
      </w:r>
    </w:p>
    <w:p>
      <w:pPr>
        <w:pStyle w:val="Heading2"/>
        <w:spacing w:after="140" w:before="260"/>
      </w:pPr>
      <w:r>
        <w:rPr>
          <w:b/>
          <w:bCs/>
          <w:color w:val="2E5395"/>
          <w:sz w:val="26"/>
          <w:szCs w:val="26"/>
        </w:rPr>
        <w:t xml:space="preserve">11.1 Sınıflandırma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46"/>
      </w:tblGrid>
      <w:tr>
        <w:trPr>
          <w:tblHeader/>
        </w:trPr>
        <w:tc>
          <w:tcPr>
            <w:tcW w:type="dxa" w:w="19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Aile</w:t>
            </w:r>
          </w:p>
        </w:tc>
        <w:tc>
          <w:tcPr>
            <w:tcW w:type="dxa" w:w="33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Üyeler</w:t>
            </w:r>
          </w:p>
        </w:tc>
        <w:tc>
          <w:tcPr>
            <w:tcW w:type="dxa" w:w="45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Temel risk karakteri</w:t>
            </w:r>
          </w:p>
        </w:tc>
      </w:tr>
      <w:tr>
        <w:tc>
          <w:tcPr>
            <w:tcW w:type="dxa" w:w="1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Barrier</w:t>
            </w:r>
          </w:p>
        </w:tc>
        <w:tc>
          <w:tcPr>
            <w:tcW w:type="dxa" w:w="3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KI / KO / double, reverse KO</w:t>
            </w:r>
          </w:p>
        </w:tc>
        <w:tc>
          <w:tcPr>
            <w:tcW w:type="dxa" w:w="45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Bariyer civarında greek patlaması; işaret dönmesi</w:t>
            </w:r>
          </w:p>
        </w:tc>
      </w:tr>
      <w:tr>
        <w:tc>
          <w:tcPr>
            <w:tcW w:type="dxa" w:w="1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Digital</w:t>
            </w:r>
          </w:p>
        </w:tc>
        <w:tc>
          <w:tcPr>
            <w:tcW w:type="dxa" w:w="3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Cash-or-nothing, one-touch</w:t>
            </w:r>
          </w:p>
        </w:tc>
        <w:tc>
          <w:tcPr>
            <w:tcW w:type="dxa" w:w="45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Strike civarında sonsuz gamma teorisi; skew'e birebir duyarlı</w:t>
            </w:r>
          </w:p>
        </w:tc>
      </w:tr>
      <w:tr>
        <w:tc>
          <w:tcPr>
            <w:tcW w:type="dxa" w:w="1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Periyodik yapılar</w:t>
            </w:r>
          </w:p>
        </w:tc>
        <w:tc>
          <w:tcPr>
            <w:tcW w:type="dxa" w:w="3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TARF/TARN, accumulator, KIKO</w:t>
            </w:r>
          </w:p>
        </w:tc>
        <w:tc>
          <w:tcPr>
            <w:tcW w:type="dxa" w:w="45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Path-dependent; Monte Carlo; müşteri kaldıraçlı</w:t>
            </w:r>
          </w:p>
        </w:tc>
      </w:tr>
      <w:tr>
        <w:tc>
          <w:tcPr>
            <w:tcW w:type="dxa" w:w="1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Çok varlıklı</w:t>
            </w:r>
          </w:p>
        </w:tc>
        <w:tc>
          <w:tcPr>
            <w:tcW w:type="dxa" w:w="33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Worst-of, basket</w:t>
            </w:r>
          </w:p>
        </w:tc>
        <w:tc>
          <w:tcPr>
            <w:tcW w:type="dxa" w:w="45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Korelasyon ana risk; Modül 9'un genellemesi</w:t>
            </w:r>
          </w:p>
        </w:tc>
      </w:tr>
    </w:tbl>
    <w:p>
      <w:pPr>
        <w:pStyle w:val="Heading2"/>
        <w:spacing w:after="140" w:before="260"/>
      </w:pPr>
      <w:r>
        <w:rPr>
          <w:b/>
          <w:bCs/>
          <w:color w:val="2E5395"/>
          <w:sz w:val="26"/>
          <w:szCs w:val="26"/>
        </w:rPr>
        <w:t xml:space="preserve">11.2 Barrier Greek Davranışı — Sayısal</w:t>
      </w:r>
    </w:p>
    <w:p>
      <w:pPr>
        <w:spacing w:after="140" w:before="0" w:line="264"/>
        <w:jc w:val="both"/>
      </w:pPr>
      <w:r>
        <w:rPr>
          <w:b w:val="false"/>
          <w:bCs w:val="false"/>
          <w:i w:val="false"/>
          <w:iCs w:val="false"/>
          <w:sz w:val="21"/>
          <w:szCs w:val="21"/>
        </w:rPr>
        <w:t xml:space="preserve">XAU/USD up-and-out call: S=5.000, K=5.000, Bariyer B=5.400, σ=%16, T=3M. Vanilla ile yan yana (oz başına USD; delta/vega bump &amp; reprice 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1500"/>
        <w:gridCol w:w="1350"/>
        <w:gridCol w:w="1450"/>
        <w:gridCol w:w="1400"/>
        <w:gridCol w:w="1446"/>
      </w:tblGrid>
      <w:tr>
        <w:trPr>
          <w:tblHeader/>
        </w:trPr>
        <w:tc>
          <w:tcPr>
            <w:tcW w:type="dxa" w:w="11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Spot</w:t>
            </w:r>
          </w:p>
        </w:tc>
        <w:tc>
          <w:tcPr>
            <w:tcW w:type="dxa" w:w="14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UOC değeri</w:t>
            </w:r>
          </w:p>
        </w:tc>
        <w:tc>
          <w:tcPr>
            <w:tcW w:type="dxa" w:w="15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Vanilla değeri</w:t>
            </w:r>
          </w:p>
        </w:tc>
        <w:tc>
          <w:tcPr>
            <w:tcW w:type="dxa" w:w="13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UOC delta</w:t>
            </w:r>
          </w:p>
        </w:tc>
        <w:tc>
          <w:tcPr>
            <w:tcW w:type="dxa" w:w="145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Vanilla delta</w:t>
            </w:r>
          </w:p>
        </w:tc>
        <w:tc>
          <w:tcPr>
            <w:tcW w:type="dxa" w:w="14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UOC vega/pt</w:t>
            </w:r>
          </w:p>
        </w:tc>
        <w:tc>
          <w:tcPr>
            <w:tcW w:type="dxa" w:w="14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Vanilla vega/pt</w:t>
            </w:r>
          </w:p>
        </w:tc>
      </w:tr>
      <w:tr>
        <w:tc>
          <w:tcPr>
            <w:tcW w:type="dxa" w:w="11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5.000</w:t>
            </w:r>
          </w:p>
        </w:tc>
        <w:tc>
          <w:tcPr>
            <w:tcW w:type="dxa" w:w="1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27,39</w:t>
            </w:r>
          </w:p>
        </w:tc>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184,62</w:t>
            </w:r>
          </w:p>
        </w:tc>
        <w:tc>
          <w:tcPr>
            <w:tcW w:type="dxa" w:w="13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−0,017</w:t>
            </w:r>
          </w:p>
        </w:tc>
        <w:tc>
          <w:tcPr>
            <w:tcW w:type="dxa" w:w="1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+0,565</w:t>
            </w:r>
          </w:p>
        </w:tc>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−3,57</w:t>
            </w:r>
          </w:p>
        </w:tc>
        <w:tc>
          <w:tcPr>
            <w:tcW w:type="dxa" w:w="14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+9,83</w:t>
            </w:r>
          </w:p>
        </w:tc>
      </w:tr>
      <w:tr>
        <w:tc>
          <w:tcPr>
            <w:tcW w:type="dxa" w:w="11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5.200</w:t>
            </w:r>
          </w:p>
        </w:tc>
        <w:tc>
          <w:tcPr>
            <w:tcW w:type="dxa" w:w="14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17,78</w:t>
            </w:r>
          </w:p>
        </w:tc>
        <w:tc>
          <w:tcPr>
            <w:tcW w:type="dxa" w:w="15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316,11</w:t>
            </w:r>
          </w:p>
        </w:tc>
        <w:tc>
          <w:tcPr>
            <w:tcW w:type="dxa" w:w="13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−0,076</w:t>
            </w:r>
          </w:p>
        </w:tc>
        <w:tc>
          <w:tcPr>
            <w:tcW w:type="dxa" w:w="145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+0,743</w:t>
            </w:r>
          </w:p>
        </w:tc>
        <w:tc>
          <w:tcPr>
            <w:tcW w:type="dxa" w:w="14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color w:val="B00000"/>
                <w:sz w:val="19"/>
                <w:szCs w:val="19"/>
              </w:rPr>
              <w:t xml:space="preserve">−2,84</w:t>
            </w:r>
          </w:p>
        </w:tc>
        <w:tc>
          <w:tcPr>
            <w:tcW w:type="dxa" w:w="14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+8,36</w:t>
            </w:r>
          </w:p>
        </w:tc>
      </w:tr>
      <w:tr>
        <w:tc>
          <w:tcPr>
            <w:tcW w:type="dxa" w:w="11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5.350</w:t>
            </w:r>
          </w:p>
        </w:tc>
        <w:tc>
          <w:tcPr>
            <w:tcW w:type="dxa" w:w="1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4,68</w:t>
            </w:r>
          </w:p>
        </w:tc>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435,44</w:t>
            </w:r>
          </w:p>
        </w:tc>
        <w:tc>
          <w:tcPr>
            <w:tcW w:type="dxa" w:w="13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−0,094</w:t>
            </w:r>
          </w:p>
        </w:tc>
        <w:tc>
          <w:tcPr>
            <w:tcW w:type="dxa" w:w="14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+0,843</w:t>
            </w:r>
          </w:p>
        </w:tc>
        <w:tc>
          <w:tcPr>
            <w:tcW w:type="dxa" w:w="1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color w:val="B00000"/>
                <w:sz w:val="19"/>
                <w:szCs w:val="19"/>
              </w:rPr>
              <w:t xml:space="preserve">−0,77</w:t>
            </w:r>
          </w:p>
        </w:tc>
        <w:tc>
          <w:tcPr>
            <w:tcW w:type="dxa" w:w="14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+6,40</w:t>
            </w:r>
          </w:p>
        </w:tc>
      </w:tr>
    </w:tbl>
    <w:p>
      <w:pPr>
        <w:pStyle w:val="ListParagraph"/>
        <w:numPr>
          <w:ilvl w:val="0"/>
          <w:numId w:val="2"/>
        </w:numPr>
        <w:spacing w:after="90" w:line="264"/>
        <w:jc w:val="both"/>
      </w:pPr>
      <w:r>
        <w:rPr>
          <w:b/>
          <w:bCs/>
          <w:i w:val="false"/>
          <w:iCs w:val="false"/>
          <w:sz w:val="21"/>
          <w:szCs w:val="21"/>
        </w:rPr>
        <w:t xml:space="preserve">Değer: </w:t>
      </w:r>
      <w:r>
        <w:rPr>
          <w:b w:val="false"/>
          <w:bCs w:val="false"/>
          <w:i w:val="false"/>
          <w:iCs w:val="false"/>
          <w:sz w:val="21"/>
          <w:szCs w:val="21"/>
        </w:rPr>
        <w:t xml:space="preserve">aynı strike'lı vanilla 184,62 iken UOC 27,39 — 'ucuzluğun' sebebi en kârlı senaryoların (5.400 üstü) satılmış olmasıdır.</w:t>
      </w:r>
    </w:p>
    <w:p>
      <w:pPr>
        <w:pStyle w:val="ListParagraph"/>
        <w:numPr>
          <w:ilvl w:val="0"/>
          <w:numId w:val="2"/>
        </w:numPr>
        <w:spacing w:after="90" w:line="264"/>
        <w:jc w:val="both"/>
      </w:pPr>
      <w:r>
        <w:rPr>
          <w:b/>
          <w:bCs/>
          <w:i w:val="false"/>
          <w:iCs w:val="false"/>
          <w:sz w:val="21"/>
          <w:szCs w:val="21"/>
        </w:rPr>
        <w:t xml:space="preserve">Delta işaret DEĞİŞTİRMİŞ: </w:t>
      </w:r>
      <w:r>
        <w:rPr>
          <w:b w:val="false"/>
          <w:bCs w:val="false"/>
          <w:i w:val="false"/>
          <w:iCs w:val="false"/>
          <w:sz w:val="21"/>
          <w:szCs w:val="21"/>
        </w:rPr>
        <w:t xml:space="preserve">call olduğu halde delta negatif! Spot bariyere yaklaştıkça knock-out olasılığı içsel değerden hızlı büyür; opsiyon spot yükseldikçe değer kaybeder. Vanilla sezgisiyle hedge yapan (delta pozitif sanan) çift taraflı yanlış pozisyondadır.</w:t>
      </w:r>
    </w:p>
    <w:p>
      <w:pPr>
        <w:pStyle w:val="ListParagraph"/>
        <w:numPr>
          <w:ilvl w:val="0"/>
          <w:numId w:val="2"/>
        </w:numPr>
        <w:spacing w:after="90" w:line="264"/>
        <w:jc w:val="both"/>
      </w:pPr>
      <w:r>
        <w:rPr>
          <w:b/>
          <w:bCs/>
          <w:i w:val="false"/>
          <w:iCs w:val="false"/>
          <w:sz w:val="21"/>
          <w:szCs w:val="21"/>
        </w:rPr>
        <w:t xml:space="preserve">Vega negatif: </w:t>
      </w:r>
      <w:r>
        <w:rPr>
          <w:b w:val="false"/>
          <w:bCs w:val="false"/>
          <w:i w:val="false"/>
          <w:iCs w:val="false"/>
          <w:sz w:val="21"/>
          <w:szCs w:val="21"/>
        </w:rPr>
        <w:t xml:space="preserve">vol artışı bariyere çarpma olasılığını büyütür → long UOC aslında short vol'dür. Gamma da negatiftir (−0,00033) — 'opsiyon aldım, long gamma'yım' varsayımı barrier'da geçersizdir.</w:t>
      </w:r>
    </w:p>
    <w:p>
      <w:pPr>
        <w:pStyle w:val="ListParagraph"/>
        <w:numPr>
          <w:ilvl w:val="0"/>
          <w:numId w:val="2"/>
        </w:numPr>
        <w:spacing w:after="90" w:line="264"/>
        <w:jc w:val="both"/>
      </w:pPr>
      <w:r>
        <w:rPr>
          <w:b/>
          <w:bCs/>
          <w:i w:val="false"/>
          <w:iCs w:val="false"/>
          <w:sz w:val="21"/>
          <w:szCs w:val="21"/>
        </w:rPr>
        <w:t xml:space="preserve">Parity sağlaması: </w:t>
      </w:r>
      <w:r>
        <w:rPr>
          <w:b w:val="false"/>
          <w:bCs w:val="false"/>
          <w:i w:val="false"/>
          <w:iCs w:val="false"/>
          <w:sz w:val="21"/>
          <w:szCs w:val="21"/>
        </w:rPr>
        <w:t xml:space="preserve">UOC + UIC = vanilla → 27,39 + 157,23 = 184,62 ✓. Sistem barrier fiyatlayıcısının günlük sanity-check'i budur.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Bariyer civarı yönetim</w:t>
            </w:r>
          </w:p>
          <w:p>
            <w:pPr>
              <w:spacing w:after="0"/>
              <w:jc w:val="both"/>
            </w:pPr>
            <w:r>
              <w:rPr>
                <w:b w:val="false"/>
                <w:bCs w:val="false"/>
                <w:i w:val="false"/>
                <w:iCs w:val="false"/>
                <w:sz w:val="21"/>
                <w:szCs w:val="21"/>
              </w:rPr>
              <w:t xml:space="preserve">Spot 5.350'deyken 50 puanlık hareket pozisyonun kaderini belirler: greekler saatlik değişir, hedge maliyeti fırlar. Masalar bariyeri 'yumuşatır': fiyatlama/hedge'de B yerine [B−ε, B] bandına yayılmış bariyer (barrier shift) kullanılır; shift maliyeti müşteri fiyatına yazılır. Vade+bariyer kombinasyonları takvimde işaretlenir; bariyer günü 0D pin yönetiminin egzotik versiyonudur.</w:t>
            </w:r>
          </w:p>
        </w:tc>
      </w:tr>
    </w:tbl>
    <w:p>
      <w:pPr>
        <w:pStyle w:val="Heading2"/>
        <w:spacing w:after="140" w:before="260"/>
      </w:pPr>
      <w:r>
        <w:rPr>
          <w:b/>
          <w:bCs/>
          <w:color w:val="2E5395"/>
          <w:sz w:val="26"/>
          <w:szCs w:val="26"/>
        </w:rPr>
        <w:t xml:space="preserve">11.3 Digital — Skew'in En Çıplak Hali</w:t>
      </w:r>
    </w:p>
    <w:p>
      <w:pPr>
        <w:spacing w:after="140" w:before="0" w:line="264"/>
        <w:jc w:val="both"/>
      </w:pPr>
      <w:r>
        <w:rPr>
          <w:b w:val="false"/>
          <w:bCs w:val="false"/>
          <w:i w:val="false"/>
          <w:iCs w:val="false"/>
          <w:sz w:val="21"/>
          <w:szCs w:val="21"/>
        </w:rPr>
        <w:t xml:space="preserve">USDTRY 3M digital call: vade sonunda S&gt;51,30 ise 1M TRY öder. İki katmanlı fiyat: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2F2F2" w:val="clear"/>
            <w:tcMar>
              <w:top w:type="dxa" w:w="110"/>
              <w:left w:type="dxa" w:w="160"/>
              <w:bottom w:type="dxa" w:w="110"/>
              <w:right w:type="dxa" w:w="160"/>
            </w:tcMar>
          </w:tcPr>
          <w:p>
            <w:pPr>
              <w:spacing w:after="60"/>
            </w:pPr>
            <w:r>
              <w:rPr>
                <w:rFonts w:ascii="Consolas" w:cs="Consolas" w:eastAsia="Consolas" w:hAnsi="Consolas"/>
                <w:b w:val="false"/>
                <w:bCs w:val="false"/>
                <w:color w:val="1A1A1A"/>
                <w:sz w:val="19"/>
                <w:szCs w:val="19"/>
              </w:rPr>
              <w:t xml:space="preserve">Düz-smile değer = e^(−r_d·T)·N(d2) = 0,2401  →  240.064 TRY</w:t>
            </w:r>
          </w:p>
          <w:p>
            <w:pPr>
              <w:spacing w:after="60"/>
            </w:pPr>
            <w:r>
              <w:rPr>
                <w:rFonts w:ascii="Consolas" w:cs="Consolas" w:eastAsia="Consolas" w:hAnsi="Consolas"/>
                <w:b w:val="false"/>
                <w:bCs w:val="false"/>
                <w:color w:val="1A1A1A"/>
                <w:sz w:val="19"/>
                <w:szCs w:val="19"/>
              </w:rPr>
              <w:t xml:space="preserve">Skew düzeltmesi: digital = −∂C/∂K = e^(−r_d·T)·N(d2) − Vega(K)·(dσ/dK)</w:t>
            </w:r>
          </w:p>
          <w:p>
            <w:pPr>
              <w:spacing w:after="60"/>
            </w:pPr>
            <w:r>
              <w:rPr>
                <w:rFonts w:ascii="Consolas" w:cs="Consolas" w:eastAsia="Consolas" w:hAnsi="Consolas"/>
                <w:b w:val="false"/>
                <w:bCs w:val="false"/>
                <w:color w:val="1A1A1A"/>
                <w:sz w:val="19"/>
                <w:szCs w:val="19"/>
              </w:rPr>
              <w:t xml:space="preserve">dσ/dK = (14,30−12,00)/(51,28−49,18) = 1,095 puan/TRY;  Vega(K)=7,606 → düzeltme = −0,0833</w:t>
            </w:r>
          </w:p>
          <w:p>
            <w:pPr>
              <w:spacing w:after="0"/>
            </w:pPr>
            <w:r>
              <w:rPr>
                <w:rFonts w:ascii="Consolas" w:cs="Consolas" w:eastAsia="Consolas" w:hAnsi="Consolas"/>
                <w:b w:val="false"/>
                <w:bCs w:val="false"/>
                <w:color w:val="1A1A1A"/>
                <w:sz w:val="19"/>
                <w:szCs w:val="19"/>
              </w:rPr>
              <w:t xml:space="preserve">Smile'lı değer = 0,1568  →  156.754 TRY   (düz modelden %35 UCUZ)</w:t>
            </w:r>
          </w:p>
        </w:tc>
      </w:tr>
    </w:tbl>
    <w:p>
      <w:pPr>
        <w:spacing w:after="140" w:before="0" w:line="264"/>
        <w:jc w:val="both"/>
      </w:pPr>
      <w:r>
        <w:rPr>
          <w:b w:val="false"/>
          <w:bCs w:val="false"/>
          <w:i w:val="false"/>
          <w:iCs w:val="false"/>
          <w:sz w:val="21"/>
          <w:szCs w:val="21"/>
        </w:rPr>
        <w:t xml:space="preserve">USDTRY'nin pozitif skew'i digitali </w:t>
      </w:r>
      <w:r>
        <w:rPr>
          <w:b/>
          <w:bCs/>
          <w:i w:val="false"/>
          <w:iCs w:val="false"/>
          <w:sz w:val="21"/>
          <w:szCs w:val="21"/>
        </w:rPr>
        <w:t xml:space="preserve">ucuzlatır</w:t>
      </w:r>
      <w:r>
        <w:rPr>
          <w:b w:val="false"/>
          <w:bCs w:val="false"/>
          <w:i w:val="false"/>
          <w:iCs w:val="false"/>
          <w:sz w:val="21"/>
          <w:szCs w:val="21"/>
        </w:rPr>
        <w:t xml:space="preserve">: strike'ın hemen üstündeki vanilla'lar (yüksek vol) strike'ın hemen altındakilere göre pahalı olduğundan −∂C/∂K küçülür. Düz modelle kote eden dealer her digitalde ~83K TRY hediye eder. Doğrulama: </w:t>
      </w:r>
      <w:r>
        <w:rPr>
          <w:b/>
          <w:bCs/>
          <w:i w:val="false"/>
          <w:iCs w:val="false"/>
          <w:sz w:val="21"/>
          <w:szCs w:val="21"/>
        </w:rPr>
        <w:t xml:space="preserve">call-spread replikasyonu</w:t>
      </w:r>
      <w:r>
        <w:rPr>
          <w:b w:val="false"/>
          <w:bCs w:val="false"/>
          <w:i w:val="false"/>
          <w:iCs w:val="false"/>
          <w:sz w:val="21"/>
          <w:szCs w:val="21"/>
        </w:rPr>
        <w:t xml:space="preserve"> — smile vol'leriyle [C(51,05) − C(51,55)]/0,50 = 0,1572 ✓ (aynı sayı). Hedge de budur: 1M/0,50 = 2M USD nominal call spread; bariyer inceldikçe gearing büyür, o yüzden spread genişliği risk iştahıyla seçilir ve digital asla 'tek nokta' olarak hedge'lenmez.</w:t>
      </w:r>
    </w:p>
    <w:p>
      <w:pPr>
        <w:pStyle w:val="Heading2"/>
        <w:spacing w:after="140" w:before="260"/>
      </w:pPr>
      <w:r>
        <w:rPr>
          <w:b/>
          <w:bCs/>
          <w:color w:val="2E5395"/>
          <w:sz w:val="26"/>
          <w:szCs w:val="26"/>
        </w:rPr>
        <w:t xml:space="preserve">11.4 KIKO — Yapı, Zehir, Hedge</w:t>
      </w:r>
    </w:p>
    <w:p>
      <w:pPr>
        <w:pStyle w:val="ListParagraph"/>
        <w:numPr>
          <w:ilvl w:val="0"/>
          <w:numId w:val="2"/>
        </w:numPr>
        <w:spacing w:after="90" w:line="264"/>
        <w:jc w:val="both"/>
      </w:pPr>
      <w:r>
        <w:rPr>
          <w:b/>
          <w:bCs/>
          <w:i w:val="false"/>
          <w:iCs w:val="false"/>
          <w:sz w:val="21"/>
          <w:szCs w:val="21"/>
        </w:rPr>
        <w:t xml:space="preserve">Yapı: </w:t>
      </w:r>
      <w:r>
        <w:rPr>
          <w:b w:val="false"/>
          <w:bCs w:val="false"/>
          <w:i w:val="false"/>
          <w:iCs w:val="false"/>
          <w:sz w:val="21"/>
          <w:szCs w:val="21"/>
        </w:rPr>
        <w:t xml:space="preserve">müşteri (tipik ihracatçı/ithalatçı) 'sıfır maliyetli iyileştirilmiş kur' paketi alır: vanilla forward + knock-in kaldıraç bacağı (aleyhte bölgede nominal 2×'e çıkar) − knock-out limiti (lehte bölgede yapı ölür, kazanç tavanlanır). Aylık gözlemli, accumulator karakterli.</w:t>
      </w:r>
    </w:p>
    <w:p>
      <w:pPr>
        <w:pStyle w:val="ListParagraph"/>
        <w:numPr>
          <w:ilvl w:val="0"/>
          <w:numId w:val="2"/>
        </w:numPr>
        <w:spacing w:after="90" w:line="264"/>
        <w:jc w:val="both"/>
      </w:pPr>
      <w:r>
        <w:rPr>
          <w:b/>
          <w:bCs/>
          <w:i w:val="false"/>
          <w:iCs w:val="false"/>
          <w:sz w:val="21"/>
          <w:szCs w:val="21"/>
        </w:rPr>
        <w:t xml:space="preserve">Wrong-way zehri: </w:t>
      </w:r>
      <w:r>
        <w:rPr>
          <w:b w:val="false"/>
          <w:bCs w:val="false"/>
          <w:i w:val="false"/>
          <w:iCs w:val="false"/>
          <w:sz w:val="21"/>
          <w:szCs w:val="21"/>
        </w:rPr>
        <w:t xml:space="preserve">TRY zayıfladıkça (spot 'fena' yöne) müşteri 2× USD almaya zorlanır — pozisyon tam da en kötü anda büyür. Dealer tarafı ayna: müşteriden KIKO alan dealer </w:t>
      </w:r>
      <w:r>
        <w:rPr>
          <w:b/>
          <w:bCs/>
          <w:i w:val="false"/>
          <w:iCs w:val="false"/>
          <w:sz w:val="21"/>
          <w:szCs w:val="21"/>
        </w:rPr>
        <w:t xml:space="preserve">short vol + short skew</w:t>
      </w:r>
      <w:r>
        <w:rPr>
          <w:b w:val="false"/>
          <w:bCs w:val="false"/>
          <w:i w:val="false"/>
          <w:iCs w:val="false"/>
          <w:sz w:val="21"/>
          <w:szCs w:val="21"/>
        </w:rPr>
        <w:t xml:space="preserve"> taşır.</w:t>
      </w:r>
    </w:p>
    <w:p>
      <w:pPr>
        <w:pStyle w:val="ListParagraph"/>
        <w:numPr>
          <w:ilvl w:val="0"/>
          <w:numId w:val="2"/>
        </w:numPr>
        <w:spacing w:after="90" w:line="264"/>
        <w:jc w:val="both"/>
      </w:pPr>
      <w:r>
        <w:rPr>
          <w:b/>
          <w:bCs/>
          <w:i w:val="false"/>
          <w:iCs w:val="false"/>
          <w:sz w:val="21"/>
          <w:szCs w:val="21"/>
        </w:rPr>
        <w:t xml:space="preserve">Hedge: </w:t>
      </w:r>
      <w:r>
        <w:rPr>
          <w:b w:val="false"/>
          <w:bCs w:val="false"/>
          <w:i w:val="false"/>
          <w:iCs w:val="false"/>
          <w:sz w:val="21"/>
          <w:szCs w:val="21"/>
        </w:rPr>
        <w:t xml:space="preserve">statik tek enstrüman yoktur; USDTRY ATM straddle short + RR short + BF short kombinasyonunun dinamik yönetimi gerekir (her ay observation ayrı vanilla dilimi gibi davranır).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BEAEA" w:val="clear"/>
            <w:tcMar>
              <w:top w:type="dxa" w:w="120"/>
              <w:left w:type="dxa" w:w="160"/>
              <w:bottom w:type="dxa" w:w="120"/>
              <w:right w:type="dxa" w:w="160"/>
            </w:tcMar>
          </w:tcPr>
          <w:p>
            <w:pPr>
              <w:spacing w:after="80"/>
            </w:pPr>
            <w:r>
              <w:rPr>
                <w:b/>
                <w:bCs/>
                <w:color w:val="1F3864"/>
                <w:sz w:val="21"/>
                <w:szCs w:val="21"/>
              </w:rPr>
              <w:t xml:space="preserve">2018 dersi ve regülasyon</w:t>
            </w:r>
          </w:p>
          <w:p>
            <w:pPr>
              <w:spacing w:after="0"/>
              <w:jc w:val="both"/>
            </w:pPr>
            <w:r>
              <w:rPr>
                <w:b w:val="false"/>
                <w:bCs w:val="false"/>
                <w:i w:val="false"/>
                <w:iCs w:val="false"/>
                <w:sz w:val="21"/>
                <w:szCs w:val="21"/>
              </w:rPr>
              <w:t xml:space="preserve">2018 TRY krizinde vol + skew + spot üçü birlikte sıçradı; KIKO yazmış çok sayıda dealer ve 'hedge yaptım' sanan müşteri ağır yara aldı. Bugün KIKO tarzı yapılar BDDK/SPK tarafında sıkı uygunluk (suitability) testine tabidir; eksik bilgilendirmeyle 'hedge' diye satılan yapılar tazminat davalarıyla sonuçlanmıştır. Kitap tarafında KIKO nominali ayrı konsantrasyon limitiyle izlenir.</w:t>
            </w:r>
          </w:p>
        </w:tc>
      </w:tr>
    </w:tbl>
    <w:p>
      <w:pPr>
        <w:pStyle w:val="Heading2"/>
        <w:spacing w:after="140" w:before="260"/>
      </w:pPr>
      <w:r>
        <w:rPr>
          <w:b/>
          <w:bCs/>
          <w:color w:val="2E5395"/>
          <w:sz w:val="26"/>
          <w:szCs w:val="26"/>
        </w:rPr>
        <w:t xml:space="preserve">11.5 TARF/TARN — Hedefli Sonlanan Forward Serisi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9F2E9" w:val="clear"/>
            <w:tcMar>
              <w:top w:type="dxa" w:w="120"/>
              <w:left w:type="dxa" w:w="160"/>
              <w:bottom w:type="dxa" w:w="120"/>
              <w:right w:type="dxa" w:w="160"/>
            </w:tcMar>
          </w:tcPr>
          <w:p>
            <w:pPr>
              <w:spacing w:after="80"/>
            </w:pPr>
            <w:r>
              <w:rPr>
                <w:b/>
                <w:bCs/>
                <w:color w:val="1F3864"/>
                <w:sz w:val="21"/>
                <w:szCs w:val="21"/>
              </w:rPr>
              <w:t xml:space="preserve">Klasik USDTRY TARF (sayısal)</w:t>
            </w:r>
          </w:p>
          <w:p>
            <w:pPr>
              <w:spacing w:after="70"/>
              <w:jc w:val="both"/>
            </w:pPr>
            <w:r>
              <w:rPr>
                <w:b/>
                <w:bCs/>
                <w:i w:val="false"/>
                <w:iCs w:val="false"/>
                <w:sz w:val="21"/>
                <w:szCs w:val="21"/>
              </w:rPr>
              <w:t xml:space="preserve">Yapı: </w:t>
            </w:r>
            <w:r>
              <w:rPr>
                <w:b w:val="false"/>
                <w:bCs w:val="false"/>
                <w:i w:val="false"/>
                <w:iCs w:val="false"/>
                <w:sz w:val="21"/>
                <w:szCs w:val="21"/>
              </w:rPr>
              <w:t xml:space="preserve">1Y, aylık 12 fixing. Strike K=43,00 (spot 45,00). Nominal 1M USD/ay, aleyhte kaldıraç 2×, müşteri kâr hedefi (target) 12M TRY.</w:t>
            </w:r>
          </w:p>
          <w:p>
            <w:pPr>
              <w:spacing w:after="70"/>
              <w:jc w:val="both"/>
            </w:pPr>
            <w:r>
              <w:rPr>
                <w:b/>
                <w:bCs/>
                <w:i w:val="false"/>
                <w:iCs w:val="false"/>
                <w:sz w:val="21"/>
                <w:szCs w:val="21"/>
              </w:rPr>
              <w:t xml:space="preserve">Aylık mekanik (ithalatçı örneği): </w:t>
            </w:r>
            <w:r>
              <w:rPr>
                <w:b w:val="false"/>
                <w:bCs w:val="false"/>
                <w:i w:val="false"/>
                <w:iCs w:val="false"/>
                <w:sz w:val="21"/>
                <w:szCs w:val="21"/>
              </w:rPr>
              <w:t xml:space="preserve">fixing &gt; K ise müşteri K'dan (piyasadan ucuza) 1M USD alır: fixing 45,00'te kârı (45−43)×1M = </w:t>
            </w:r>
            <w:r>
              <w:rPr>
                <w:b/>
                <w:bCs/>
                <w:i w:val="false"/>
                <w:iCs w:val="false"/>
                <w:sz w:val="21"/>
                <w:szCs w:val="21"/>
              </w:rPr>
              <w:t xml:space="preserve">+2M TRY</w:t>
            </w:r>
            <w:r>
              <w:rPr>
                <w:b w:val="false"/>
                <w:bCs w:val="false"/>
                <w:i w:val="false"/>
                <w:iCs w:val="false"/>
                <w:sz w:val="21"/>
                <w:szCs w:val="21"/>
              </w:rPr>
              <w:t xml:space="preserve">. Fixing &lt; K ise müşteri K'dan </w:t>
            </w:r>
            <w:r>
              <w:rPr>
                <w:b/>
                <w:bCs/>
                <w:i w:val="false"/>
                <w:iCs w:val="false"/>
                <w:sz w:val="21"/>
                <w:szCs w:val="21"/>
              </w:rPr>
              <w:t xml:space="preserve">2M USD</w:t>
            </w:r>
            <w:r>
              <w:rPr>
                <w:b w:val="false"/>
                <w:bCs w:val="false"/>
                <w:i w:val="false"/>
                <w:iCs w:val="false"/>
                <w:sz w:val="21"/>
                <w:szCs w:val="21"/>
              </w:rPr>
              <w:t xml:space="preserve"> (kaldıraç!) almak zorundadır: fixing 42,00'de zararı (43−42)×2M = −2M TRY.</w:t>
            </w:r>
          </w:p>
          <w:p>
            <w:pPr>
              <w:spacing w:after="70"/>
              <w:jc w:val="both"/>
            </w:pPr>
            <w:r>
              <w:rPr>
                <w:b/>
                <w:bCs/>
                <w:i w:val="false"/>
                <w:iCs w:val="false"/>
                <w:sz w:val="21"/>
                <w:szCs w:val="21"/>
              </w:rPr>
              <w:t xml:space="preserve">Target: </w:t>
            </w:r>
            <w:r>
              <w:rPr>
                <w:b w:val="false"/>
                <w:bCs w:val="false"/>
                <w:i w:val="false"/>
                <w:iCs w:val="false"/>
                <w:sz w:val="21"/>
                <w:szCs w:val="21"/>
              </w:rPr>
              <w:t xml:space="preserve">birikmiş müşteri kârı 12M TRY'ye ulaşınca yapı ölür (knock-out) → müşteri en fazla ~6 kârlı ay yaşar; 'sınırlı kâr, sınırsız aleyhte devam' asimetrisi yapının özüdür.</w:t>
            </w:r>
          </w:p>
          <w:p>
            <w:pPr>
              <w:spacing w:after="70"/>
              <w:jc w:val="both"/>
            </w:pPr>
            <w:r>
              <w:rPr>
                <w:b/>
                <w:bCs/>
                <w:i w:val="false"/>
                <w:iCs w:val="false"/>
                <w:sz w:val="21"/>
                <w:szCs w:val="21"/>
              </w:rPr>
              <w:t xml:space="preserve">Fiyatlama: </w:t>
            </w:r>
            <w:r>
              <w:rPr>
                <w:b w:val="false"/>
                <w:bCs w:val="false"/>
                <w:i w:val="false"/>
                <w:iCs w:val="false"/>
                <w:sz w:val="21"/>
                <w:szCs w:val="21"/>
              </w:rPr>
              <w:t xml:space="preserve">path-dependent (hangi ayda ne biriktiği geleceği belirler) → kapalı form yok, </w:t>
            </w:r>
            <w:r>
              <w:rPr>
                <w:b/>
                <w:bCs/>
                <w:i w:val="false"/>
                <w:iCs w:val="false"/>
                <w:sz w:val="21"/>
                <w:szCs w:val="21"/>
              </w:rPr>
              <w:t xml:space="preserve">Monte Carlo</w:t>
            </w:r>
            <w:r>
              <w:rPr>
                <w:b w:val="false"/>
                <w:bCs w:val="false"/>
                <w:i w:val="false"/>
                <w:iCs w:val="false"/>
                <w:sz w:val="21"/>
                <w:szCs w:val="21"/>
              </w:rPr>
              <w:t xml:space="preserve"> + her fixing'in kendi smile'ı. Book'ta günlük mark MC ile döner; greekler MC bump'ından çıkar.</w:t>
            </w:r>
          </w:p>
          <w:p>
            <w:pPr>
              <w:spacing w:after="0"/>
              <w:jc w:val="both"/>
            </w:pPr>
            <w:r>
              <w:rPr>
                <w:b/>
                <w:bCs/>
                <w:i w:val="false"/>
                <w:iCs w:val="false"/>
                <w:sz w:val="21"/>
                <w:szCs w:val="21"/>
              </w:rPr>
              <w:t xml:space="preserve">Erken sonlanma paradoksu: </w:t>
            </w:r>
            <w:r>
              <w:rPr>
                <w:b w:val="false"/>
                <w:bCs w:val="false"/>
                <w:i w:val="false"/>
                <w:iCs w:val="false"/>
                <w:sz w:val="21"/>
                <w:szCs w:val="21"/>
              </w:rPr>
              <w:t xml:space="preserve">target dolması dealer için 'iyi haber' görünür (yükümlülük bitti) ama dealer uzun vadeli hedge kurmuşsa şimdi onu unwind etmek zorundadır — unwind maliyeti baştan rezervlenir.</w:t>
            </w:r>
          </w:p>
        </w:tc>
      </w:tr>
    </w:tbl>
    <w:p>
      <w:pPr>
        <w:pStyle w:val="Heading2"/>
        <w:spacing w:after="140" w:before="260"/>
      </w:pPr>
      <w:r>
        <w:rPr>
          <w:b/>
          <w:bCs/>
          <w:color w:val="2E5395"/>
          <w:sz w:val="26"/>
          <w:szCs w:val="26"/>
        </w:rPr>
        <w:t xml:space="preserve">11.6 Egzotiklerin Book'a Entegrasyonu</w:t>
      </w:r>
    </w:p>
    <w:p>
      <w:pPr>
        <w:pStyle w:val="ListParagraph"/>
        <w:numPr>
          <w:ilvl w:val="0"/>
          <w:numId w:val="2"/>
        </w:numPr>
        <w:spacing w:after="90" w:line="264"/>
        <w:jc w:val="both"/>
      </w:pPr>
      <w:r>
        <w:rPr>
          <w:b/>
          <w:bCs/>
          <w:i w:val="false"/>
          <w:iCs w:val="false"/>
          <w:sz w:val="21"/>
          <w:szCs w:val="21"/>
        </w:rPr>
        <w:t xml:space="preserve">Greek sıçramaları: </w:t>
      </w:r>
      <w:r>
        <w:rPr>
          <w:b w:val="false"/>
          <w:bCs w:val="false"/>
          <w:i w:val="false"/>
          <w:iCs w:val="false"/>
          <w:sz w:val="21"/>
          <w:szCs w:val="21"/>
        </w:rPr>
        <w:t xml:space="preserve">barrier/digital greekleri bucket matrisinde bir gecede işaret değiştirebilir (11.2 tablosu). Bu yüzden egzotikler vanilla ile aynı havuzda değil, </w:t>
      </w:r>
      <w:r>
        <w:rPr>
          <w:b/>
          <w:bCs/>
          <w:i w:val="false"/>
          <w:iCs w:val="false"/>
          <w:sz w:val="21"/>
          <w:szCs w:val="21"/>
        </w:rPr>
        <w:t xml:space="preserve">ayrı egzotik book</w:t>
      </w:r>
      <w:r>
        <w:rPr>
          <w:b w:val="false"/>
          <w:bCs w:val="false"/>
          <w:i w:val="false"/>
          <w:iCs w:val="false"/>
          <w:sz w:val="21"/>
          <w:szCs w:val="21"/>
        </w:rPr>
        <w:t xml:space="preserve">ta tutulur; vanilla hedge bacakları ana kitapta yaşar ve iki kitap konsolide raporlanır.</w:t>
      </w:r>
    </w:p>
    <w:p>
      <w:pPr>
        <w:pStyle w:val="ListParagraph"/>
        <w:numPr>
          <w:ilvl w:val="0"/>
          <w:numId w:val="2"/>
        </w:numPr>
        <w:spacing w:after="90" w:line="264"/>
        <w:jc w:val="both"/>
      </w:pPr>
      <w:r>
        <w:rPr>
          <w:b/>
          <w:bCs/>
          <w:i w:val="false"/>
          <w:iCs w:val="false"/>
          <w:sz w:val="21"/>
          <w:szCs w:val="21"/>
        </w:rPr>
        <w:t xml:space="preserve">Call/put ve pozisyon takibi: </w:t>
      </w:r>
      <w:r>
        <w:rPr>
          <w:b w:val="false"/>
          <w:bCs w:val="false"/>
          <w:i w:val="false"/>
          <w:iCs w:val="false"/>
          <w:sz w:val="21"/>
          <w:szCs w:val="21"/>
        </w:rPr>
        <w:t xml:space="preserve">M6.4'ün istisnası burasıdır — barrier/digital'de call/put ve tekil pozisyon kimliği risk için de gereklidir.</w:t>
      </w:r>
    </w:p>
    <w:p>
      <w:pPr>
        <w:pStyle w:val="ListParagraph"/>
        <w:numPr>
          <w:ilvl w:val="0"/>
          <w:numId w:val="2"/>
        </w:numPr>
        <w:spacing w:after="90" w:line="264"/>
        <w:jc w:val="both"/>
      </w:pPr>
      <w:r>
        <w:rPr>
          <w:b/>
          <w:bCs/>
          <w:i w:val="false"/>
          <w:iCs w:val="false"/>
          <w:sz w:val="21"/>
          <w:szCs w:val="21"/>
        </w:rPr>
        <w:t xml:space="preserve">Rezervler: </w:t>
      </w:r>
      <w:r>
        <w:rPr>
          <w:b w:val="false"/>
          <w:bCs w:val="false"/>
          <w:i w:val="false"/>
          <w:iCs w:val="false"/>
          <w:sz w:val="21"/>
          <w:szCs w:val="21"/>
        </w:rPr>
        <w:t xml:space="preserve">model reserve (MC/model belirsizliği), unwind reserve (erken sonlanma), barrier-shift maliyeti — hepsi trade gününde P&amp;L'den ayrılır; 'ilk gün kârı' egzotikte asla brüt bırakılmaz.</w:t>
      </w:r>
    </w:p>
    <w:p>
      <w:pPr>
        <w:pStyle w:val="ListParagraph"/>
        <w:numPr>
          <w:ilvl w:val="0"/>
          <w:numId w:val="2"/>
        </w:numPr>
        <w:spacing w:after="90" w:line="264"/>
        <w:jc w:val="both"/>
      </w:pPr>
      <w:r>
        <w:rPr>
          <w:b/>
          <w:bCs/>
          <w:i w:val="false"/>
          <w:iCs w:val="false"/>
          <w:sz w:val="21"/>
          <w:szCs w:val="21"/>
        </w:rPr>
        <w:t xml:space="preserve">Worst-of/basket notu: </w:t>
      </w:r>
      <w:r>
        <w:rPr>
          <w:b w:val="false"/>
          <w:bCs w:val="false"/>
          <w:i w:val="false"/>
          <w:iCs w:val="false"/>
          <w:sz w:val="21"/>
          <w:szCs w:val="21"/>
        </w:rPr>
        <w:t xml:space="preserve">çok varlıklı yapılarda korelasyon fiyatın ana girdisidir; Modül 9'un korelasyon-vega çerçevesi N varlığa genellenir — yüksek korelasyon worst-of putu pahalandırır, autocallable kuponunu düşürür.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FFF3D9" w:val="clear"/>
            <w:tcMar>
              <w:top w:type="dxa" w:w="120"/>
              <w:left w:type="dxa" w:w="160"/>
              <w:bottom w:type="dxa" w:w="120"/>
              <w:right w:type="dxa" w:w="160"/>
            </w:tcMar>
          </w:tcPr>
          <w:p>
            <w:pPr>
              <w:spacing w:after="80"/>
            </w:pPr>
            <w:r>
              <w:rPr>
                <w:b/>
                <w:bCs/>
                <w:color w:val="1F3864"/>
                <w:sz w:val="21"/>
                <w:szCs w:val="21"/>
              </w:rPr>
              <w:t xml:space="preserve">Modülün özeti</w:t>
            </w:r>
          </w:p>
          <w:p>
            <w:pPr>
              <w:spacing w:after="0"/>
              <w:jc w:val="both"/>
            </w:pPr>
            <w:r>
              <w:rPr>
                <w:b w:val="false"/>
                <w:bCs w:val="false"/>
                <w:i w:val="false"/>
                <w:iCs w:val="false"/>
                <w:sz w:val="20"/>
                <w:szCs w:val="20"/>
              </w:rPr>
              <w:t xml:space="preserve">Barrier: değer ucuz, greekler vanilla'nın tersi olabilir (delta −, vega −); KO+KI=vanilla sağlaması günlük ritüel. Digital: fiyat = N(d2) − vega·(dσ/dK); TRY skew'i digitali ucuzlatır; hedge call-spread'dir. KIKO: short vol+skew, wrong-way, 2018 dersi. TARF: kaldıraç + target asimetrisi, MC ile mark. Egzotikler ayrı kitapta, rezervli ve konsantrasyon limitli yaşar.</w:t>
            </w:r>
          </w:p>
        </w:tc>
      </w:tr>
    </w:tbl>
    <w:p>
      <w:pPr>
        <w:pStyle w:val="Heading1"/>
        <w:pageBreakBefore/>
        <w:spacing w:after="220" w:before="0"/>
      </w:pPr>
      <w:r>
        <w:rPr>
          <w:b/>
          <w:bCs/>
          <w:color w:val="1F3864"/>
          <w:sz w:val="32"/>
          <w:szCs w:val="32"/>
        </w:rPr>
        <w:t xml:space="preserve">Modül 12 — Kaynakça ve Çalışma Sırası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5046"/>
      </w:tblGrid>
      <w:tr>
        <w:trPr>
          <w:tblHeader/>
        </w:trPr>
        <w:tc>
          <w:tcPr>
            <w:tcW w:type="dxa" w:w="8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Sıra</w:t>
            </w:r>
          </w:p>
        </w:tc>
        <w:tc>
          <w:tcPr>
            <w:tcW w:type="dxa" w:w="3900"/>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Kaynak</w:t>
            </w:r>
          </w:p>
        </w:tc>
        <w:tc>
          <w:tcPr>
            <w:tcW w:type="dxa" w:w="5046"/>
            <w:tcBorders>
              <w:top w:val="single" w:color="C9CFD8" w:sz="2"/>
              <w:left w:val="single" w:color="C9CFD8" w:sz="2"/>
              <w:bottom w:val="single" w:color="C9CFD8" w:sz="2"/>
              <w:right w:val="single" w:color="C9CFD8" w:sz="2"/>
            </w:tcBorders>
            <w:shd w:fill="1F3864" w:val="clear"/>
            <w:tcMar>
              <w:top w:type="dxa" w:w="70"/>
              <w:left w:type="dxa" w:w="110"/>
              <w:bottom w:type="dxa" w:w="70"/>
              <w:right w:type="dxa" w:w="110"/>
            </w:tcMar>
            <w:vAlign w:val="center"/>
          </w:tcPr>
          <w:p>
            <w:pPr>
              <w:jc w:val="center"/>
            </w:pPr>
            <w:r>
              <w:rPr>
                <w:b/>
                <w:bCs/>
                <w:color w:val="FFFFFF"/>
                <w:sz w:val="19"/>
                <w:szCs w:val="19"/>
              </w:rPr>
              <w:t xml:space="preserve">Neden / hangi modülleri derinleştirir</w:t>
            </w:r>
          </w:p>
        </w:tc>
      </w:tr>
      <w:tr>
        <w:tc>
          <w:tcPr>
            <w:tcW w:type="dxa" w:w="8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1</w:t>
            </w:r>
          </w:p>
        </w:tc>
        <w:tc>
          <w:tcPr>
            <w:tcW w:type="dxa" w:w="3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Natenberg — Option Volatility and Pricing</w:t>
            </w:r>
          </w:p>
        </w:tc>
        <w:tc>
          <w:tcPr>
            <w:tcW w:type="dxa" w:w="5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Temel çerçeve: greekler, vol, spread'ler (Modül 1-5'in klasiği)</w:t>
            </w:r>
          </w:p>
        </w:tc>
      </w:tr>
      <w:tr>
        <w:tc>
          <w:tcPr>
            <w:tcW w:type="dxa" w:w="8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2</w:t>
            </w:r>
          </w:p>
        </w:tc>
        <w:tc>
          <w:tcPr>
            <w:tcW w:type="dxa" w:w="3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Passarelli — Trading Options Greeks</w:t>
            </w:r>
          </w:p>
        </w:tc>
        <w:tc>
          <w:tcPr>
            <w:tcW w:type="dxa" w:w="5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Nominal-vs-delta, greek yönetimi pratiği (Modül 2-4, 8)</w:t>
            </w:r>
          </w:p>
        </w:tc>
      </w:tr>
      <w:tr>
        <w:tc>
          <w:tcPr>
            <w:tcW w:type="dxa" w:w="8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left"/>
            </w:pPr>
            <w:r>
              <w:rPr>
                <w:b w:val="false"/>
                <w:bCs w:val="false"/>
                <w:sz w:val="19"/>
                <w:szCs w:val="19"/>
              </w:rPr>
              <w:t xml:space="preserve">3</w:t>
            </w:r>
          </w:p>
        </w:tc>
        <w:tc>
          <w:tcPr>
            <w:tcW w:type="dxa" w:w="39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Wystup — FX Options and Structured Products</w:t>
            </w:r>
          </w:p>
        </w:tc>
        <w:tc>
          <w:tcPr>
            <w:tcW w:type="dxa" w:w="5046"/>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vAlign w:val="center"/>
          </w:tcPr>
          <w:p>
            <w:pPr>
              <w:jc w:val="center"/>
            </w:pPr>
            <w:r>
              <w:rPr>
                <w:b w:val="false"/>
                <w:bCs w:val="false"/>
                <w:sz w:val="19"/>
                <w:szCs w:val="19"/>
              </w:rPr>
              <w:t xml:space="preserve">FX konvansiyonları, smile, egzotikler, yapılandırılmış ürünler (Modül 1, 5, 9, 11)</w:t>
            </w:r>
          </w:p>
        </w:tc>
      </w:tr>
      <w:tr>
        <w:tc>
          <w:tcPr>
            <w:tcW w:type="dxa" w:w="8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left"/>
            </w:pPr>
            <w:r>
              <w:rPr>
                <w:b w:val="false"/>
                <w:bCs w:val="false"/>
                <w:sz w:val="19"/>
                <w:szCs w:val="19"/>
              </w:rPr>
              <w:t xml:space="preserve">4</w:t>
            </w:r>
          </w:p>
        </w:tc>
        <w:tc>
          <w:tcPr>
            <w:tcW w:type="dxa" w:w="3900"/>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Taleb — Dynamic Hedging</w:t>
            </w:r>
          </w:p>
        </w:tc>
        <w:tc>
          <w:tcPr>
            <w:tcW w:type="dxa" w:w="5046"/>
            <w:tcBorders>
              <w:top w:val="single" w:color="C9CFD8" w:sz="2"/>
              <w:left w:val="single" w:color="C9CFD8" w:sz="2"/>
              <w:bottom w:val="single" w:color="C9CFD8" w:sz="2"/>
              <w:right w:val="single" w:color="C9CFD8" w:sz="2"/>
            </w:tcBorders>
            <w:shd w:fill="F4F6FA" w:val="clear"/>
            <w:tcMar>
              <w:top w:type="dxa" w:w="70"/>
              <w:left w:type="dxa" w:w="110"/>
              <w:bottom w:type="dxa" w:w="70"/>
              <w:right w:type="dxa" w:w="110"/>
            </w:tcMar>
            <w:vAlign w:val="center"/>
          </w:tcPr>
          <w:p>
            <w:pPr>
              <w:jc w:val="center"/>
            </w:pPr>
            <w:r>
              <w:rPr>
                <w:b w:val="false"/>
                <w:bCs w:val="false"/>
                <w:sz w:val="19"/>
                <w:szCs w:val="19"/>
              </w:rPr>
              <w:t xml:space="preserve">İleri risk yönetimi: bariyer civarı, likidite, kuyruk (Modül 8, 11'in ustalık sınıfı)</w:t>
            </w:r>
          </w:p>
        </w:tc>
      </w:tr>
    </w:tbl>
    <w:p>
      <w:pPr>
        <w:spacing w:after="140" w:before="0" w:line="264"/>
        <w:jc w:val="both"/>
      </w:pPr>
      <w:r>
        <w:rPr>
          <w:b w:val="false"/>
          <w:bCs w:val="false"/>
          <w:i w:val="false"/>
          <w:iCs w:val="false"/>
          <w:sz w:val="21"/>
          <w:szCs w:val="21"/>
        </w:rPr>
        <w:t xml:space="preserve">Önerilen çalışma düzeni: Natenberg ile bu dokümanın Modül 1-5'ini paralel oku; Passarelli'yi kendi bucket ekranınla yan yana çalış; Wystup'u EURTRY/egzotik fiyatlarken başvuru kitabı olarak kullan; Taleb'i kitabın tamamını bitirdikten sonra oku — önce kural öğrenilir, sonra kuralın nerede kırıldığı.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CFD8" w:sz="2"/>
              <w:left w:val="single" w:color="C9CFD8" w:sz="2"/>
              <w:bottom w:val="single" w:color="C9CFD8" w:sz="2"/>
              <w:right w:val="single" w:color="C9CFD8" w:sz="2"/>
            </w:tcBorders>
            <w:shd w:fill="E8EEF7" w:val="clear"/>
            <w:tcMar>
              <w:top w:type="dxa" w:w="120"/>
              <w:left w:type="dxa" w:w="160"/>
              <w:bottom w:type="dxa" w:w="120"/>
              <w:right w:type="dxa" w:w="160"/>
            </w:tcMar>
          </w:tcPr>
          <w:p>
            <w:pPr>
              <w:spacing w:after="80"/>
            </w:pPr>
            <w:r>
              <w:rPr>
                <w:b/>
                <w:bCs/>
                <w:color w:val="1F3864"/>
                <w:sz w:val="21"/>
                <w:szCs w:val="21"/>
              </w:rPr>
              <w:t xml:space="preserve">Kapanış</w:t>
            </w:r>
          </w:p>
          <w:p>
            <w:pPr>
              <w:spacing w:after="0"/>
              <w:jc w:val="both"/>
            </w:pPr>
            <w:r>
              <w:rPr>
                <w:b w:val="false"/>
                <w:bCs w:val="false"/>
                <w:i w:val="false"/>
                <w:iCs w:val="false"/>
                <w:sz w:val="21"/>
                <w:szCs w:val="21"/>
              </w:rPr>
              <w:t xml:space="preserve">Bu dersin tek cümlelik özeti: </w:t>
            </w:r>
            <w:r>
              <w:rPr>
                <w:b/>
                <w:bCs/>
                <w:i w:val="false"/>
                <w:iCs w:val="false"/>
                <w:sz w:val="21"/>
                <w:szCs w:val="21"/>
              </w:rPr>
              <w:t xml:space="preserve">opsiyon kitabı nominal değil duyarlılık yönetimidir</w:t>
            </w:r>
            <w:r>
              <w:rPr>
                <w:b w:val="false"/>
                <w:bCs w:val="false"/>
                <w:i w:val="false"/>
                <w:iCs w:val="false"/>
                <w:sz w:val="21"/>
                <w:szCs w:val="21"/>
              </w:rPr>
              <w:t xml:space="preserve"> — duyarlılıklar bucket matrisi ve senaryo ızgarasıyla ölçülür, limitlerle çerçevelenir, vade-eşleşmeli araçlarla hedge'lenir; ölçülemeyen tek kalem (korelasyon, basis, model) rezerv ve boyut disipliniyle taşınır. Sayıların tamamı yeniden üretilebilirdir: her formül kutusu, verilen girdilerle aynı sonucu verir.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Sayfa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pBdr>
      <w:jc w:val="right"/>
    </w:pPr>
    <w:r>
      <w:rPr>
        <w:i/>
        <w:iCs/>
        <w:color w:val="595959"/>
        <w:sz w:val="16"/>
        <w:szCs w:val="16"/>
      </w:rPr>
      <w:t xml:space="preserve">FX Opsiyon Book'u Yönetimi — Hesaplamalı Ders Notu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 Opsiyon Book'u Yönetimi</dc:title>
  <dc:creator>Hazine Masası Ders Notu</dc:creator>
  <cp:lastModifiedBy>Un-named</cp:lastModifiedBy>
  <cp:revision>1</cp:revision>
  <dcterms:created xsi:type="dcterms:W3CDTF">2026-07-15T23:18:06.928Z</dcterms:created>
  <dcterms:modified xsi:type="dcterms:W3CDTF">2026-07-15T23:18:06.943Z</dcterms:modified>
</cp:coreProperties>
</file>

<file path=docProps/custom.xml><?xml version="1.0" encoding="utf-8"?>
<Properties xmlns="http://schemas.openxmlformats.org/officeDocument/2006/custom-properties" xmlns:vt="http://schemas.openxmlformats.org/officeDocument/2006/docPropsVTypes"/>
</file>