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3F4388AE" w14:textId="77777777" w:rsidR="00D12AE5" w:rsidRDefault="00B06F58" w:rsidP="00A54BD7">
      <w:pPr>
        <w:pStyle w:val="Heading2"/>
      </w:pPr>
      <w:r>
        <w:t>Code</w:t>
      </w:r>
    </w:p>
    <w:p w14:paraId="1CDF48D7" w14:textId="77777777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constant and marks the rest of the line as to be ignored.</w:t>
      </w:r>
    </w:p>
    <w:p w14:paraId="3CFA1A7A" w14:textId="77777777" w:rsidR="00D12AE5" w:rsidRDefault="00D12AE5" w:rsidP="00A54BD7"/>
    <w:p w14:paraId="61D680E7" w14:textId="77777777" w:rsidR="00D12AE5" w:rsidRDefault="00B06F58" w:rsidP="00A54BD7">
      <w:r>
        <w:t xml:space="preserve">The general syntax is similar to that of C, with semicolons used to end lines and curly brackets </w:t>
      </w:r>
      <w:proofErr w:type="gramStart"/>
      <w:r>
        <w:t>{ }</w:t>
      </w:r>
      <w:proofErr w:type="gramEnd"/>
      <w:r>
        <w:t xml:space="preserve"> to group multiple commands together. The lang</w:t>
      </w:r>
      <w:r>
        <w:t>uage itself is much closer to BCPL in design, or its sister language B.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 xml:space="preserve">A major variation is that </w:t>
      </w:r>
      <w:r>
        <w:t>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7777777" w:rsidR="00D12AE5" w:rsidRDefault="00B06F58" w:rsidP="000D3816">
      <w:r>
        <w:t xml:space="preserve">Types are all </w:t>
      </w:r>
      <w:proofErr w:type="gramStart"/>
      <w:r>
        <w:t>16 bit</w:t>
      </w:r>
      <w:proofErr w:type="gramEnd"/>
      <w:r>
        <w:t xml:space="preserve"> unsigned integers. It is possible to access byte data using indirection, but not have byte variable</w:t>
      </w:r>
      <w:r>
        <w:t>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 xml:space="preserve">A term can be one of the </w:t>
      </w:r>
      <w:proofErr w:type="gramStart"/>
      <w:r>
        <w:t>following :</w:t>
      </w:r>
      <w:proofErr w:type="gramEnd"/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Double-Quoted String. This </w:t>
      </w:r>
      <w:r>
        <w:t>evaluates to an address of the string in memory, which is length prefixed (e.g. the first byte is the length of the string)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An expression in parenthesis </w:t>
      </w:r>
      <w:proofErr w:type="gramStart"/>
      <w:r>
        <w:t>( (</w:t>
      </w:r>
      <w:proofErr w:type="gramEnd"/>
      <w:r>
        <w:t>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byte indirection. This s</w:t>
      </w:r>
      <w:r>
        <w:t xml:space="preserve">pecifies the byte value at a particular address </w:t>
      </w:r>
      <w:proofErr w:type="gramStart"/>
      <w:r>
        <w:t>(?$</w:t>
      </w:r>
      <w:proofErr w:type="gramEnd"/>
      <w:r>
        <w:t>F4) – this is equivalent to PEEK($F4)</w:t>
      </w:r>
    </w:p>
    <w:p w14:paraId="7D9B02FA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a particular address </w:t>
      </w:r>
      <w:proofErr w:type="gramStart"/>
      <w:r>
        <w:t>(?$</w:t>
      </w:r>
      <w:proofErr w:type="gramEnd"/>
      <w:r>
        <w:t>F7) – this is equivalent to DEEK($F7) in some BASICs.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77777777" w:rsidR="00D12AE5" w:rsidRDefault="00B06F58" w:rsidP="00A54BD7">
      <w:r>
        <w:t>Expressions are chains</w:t>
      </w:r>
      <w:r>
        <w:t xml:space="preserve"> of terms </w:t>
      </w:r>
      <w:proofErr w:type="spellStart"/>
      <w:r>
        <w:t>seperated</w:t>
      </w:r>
      <w:proofErr w:type="spellEnd"/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 xml:space="preserve">The following operators are </w:t>
      </w:r>
      <w:proofErr w:type="gramStart"/>
      <w:r>
        <w:t>supported :</w:t>
      </w:r>
      <w:proofErr w:type="gramEnd"/>
    </w:p>
    <w:p w14:paraId="28771A6B" w14:textId="77777777" w:rsidR="00D12AE5" w:rsidRDefault="00D12AE5" w:rsidP="00A54BD7"/>
    <w:p w14:paraId="7C3D4A84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</w:t>
      </w:r>
      <w:r>
        <w:t xml:space="preserve">is modulus). These are all unsigned arithmetic. Division and Modulus by zero is </w:t>
      </w:r>
      <w:proofErr w:type="spellStart"/>
      <w:r>
        <w:t>indetermined</w:t>
      </w:r>
      <w:proofErr w:type="spellEnd"/>
      <w:r>
        <w:t xml:space="preserve"> but does not (currently) cause an error. If you want to multiply or divide by a power of 2 use the &lt;&lt; and &gt;&gt; operators which are faster as the 6502 does multiply/d</w:t>
      </w:r>
      <w:r>
        <w:t>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Comparison operators == &lt;&gt; &gt;= &lt;= &gt; and &lt;. These all operate in an unsigned</w:t>
      </w:r>
      <w:r>
        <w:t xml:space="preserve"> arithmetic mode. They evaluate to $FFFF if true and 0 if false. In comparisons (e.g. while and if tests) the value does not matter other than it is non </w:t>
      </w:r>
      <w:proofErr w:type="gramStart"/>
      <w:r>
        <w:t>zero ;</w:t>
      </w:r>
      <w:proofErr w:type="gramEnd"/>
      <w:r>
        <w:t xml:space="preserve"> so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</w:t>
      </w:r>
      <w:r>
        <w:t xml:space="preserve"> left or right of the data (e.g. count &lt;&lt; 2 is the value in count shifted left twice). Zeros are shifted in.</w:t>
      </w:r>
    </w:p>
    <w:p w14:paraId="14561AE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</w:t>
      </w:r>
      <w:proofErr w:type="gramStart"/>
      <w:r>
        <w:t>operators ?</w:t>
      </w:r>
      <w:proofErr w:type="gramEnd"/>
      <w:r>
        <w:t xml:space="preserve"> and !. </w:t>
      </w:r>
      <w:proofErr w:type="spellStart"/>
      <w:r>
        <w:t>Thse</w:t>
      </w:r>
      <w:proofErr w:type="spellEnd"/>
      <w:r>
        <w:t xml:space="preserve"> are like the term indirection operators, except the address is the sum of the </w:t>
      </w:r>
      <w:proofErr w:type="gramStart"/>
      <w:r>
        <w:t>left and right hand</w:t>
      </w:r>
      <w:proofErr w:type="gramEnd"/>
      <w:r>
        <w:t xml:space="preserve"> side. </w:t>
      </w:r>
      <w:proofErr w:type="gramStart"/>
      <w:r>
        <w:t>So</w:t>
      </w:r>
      <w:proofErr w:type="gramEnd"/>
      <w:r>
        <w:t xml:space="preserve"> if a</w:t>
      </w:r>
      <w:r>
        <w:t xml:space="preserve"> = 10 then a!4 reads the word at offset 10+4, 14. Note that in BCPL n!1 reads the nth word, in XCPL it reads the nth byte. </w:t>
      </w:r>
      <w:proofErr w:type="gramStart"/>
      <w:r>
        <w:t>So</w:t>
      </w:r>
      <w:proofErr w:type="gramEnd"/>
      <w:r>
        <w:t xml:space="preserve"> if you use word data in structures, it has to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</w:t>
      </w:r>
      <w:r>
        <w:t>hest</w:t>
      </w:r>
      <w:proofErr w:type="gramStart"/>
      <w:r>
        <w:t>) :</w:t>
      </w:r>
      <w:proofErr w:type="gramEnd"/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 xml:space="preserve">Logic </w:t>
      </w:r>
      <w:proofErr w:type="gramStart"/>
      <w:r>
        <w:t>operators :</w:t>
      </w:r>
      <w:proofErr w:type="gramEnd"/>
      <w:r>
        <w:t xml:space="preserve">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 xml:space="preserve">Comparison </w:t>
      </w:r>
      <w:proofErr w:type="gramStart"/>
      <w:r>
        <w:t>operators :</w:t>
      </w:r>
      <w:proofErr w:type="gramEnd"/>
      <w:r>
        <w:t xml:space="preserve">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 xml:space="preserve">Additive </w:t>
      </w:r>
      <w:proofErr w:type="gramStart"/>
      <w:r>
        <w:t>operators :</w:t>
      </w:r>
      <w:proofErr w:type="gramEnd"/>
      <w:r>
        <w:t xml:space="preserve">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 xml:space="preserve">Multiplicative </w:t>
      </w:r>
      <w:proofErr w:type="gramStart"/>
      <w:r>
        <w:t>operators :</w:t>
      </w:r>
      <w:proofErr w:type="gramEnd"/>
      <w:r>
        <w:t xml:space="preserve">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 xml:space="preserve">Indirection </w:t>
      </w:r>
      <w:proofErr w:type="gramStart"/>
      <w:r>
        <w:t>operators :</w:t>
      </w:r>
      <w:proofErr w:type="gramEnd"/>
      <w:r>
        <w:t xml:space="preserve">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77777777" w:rsidR="00D12AE5" w:rsidRDefault="00B06F58" w:rsidP="00A54BD7">
      <w:r>
        <w:t>Assignment is of the form &lt;</w:t>
      </w:r>
      <w:proofErr w:type="spellStart"/>
      <w:r>
        <w:t>lexpr</w:t>
      </w:r>
      <w:proofErr w:type="spellEnd"/>
      <w:r>
        <w:t>&gt; = &lt;expression</w:t>
      </w:r>
      <w:proofErr w:type="gramStart"/>
      <w:r>
        <w:t>&gt; .</w:t>
      </w:r>
      <w:proofErr w:type="gramEnd"/>
      <w:r>
        <w:t xml:space="preserve"> The left hand side can be </w:t>
      </w:r>
      <w:r>
        <w:t xml:space="preserve">either a variable, or one of the four types of </w:t>
      </w:r>
      <w:proofErr w:type="gramStart"/>
      <w:r>
        <w:t>indirection :</w:t>
      </w:r>
      <w:proofErr w:type="gramEnd"/>
      <w:r>
        <w:t xml:space="preserve"> ?term !term </w:t>
      </w:r>
      <w:proofErr w:type="spellStart"/>
      <w:r>
        <w:t>term!term</w:t>
      </w:r>
      <w:proofErr w:type="spellEnd"/>
      <w:r>
        <w:t xml:space="preserve"> </w:t>
      </w:r>
      <w:proofErr w:type="spellStart"/>
      <w:r>
        <w:t>term?term</w:t>
      </w:r>
      <w:proofErr w:type="spellEnd"/>
    </w:p>
    <w:p w14:paraId="5120422E" w14:textId="77777777" w:rsidR="00D12AE5" w:rsidRDefault="00D12AE5" w:rsidP="00A54BD7"/>
    <w:p w14:paraId="5D97CB95" w14:textId="77777777" w:rsidR="00D12AE5" w:rsidRDefault="00B06F58" w:rsidP="00A54BD7">
      <w:proofErr w:type="gramStart"/>
      <w:r>
        <w:t>Generally ?term</w:t>
      </w:r>
      <w:proofErr w:type="gramEnd"/>
      <w:r>
        <w:t xml:space="preserve"> and !term are used for accessing specific memory locations – control registers and so on, and the binary form is used for structures. One may allo</w:t>
      </w:r>
      <w:r>
        <w:t>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 xml:space="preserve">missile!0 = </w:t>
      </w:r>
      <w:proofErr w:type="gramStart"/>
      <w:r>
        <w:t>x;</w:t>
      </w:r>
      <w:proofErr w:type="gramEnd"/>
    </w:p>
    <w:p w14:paraId="304091DC" w14:textId="77777777" w:rsidR="00D12AE5" w:rsidRDefault="00B06F58" w:rsidP="00A54BD7">
      <w:pPr>
        <w:pStyle w:val="Quote"/>
      </w:pPr>
      <w:r>
        <w:t xml:space="preserve">missile!2 = </w:t>
      </w:r>
      <w:proofErr w:type="gramStart"/>
      <w:r>
        <w:t>y;</w:t>
      </w:r>
      <w:proofErr w:type="gramEnd"/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</w:t>
      </w:r>
      <w:proofErr w:type="gramStart"/>
      <w:r>
        <w:t>0,x</w:t>
      </w:r>
      <w:proofErr w:type="gramEnd"/>
      <w:r>
        <w:t>:DOKE missile+2,y</w:t>
      </w:r>
    </w:p>
    <w:p w14:paraId="716E453F" w14:textId="77777777" w:rsidR="00D12AE5" w:rsidRDefault="00B06F58" w:rsidP="00A54BD7">
      <w:r>
        <w:t>(DOKE is a double byte POKE, so miss</w:t>
      </w:r>
      <w:r>
        <w:t>ile?5 = count is POKE missile+</w:t>
      </w:r>
      <w:proofErr w:type="gramStart"/>
      <w:r>
        <w:t>5,count</w:t>
      </w:r>
      <w:proofErr w:type="gramEnd"/>
      <w:r>
        <w:t>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77777777" w:rsidR="00D12AE5" w:rsidRDefault="00B06F58" w:rsidP="00A54BD7">
      <w:r>
        <w:t xml:space="preserve">The var command is the keyword var followed by a list of </w:t>
      </w:r>
      <w:proofErr w:type="gramStart"/>
      <w:r>
        <w:t>comma</w:t>
      </w:r>
      <w:proofErr w:type="gramEnd"/>
      <w:r>
        <w:t xml:space="preserve"> </w:t>
      </w:r>
      <w:proofErr w:type="spellStart"/>
      <w:r>
        <w:t>seperated</w:t>
      </w:r>
      <w:proofErr w:type="spellEnd"/>
      <w:r>
        <w:t xml:space="preserve"> variables. Each variable can</w:t>
      </w:r>
      <w:r>
        <w:t xml:space="preserve"> have a block of memory allocated by specifying the bytes in square brackets.</w:t>
      </w:r>
    </w:p>
    <w:p w14:paraId="470166A5" w14:textId="77777777" w:rsidR="00D12AE5" w:rsidRDefault="00D12AE5" w:rsidP="00A54BD7"/>
    <w:p w14:paraId="1BCBB32B" w14:textId="77777777" w:rsidR="00D12AE5" w:rsidRDefault="00B06F58" w:rsidP="00A54BD7">
      <w:pPr>
        <w:pStyle w:val="Quote"/>
      </w:pPr>
      <w:r>
        <w:t xml:space="preserve">var </w:t>
      </w:r>
      <w:proofErr w:type="spellStart"/>
      <w:proofErr w:type="gramStart"/>
      <w:r>
        <w:t>count,scores</w:t>
      </w:r>
      <w:proofErr w:type="spellEnd"/>
      <w:proofErr w:type="gramEnd"/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77777777" w:rsidR="00D12AE5" w:rsidRDefault="00B06F58" w:rsidP="00A54BD7">
      <w:r>
        <w:t>All locals a</w:t>
      </w:r>
      <w:r>
        <w:t xml:space="preserve">re static. This means that if you allocate memory to a local variable it will have that value when the routine is first </w:t>
      </w:r>
      <w:proofErr w:type="gramStart"/>
      <w:r>
        <w:t>call, and</w:t>
      </w:r>
      <w:proofErr w:type="gramEnd"/>
      <w:r>
        <w:t xml:space="preserve"> will maintain it over subsequent invocations. Code </w:t>
      </w:r>
      <w:r>
        <w:rPr>
          <w:i/>
          <w:iCs/>
        </w:rPr>
        <w:t>can</w:t>
      </w:r>
      <w:r>
        <w:t xml:space="preserve"> recurse but you </w:t>
      </w:r>
      <w:proofErr w:type="gramStart"/>
      <w:r>
        <w:t>have to</w:t>
      </w:r>
      <w:proofErr w:type="gramEnd"/>
      <w:r>
        <w:t xml:space="preserve"> handle the variables yourselves.</w:t>
      </w:r>
    </w:p>
    <w:p w14:paraId="6C92A758" w14:textId="77777777" w:rsidR="00D12AE5" w:rsidRDefault="00D12AE5" w:rsidP="00A54BD7"/>
    <w:p w14:paraId="512AC8D0" w14:textId="77777777" w:rsidR="00D12AE5" w:rsidRDefault="00B06F58" w:rsidP="00A54BD7">
      <w:pPr>
        <w:pStyle w:val="Heading2"/>
      </w:pPr>
      <w:r>
        <w:t>Increment and</w:t>
      </w:r>
      <w:r>
        <w:t xml:space="preserve">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</w:t>
      </w:r>
      <w:proofErr w:type="gramStart"/>
      <w:r>
        <w:t>+;</w:t>
      </w:r>
      <w:proofErr w:type="gramEnd"/>
    </w:p>
    <w:p w14:paraId="6CB0345C" w14:textId="77777777" w:rsidR="00D12AE5" w:rsidRDefault="00B06F58" w:rsidP="00A54BD7">
      <w:pPr>
        <w:pStyle w:val="Quote"/>
      </w:pPr>
      <w:r>
        <w:t>score-</w:t>
      </w:r>
      <w:proofErr w:type="gramStart"/>
      <w:r>
        <w:t>-;</w:t>
      </w:r>
      <w:proofErr w:type="gramEnd"/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</w:t>
      </w:r>
      <w:r>
        <w:t xml:space="preserve">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77777777" w:rsidR="00D12AE5" w:rsidRDefault="00B06F58" w:rsidP="00A54BD7">
      <w:pPr>
        <w:pStyle w:val="Quote"/>
      </w:pPr>
      <w:proofErr w:type="spellStart"/>
      <w:r>
        <w:t>getSquare</w:t>
      </w:r>
      <w:proofErr w:type="spellEnd"/>
      <w:r>
        <w:t>(@v,12</w:t>
      </w:r>
      <w:proofErr w:type="gramStart"/>
      <w:r>
        <w:t>);</w:t>
      </w:r>
      <w:proofErr w:type="gramEnd"/>
    </w:p>
    <w:p w14:paraId="0F56723D" w14:textId="77777777" w:rsidR="00D12AE5" w:rsidRDefault="00D12AE5" w:rsidP="00A54BD7">
      <w:pPr>
        <w:pStyle w:val="Quote"/>
      </w:pPr>
    </w:p>
    <w:p w14:paraId="02694815" w14:textId="77777777" w:rsidR="00D12AE5" w:rsidRDefault="00B06F58" w:rsidP="00A54BD7">
      <w:proofErr w:type="gramStart"/>
      <w:r>
        <w:t>so</w:t>
      </w:r>
      <w:proofErr w:type="gramEnd"/>
      <w:r>
        <w:t xml:space="preserve"> you can return values this way.</w:t>
      </w:r>
    </w:p>
    <w:p w14:paraId="1BFF10C4" w14:textId="77777777" w:rsidR="00D12AE5" w:rsidRDefault="00D12AE5" w:rsidP="00A54BD7"/>
    <w:p w14:paraId="2332FF75" w14:textId="77777777" w:rsidR="00D12AE5" w:rsidRDefault="00D12AE5" w:rsidP="00A54BD7"/>
    <w:sectPr w:rsidR="00D12AE5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3DFEF" w14:textId="77777777" w:rsidR="00B06F58" w:rsidRDefault="00B06F58">
      <w:r>
        <w:separator/>
      </w:r>
    </w:p>
  </w:endnote>
  <w:endnote w:type="continuationSeparator" w:id="0">
    <w:p w14:paraId="0561EFBE" w14:textId="77777777" w:rsidR="00B06F58" w:rsidRDefault="00B0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F2005" w14:textId="77777777" w:rsidR="00B06F58" w:rsidRDefault="00B06F58">
      <w:r>
        <w:rPr>
          <w:color w:val="000000"/>
        </w:rPr>
        <w:separator/>
      </w:r>
    </w:p>
  </w:footnote>
  <w:footnote w:type="continuationSeparator" w:id="0">
    <w:p w14:paraId="2B76311E" w14:textId="77777777" w:rsidR="00B06F58" w:rsidRDefault="00B0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2AE5"/>
    <w:rsid w:val="000D3816"/>
    <w:rsid w:val="00A54BD7"/>
    <w:rsid w:val="00B06F58"/>
    <w:rsid w:val="00D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</cp:lastModifiedBy>
  <cp:revision>3</cp:revision>
  <dcterms:created xsi:type="dcterms:W3CDTF">2020-06-14T12:49:00Z</dcterms:created>
  <dcterms:modified xsi:type="dcterms:W3CDTF">2020-06-14T12:51:00Z</dcterms:modified>
</cp:coreProperties>
</file>