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napToGrid w:val="true"/>
        <w:spacing w:line="240"/>
        <w:ind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第一关</w:t>
      </w:r>
    </w:p>
    <w:p>
      <w:pPr>
        <w:pStyle w:val="heading2"/>
        <w:snapToGrid w:val="true"/>
        <w:spacing w:line="240"/>
        <w:ind/>
        <w:rPr>
          <w:rFonts w:ascii="宋体" w:hAnsi="宋体" w:eastAsia="宋体"/>
          <w:b w:val="true"/>
          <w:bCs w:val="true"/>
          <w:color w:val="000000"/>
        </w:rPr>
      </w:pPr>
      <w:r>
        <w:rPr>
          <w:rFonts w:ascii="宋体" w:hAnsi="宋体" w:eastAsia="宋体"/>
          <w:b w:val="true"/>
          <w:bCs w:val="true"/>
          <w:color w:val="000000"/>
        </w:rPr>
        <w:t>故事情节</w:t>
      </w:r>
    </w:p>
    <w:p>
      <w:pPr>
        <w:snapToGrid w:val="false"/>
        <w:spacing w:line="240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竞速躲避病毒，速度逐渐增大，到达目的地算通关，碰到一个固定病毒，血条就会减少三分之一，当累计碰到三个病毒，血量为零，即游戏失败。</w:t>
      </w:r>
    </w:p>
    <w:p>
      <w:pPr>
        <w:pStyle w:val="heading2"/>
        <w:snapToGrid w:val="true"/>
        <w:spacing w:line="240"/>
        <w:ind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场景</w:t>
      </w:r>
    </w:p>
    <w:p>
      <w:pPr>
        <w:snapToGrid w:val="false"/>
        <w:spacing w:line="240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8"/>
          <w:szCs w:val="28"/>
        </w:rPr>
        <w:t>城镇场景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pStyle w:val="heading1"/>
        <w:snapToGrid w:val="true"/>
        <w:spacing w:line="240"/>
        <w:ind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第二关</w:t>
      </w:r>
    </w:p>
    <w:p>
      <w:pPr>
        <w:pStyle w:val="heading2"/>
        <w:snapToGrid w:val="true"/>
        <w:spacing w:line="240"/>
        <w:ind/>
        <w:rPr>
          <w:rFonts w:ascii="宋体" w:hAnsi="宋体" w:eastAsia="宋体"/>
          <w:b w:val="true"/>
          <w:bCs w:val="true"/>
          <w:color w:val="000000"/>
        </w:rPr>
      </w:pPr>
      <w:r>
        <w:rPr>
          <w:rFonts w:ascii="宋体" w:hAnsi="宋体" w:eastAsia="宋体"/>
          <w:b w:val="true"/>
          <w:bCs w:val="true"/>
          <w:color w:val="000000"/>
        </w:rPr>
        <w:t>故事情节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line="240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阻止病毒蔓延，成功阻止所有病毒蔓延算通关。碰到一个移动病毒血条就会减少三分之一，当累计碰到三个病毒，血量为零，即游戏失败。阻止的方式是发射子弹，这个子弹是一个与病毒差不多大小的正方体，用这个正方体去围困病毒。这一关病毒速度很慢，但是人物不能动，病毒会向着玩家慢慢靠近，让玩家有较为充足的时间设计围困病毒的射击方式。</w:t>
      </w:r>
    </w:p>
    <w:p>
      <w:pPr>
        <w:pStyle w:val="heading2"/>
        <w:snapToGrid w:val="true"/>
        <w:spacing w:line="240"/>
        <w:ind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场景</w:t>
      </w:r>
    </w:p>
    <w:p>
      <w:pPr>
        <w:snapToGrid w:val="false"/>
        <w:spacing w:line="240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City</w:t>
      </w:r>
    </w:p>
    <w:p>
      <w:pPr>
        <w:pStyle w:val="heading2"/>
        <w:snapToGrid w:val="true"/>
        <w:spacing w:line="240"/>
        <w:ind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角色</w:t>
      </w:r>
    </w:p>
    <w:p>
      <w:pPr>
        <w:snapToGrid w:val="false"/>
        <w:spacing w:line="240"/>
        <w:ind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8"/>
          <w:szCs w:val="28"/>
        </w:rPr>
        <w:t>人物：战士</w:t>
      </w:r>
    </w:p>
    <w:p>
      <w:pPr>
        <w:pStyle w:val="heading1"/>
        <w:snapToGrid w:val="true"/>
        <w:spacing w:line="240"/>
        <w:ind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第三关</w:t>
      </w:r>
    </w:p>
    <w:p>
      <w:pPr>
        <w:pStyle w:val="heading2"/>
        <w:snapToGrid w:val="true"/>
        <w:spacing w:line="240"/>
        <w:ind/>
        <w:rPr>
          <w:rFonts w:ascii="宋体" w:hAnsi="宋体" w:eastAsia="宋体"/>
          <w:b w:val="true"/>
          <w:bCs w:val="true"/>
          <w:color w:val="000000"/>
        </w:rPr>
      </w:pPr>
      <w:r>
        <w:rPr>
          <w:rFonts w:ascii="宋体" w:hAnsi="宋体" w:eastAsia="宋体"/>
          <w:b w:val="true"/>
          <w:bCs w:val="true"/>
          <w:color w:val="000000"/>
        </w:rPr>
        <w:t>故事情节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snapToGrid w:val="false"/>
        <w:spacing w:line="240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消灭病毒，消灭所有病毒算通关。碰到一个固定病毒血条就会减少三分之一，当累计碰到三个病毒，血量为零，即游戏失败。子弹为正常性子弹，病毒碰到雾就会死亡。这一关病毒的速度比较快，以增加游戏难度。这一关玩家是移动的，病毒也是移动的。</w:t>
      </w:r>
    </w:p>
    <w:p>
      <w:pPr>
        <w:snapToGrid w:val="false"/>
        <w:spacing w:line="240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意义：第一关代表着疫情开始人们的恐慌即躲避。第二关代表着疫情已经开始发展，各个城市开始封城限制自由，社会同心协力阻止疫情的发展。第三关代表着疫情已经得到有效控制，开始全力消灭病毒。</w:t>
      </w:r>
    </w:p>
    <w:p>
      <w:pPr>
        <w:pStyle w:val="heading2"/>
        <w:snapToGrid w:val="true"/>
        <w:spacing w:line="240"/>
        <w:ind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</w:rPr>
        <w:t>场景</w:t>
      </w:r>
    </w:p>
    <w:p>
      <w:pPr>
        <w:snapToGrid w:val="false"/>
        <w:spacing w:line="240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Hospital</w:t>
      </w:r>
    </w:p>
    <w:p>
      <w:pPr>
        <w:snapToGrid w:val="false"/>
        <w:spacing w:line="240"/>
        <w:ind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</w:r>
    </w:p>
    <w:p>
      <w:pPr>
        <w:pStyle w:val="t1"/>
        <w:snapToGrid w:val="true"/>
        <w:spacing w:line="240"/>
        <w:ind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</w:rPr>
        <w:t>用到的知识</w:t>
      </w:r>
    </w:p>
    <w:p>
      <w:pPr>
        <w:numPr>
          <w:ilvl w:val="0"/>
          <w:numId w:val="33"/>
        </w:numPr>
        <w:snapToGrid w:val="false"/>
        <w:spacing w:line="240"/>
        <w:ind w:hangingChars="160"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Unity的一些基础设置</w:t>
      </w:r>
    </w:p>
    <w:p>
      <w:pPr>
        <w:numPr>
          <w:ilvl w:val="0"/>
          <w:numId w:val="33"/>
        </w:numPr>
        <w:snapToGrid w:val="false"/>
        <w:spacing w:line="240"/>
        <w:ind w:hangingChars="160"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场景的搭建与切换</w:t>
      </w:r>
    </w:p>
    <w:p>
      <w:pPr>
        <w:numPr>
          <w:ilvl w:val="0"/>
          <w:numId w:val="33"/>
        </w:numPr>
        <w:snapToGrid w:val="false"/>
        <w:spacing w:line="240"/>
        <w:ind w:hangingChars="160"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预制体制作</w:t>
      </w:r>
    </w:p>
    <w:p>
      <w:pPr>
        <w:numPr>
          <w:ilvl w:val="0"/>
          <w:numId w:val="33"/>
        </w:numPr>
        <w:snapToGrid w:val="false"/>
        <w:spacing w:line="240"/>
        <w:ind w:hangingChars="160"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碰撞器与碰撞检测</w:t>
      </w:r>
    </w:p>
    <w:p>
      <w:pPr>
        <w:numPr>
          <w:ilvl w:val="0"/>
          <w:numId w:val="33"/>
        </w:numPr>
        <w:snapToGrid w:val="false"/>
        <w:spacing w:line="240"/>
        <w:ind w:hangingChars="160"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color w:val="000000"/>
          <w:sz w:val="21"/>
          <w:szCs w:val="21"/>
        </w:rPr>
        <w:t>简单敌人AI的编写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