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80"/>
        <w:jc w:val="center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SaaS 设备授权计费系统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A4A5A"/>
          <w:sz w:val="38"/>
          <w:szCs w:val="38"/>
        </w:rPr>
        <w:t xml:space="preserve">页面设计规格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版本 1.0 · 原型参考文档</w:t>
      </w:r>
    </w:p>
    <w:p>
      <w:pPr>
        <w:spacing w:before="0" w:after="40"/>
      </w:pPr>
      <w:r>
        <w:t xml:space="preserve"/>
      </w:r>
    </w:p>
    <w:p>
      <w:pPr>
        <w:pBdr>
          <w:bottom w:val="single" w:color="1A5FA8" w:sz="6" w:space="1"/>
        </w:pBdr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1A5FA8" w:sz="18"/>
              <w:bottom w:val="none" w:color="FFFFFF" w:sz="0"/>
              <w:right w:val="none" w:color="FFFFFF" w:sz="0"/>
            </w:tcBorders>
            <w:shd w:fill="E8F2FB" w:val="clear"/>
            <w:tcMar>
              <w:top w:type="dxa" w:w="100"/>
              <w:left w:type="dxa" w:w="200"/>
              <w:bottom w:type="dxa" w:w="56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文档说明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5FA8" w:sz="18"/>
              <w:bottom w:val="none" w:color="FFFFFF" w:sz="0"/>
              <w:right w:val="none" w:color="FFFFFF" w:sz="0"/>
            </w:tcBorders>
            <w:shd w:fill="E8F2FB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本文档描述系统所有页面的布局结构、区域划分、字段内容、交互逻辑与状态说明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5FA8" w:sz="18"/>
              <w:bottom w:val="none" w:color="FFFFFF" w:sz="0"/>
              <w:right w:val="none" w:color="FFFFFF" w:sz="0"/>
            </w:tcBorders>
            <w:shd w:fill="E8F2FB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布局图使用虚线框标注各功能区，供原型设计直接参考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5FA8" w:sz="18"/>
              <w:bottom w:val="none" w:color="FFFFFF" w:sz="0"/>
              <w:right w:val="none" w:color="FFFFFF" w:sz="0"/>
            </w:tcBorders>
            <w:shd w:fill="E8F2FB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共 9 个页面：厂家总控台 4 页，代理商门户 5 页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5FA8" w:sz="18"/>
              <w:bottom w:val="none" w:color="FFFFFF" w:sz="0"/>
              <w:right w:val="none" w:color="FFFFFF" w:sz="0"/>
            </w:tcBorders>
            <w:shd w:fill="E8F2FB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页面均为 Web 端设计，采用左侧导航 + 右侧内容区的标准后台布局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5FA8" w:sz="18"/>
              <w:bottom w:val="none" w:color="FFFFFF" w:sz="0"/>
              <w:right w:val="none" w:color="FFFFFF" w:sz="0"/>
            </w:tcBorders>
            <w:shd w:fill="E8F2FB" w:val="clear"/>
            <w:tcMar>
              <w:top w:type="dxa" w:w="32"/>
              <w:left w:type="dxa" w:w="200"/>
              <w:bottom w:type="dxa" w:w="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厂家总控台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数据总览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全局指标 + 预警 + 快捷入口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厂家总控台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账单与核销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查看欠款 + 执行核销 + 解锁结果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厂家总控台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 参数配置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定价 + 宽限期 + 激活阈值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厂家总控台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 设备状态查询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按状态维度查设备 + 应急操作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P5 项目总览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所有项目汇总 + 欠款警告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P6 项目详情 / 账本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账本流水 + 付款入口 + 凭证上传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P7 设备列表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项目内设备到期 / 状态一览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P8 到期预警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跨项目到期汇总 + 提醒设置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P9 定价查看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厂家定价只读展示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A5FA8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A5FA8"/>
          <w:sz w:val="34"/>
          <w:szCs w:val="34"/>
        </w:rPr>
        <w:t xml:space="preserve">第一部分  厂家总控台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厂家总控台采用左侧固定导航 + 右侧内容区布局。导航菜单项：数据总览、账单与核销、设备状态查询、参数配置。顶部全局栏显示当前登录账号与退出入口。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P1  数据总览（首页）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登录后默认落地页。提供全局运营视角，快速感知系统整体健康状态，并提供直达高优先级任务的入口。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顶部警告横幅（条件显示）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当「有设备已锁定」或「有欠款超宽限期」时显示红色横幅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文案示例：「当前有 3 台设备处于锁定状态，涉及 2 个项目，点击查看」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点击跳转至 P2 账单与核销，并自动筛选显示相关项目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指标卡区（4 列等宽）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激活设备总数 / 本月新增激活 / 当前锁定设备数 / 当前宽限期设备数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即将到期设备预警列表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按到期日升序排列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展示字段：设备 ID、所属项目、到期日、剩余天数、对应欠款金额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颜色区分：≤7天红色、8-30天橙色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每行末尾：「查看项目」跳转至对应项目核销</w:t>
            </w:r>
          </w:p>
        </w:tc>
        <w:tc>
          <w:tcPr>
            <w:tcW w:type="dxa" w:w="50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欠款代理商排行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按欠款金额降序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字段：代理商名称、项目数、欠款总额、最久未付天数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点击行跳转至 P2，筛选该代理商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字段与数据说明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激活设备总数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表 state != 未激活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所有已激活设备，含锁定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本月新增激活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activation_time 本月区间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自然月统计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当前锁定设备数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表 state = LOCKED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实时值，红色高亮显示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当前宽限期设备数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表 state = GRACE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实时值，橙色高亮显示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交互说明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交互元素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触发动作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目标页面 / 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顶部警告横幅（点击）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跳转并筛选锁定项目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账单与核销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即将到期列表「查看项目」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跳转至对应项目核销页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P2，定位至该项目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欠款排行表（点击行）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跳转并筛选该代理商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账单与核销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指标卡「当前锁定设备数」（点击）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跳转并筛选 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 设备状态查询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指标卡「当前宽限期设备数」（点击）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跳转并筛选 GRACE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 设备状态查询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P2  账单与核销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厂家最高频操作页。提供待核销项目列表、执行核销操作、查看核销历史三个核心功能，通过 Tab 切换组织。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页面顶部筛选栏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搜索框（按代理商名称 / 项目名称）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下拉筛选：全部 / 有锁定设备 / 仅宽限期 / 已核销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日期范围选择器（针对「核销历史」Tab）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tcW w:type="dxa" w:w="44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Tab 1：待核销（默认激活）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列表项见下方字段表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有锁定设备的项目行用红色左边框高亮</w:t>
            </w:r>
          </w:p>
        </w:tc>
        <w:tc>
          <w:tcPr>
            <w:tcW w:type="dxa" w:w="48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Tab 2：核销历史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按核销时间倒序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可按时间范围筛选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支持导出 Excel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核销操作抽屉（点击「核销」后从右侧滑出）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项目名称 + 代理商名称（只读）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欠款明细列表：每条账单的设备 ID、周期、金额（只读）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欠款总额（加粗显示，只读）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实收金额输入框（必填，系统预填欠款总额，可手动核对）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到账时间选择器（默认今天）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「确认核销」按钮 + 「取消」按钮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确认后展示核销结果：解锁设备列表 + 各设备新到期日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待核销列表字段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项目全称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点击展开欠款明细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所属代理商名称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欠款金额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 outstanding_balance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红色加粗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锁定设备数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state=LOCKED 的设备数量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&gt;0 时显示红色图标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宽限期设备数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state=GRACE 的设备数量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橙色显示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最早到期账单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欠款中最早那条账单的到期日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反映拖欠时长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「核销」按钮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欠款=0 时置灰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核销历史列表字段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核销时间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服务端核销时间戳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所属项目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所属代理商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核销金额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本次核销总金额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解锁设备数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本次触发解锁的 LOCKED 设备数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结清宽限设备数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本次结清的 GRACE 设备数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操作人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厂家操作账号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「查看详情」展开解锁设备列表与各设备新到期日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4. 核销操作交互流程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8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点击「核销」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右侧抽屉滑出，展示欠款明细，预填实收金额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 厂家核对金额，点击「确认核销」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系统校验实收金额 = outstanding_balance，不符则提示错误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 校验通过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系统记录核销时间戳，欠款余额清零，账单标记「已核销」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触发解锁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LOCKED 设备收到解锁指令，新到期日 = 核销当天 + N 周期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⑤ 结清宽限期设备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GRACE 设备账单结清，宽限期终止，到期日顺延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⑥ 展示结果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抽屉内展示：解锁设备列表 + 各设备新到期日 + 操作成功提示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⑦ 刷新列表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该项目从「待核销」Tab 移至「核销历史」Tab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5. 状态与边界说明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100"/>
              <w:left w:type="dxa" w:w="200"/>
              <w:bottom w:type="dxa" w:w="56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2"/>
                <w:szCs w:val="22"/>
              </w:rPr>
              <w:t xml:space="preserve">核销边界规则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实收金额必须精确等于欠款总额，系统强校验，不允许超额或不足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欠款为 0 的项目不显示「核销」按钮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核销为不可撤销操作，确认弹窗需二次确认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若核销时设备离线，解锁指令挂起，设备重新联网时自动拉取执行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32"/>
              <w:left w:type="dxa" w:w="200"/>
              <w:bottom w:type="dxa" w:w="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P3  参数配置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低频页面，仅超级管理员可操作。集中管理系统全局计费参数，所有配置变更均记录操作人和时间。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页面标题区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「参数配置」标题 + 最后修改人 + 最后修改时间（只读提示）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分区一：设备定价配置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表格形式展示各设备类型定价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字段：设备类型 / 日费率（元）/ 年费标准（元）/ 生效时间 / 操作（编辑）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底部「新增设备类型」按钮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编辑时弹出行内编辑或模态框，填写新定价后点击「保存」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保存后提示：「定价变更仅对新激活设备生效，存量设备不受影响」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分区二：宽限期配置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单行输入：宽限天数（数字输入框，1-30 天）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当前值醒目显示，修改后点击「保存」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保存后提示：「变更对下一个到期周期生效」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分区三：激活异常阈值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单行输入：距出货日超 N 天未激活则告警（数字输入框）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说明文案：「超过阈值的设备将在数据总览页产生告警，需人工核定」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底部：配置变更历史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折叠展示，默认收起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字段：变更时间 / 变更项 / 变更前值 / 变更后值 / 操作人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字段说明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32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设备日费率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数字，精确到分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变更仅影响新激活设备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设备年费标准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数字，精确到元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与日费率二选一或并存，厂家可自定义展示哪种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宽限期天数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整数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≤ N ≤ 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全局统一，所有设备适用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激活异常阈值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整数（天）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≤ N ≤ 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触发告警，不自动锁定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交互说明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交互元素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触发动作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「编辑」按钮（定价行）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该行变为可编辑状态，显示「保存」「取消」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「保存」（定价）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弹出确认框：「此操作仅影响新激活设备，是否确认？」→ 确认后保存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「保存」（宽限期 / 阈值）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直接保存并刷新当前值显示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「新增设备类型」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弹出模态框填写类型名称和定价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「配置变更历史」折叠箭头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展开 / 收起历史表格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P4  设备状态查询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与已有「设备管理」互补。设备管理负责设备基础信息 CRUD；本页以「状态」为第一维度，供厂家快速定位异常设备并进行应急操作。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顶部状态 Tab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全部 / LOCKED / GRACE / ACTIVE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Tab 上显示各状态设备数量角标</w:t>
            </w:r>
          </w:p>
        </w:tc>
        <w:tc>
          <w:tcPr>
            <w:tcW w:type="dxa" w:w="30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筛选栏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代理商下拉 / 项目下拉（联动）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到期日范围选择器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设备 ID 搜索框</w:t>
            </w:r>
          </w:p>
        </w:tc>
        <w:tc>
          <w:tcPr>
            <w:tcW w:type="dxa" w:w="36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批量操作栏（选中设备后显示）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「批量锁定」「批量解锁」按钮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仅应急使用，操作需二次确认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设备列表（主体区域）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字段见下方字段表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支持按到期日、状态变更时间排序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每行末尾：「锁定」/「解锁」单设备操作按钮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列表字段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600"/>
        <w:gridCol w:w="600"/>
        <w:gridCol w:w="8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设备唯一标识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网关 / 子设备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点击跳转至 P2 对应项目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所属代理商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激活时间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首次联网时间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当前到期日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过期日期标红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剩余天数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到期日 - 今天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负数=已超期，标红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/ GRACE / 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色标区分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状态版本号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调试用，默认折叠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锁定 / 解锁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按当前状态展示可用操作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手动锁定 / 解锁交互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100"/>
              <w:left w:type="dxa" w:w="200"/>
              <w:bottom w:type="dxa" w:w="56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E00"/>
                <w:sz w:val="22"/>
                <w:szCs w:val="22"/>
              </w:rPr>
              <w:t xml:space="preserve">应急操作说明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手动锁定：仅在系统自动锁定未能及时触达时使用（如设备长期离线），需填写操作原因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手动解锁：仅在核销流程之外的特殊情况使用（如厂家内部测试），需填写操作原因并由管理员审批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所有手动操作均记录操作人、时间、原因，不可撤销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手动解锁不自动更新到期日，到期日更新仅由核销流程触发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A4E00" w:sz="18"/>
              <w:bottom w:val="none" w:color="FFFFFF" w:sz="0"/>
              <w:right w:val="none" w:color="FFFFFF" w:sz="0"/>
            </w:tcBorders>
            <w:shd w:fill="FEF6E7" w:val="clear"/>
            <w:tcMar>
              <w:top w:type="dxa" w:w="32"/>
              <w:left w:type="dxa" w:w="200"/>
              <w:bottom w:type="dxa" w:w="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before="0"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A5FA8"/>
          <w:sz w:val="34"/>
          <w:szCs w:val="34"/>
        </w:rPr>
        <w:t xml:space="preserve">第二部分  代理商门户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代理商门户同样采用左侧导航 + 右侧内容区布局。导航菜单：项目总览、到期预警、定价查看。项目详情、设备列表通过项目总览页跳转进入，不单独列于导航。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single" w:color="1A6B3A" w:sz="18"/>
              <w:bottom w:val="none" w:color="FFFFFF" w:sz="0"/>
              <w:right w:val="none" w:color="FFFFFF" w:sz="0"/>
            </w:tcBorders>
            <w:shd w:fill="EAF5EE" w:val="clear"/>
            <w:tcMar>
              <w:top w:type="dxa" w:w="100"/>
              <w:left w:type="dxa" w:w="200"/>
              <w:bottom w:type="dxa" w:w="56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权限说明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B3A" w:sz="18"/>
              <w:bottom w:val="none" w:color="FFFFFF" w:sz="0"/>
              <w:right w:val="none" w:color="FFFFFF" w:sz="0"/>
            </w:tcBorders>
            <w:shd w:fill="EAF5EE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代理商只能看到自己名下的项目和设备，不可看到其他代理商数据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B3A" w:sz="18"/>
              <w:bottom w:val="none" w:color="FFFFFF" w:sz="0"/>
              <w:right w:val="none" w:color="FFFFFF" w:sz="0"/>
            </w:tcBorders>
            <w:shd w:fill="EAF5EE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代理商无任何设备操作权限（锁定 / 解锁 / 激活时间修改均不可操作）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B3A" w:sz="18"/>
              <w:bottom w:val="none" w:color="FFFFFF" w:sz="0"/>
              <w:right w:val="none" w:color="FFFFFF" w:sz="0"/>
            </w:tcBorders>
            <w:shd w:fill="EAF5EE" w:val="clear"/>
            <w:tcMar>
              <w:top w:type="dxa" w:w="28"/>
              <w:left w:type="dxa" w:w="200"/>
              <w:bottom w:type="dxa" w:w="28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· 定价页面只读，不可修改任何参数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B3A" w:sz="18"/>
              <w:bottom w:val="none" w:color="FFFFFF" w:sz="0"/>
              <w:right w:val="none" w:color="FFFFFF" w:sz="0"/>
            </w:tcBorders>
            <w:shd w:fill="EAF5EE" w:val="clear"/>
            <w:tcMar>
              <w:top w:type="dxa" w:w="32"/>
              <w:left w:type="dxa" w:w="200"/>
              <w:bottom w:type="dxa" w:w="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P5  项目总览（首页）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登录后默认落地页。代理商一眼看清所有项目的健康状态，快速定位需要处理的项目。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顶部警告横幅（条件显示）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有锁定设备时：红色横幅，文案「有 N 台设备已锁定，请尽快付款」，点击跳转至金额最大的欠款项目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有设备进入宽限期时：橙色横幅，文案「有 N 台设备进入宽限期，剩余 X 天」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c>
          <w:tcPr>
            <w:tcW w:type="dxa" w:w="24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汇总指标卡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我的项目数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锁定设备总数（红色）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宽限期设备总数（橙色）</w:t>
            </w:r>
          </w:p>
        </w:tc>
        <w:tc>
          <w:tcPr>
            <w:tcW w:type="dxa" w:w="48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项目列表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（见下方字段表）</w:t>
            </w:r>
          </w:p>
        </w:tc>
        <w:tc>
          <w:tcPr>
            <w:tcW w:type="dxa" w:w="20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快捷操作栏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「查看到期预警」按钮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跳转至 P8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项目列表字段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900"/>
        <w:gridCol w:w="900"/>
        <w:gridCol w:w="900"/>
        <w:gridCol w:w="2400"/>
        <w:gridCol w:w="1200"/>
        <w:gridCol w:w="1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项目全称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点击进入 P6 项目详情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设备总数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项目下所有设备数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运行中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state=ACTIVE 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绿色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宽限期中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state=GRACE 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橙色，&gt;0 时高亮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已锁定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state=LOCKED 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红色，&gt;0 时高亮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当前欠款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outstanding_balance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红色加粗，=0 显示「-」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最近到期日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最近一台设备的到期日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提示代理商关注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「查看详情」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 P6；有欠款时改为「立即付款」并高亮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列表状态色标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行状态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无欠款、无锁定、无宽限期设备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默认样式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需关注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有设备进入宽限期（无锁定）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行左边框橙色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需立即处理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有设备已锁定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行左边框红色，「操作」列改为红色「立即付款」按钮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P6  项目详情 / 账本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代理商门户最核心的页面。展示项目账本全貌，承载付款操作的完整流程。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页面顶部：项目基本信息栏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项目名称（大字）+ 所属代理商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四个指标卡：设备总数 / 锁定设备数 / 宽限期设备数 / 当前欠款额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当前欠款 &gt; 0 时：右侧显示红色「立即付款」大按钮；欠款 = 0 时按钮置灰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左栏：锁定 / 宽限期设备清单（条件显示）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有锁定或宽限期设备时展示此区域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列表字段：设备 ID / 类型 / 到期日 / 状态 / 本条账单金额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底部显示：「解锁所需付款总额：XXX 元」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点击设备 ID 跳转至 P7 设备列表并定位该设备</w:t>
            </w:r>
          </w:p>
        </w:tc>
        <w:tc>
          <w:tcPr>
            <w:tcW w:type="dxa" w:w="54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右栏：账本流水时间线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按时间倒序排列所有账本事件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事件类型 1：账单追加（设备到期出账）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事件类型 2：核销完成（厂家操作）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每条事件展示：时间 / 事件类型 / 涉及设备 / 金额变化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支持按事件类型筛选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底部：付款操作区（欠款&gt;0时展示）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展示当前应付总额（等于 outstanding_balance）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上传付款凭证按钮（支持图片 / PDF）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凭证上传后显示「待厂家审核」状态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若凭证已提交未核销：显示「凭证审核中」提示，隐藏重复提交入口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账本流水事件类型详解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金额变化展示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账单追加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 ID + 设备类型 + 计费周期（起止日）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XXX 元（红色）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核销完成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核销时间 + 核销金额 + 操作人（厂家账号）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 XXX 元（绿色，欠款减少）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设备解锁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解锁设备 ID + 新到期日（核销事件下的子条目）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宽限期结清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结清设备 ID + 到期日顺延说明（核销事件下子条目）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付款流程交互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2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代理商操作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查看欠款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进入项目详情页，查看欠款总额和明细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 outstanding_balance 及各账单条目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 线下打款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代理商在银行 / 第三方渠道完成打款（系统外）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 上传凭证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点击「上传付款凭证」，上传截图或 PDF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凭证存储，状态变为「待审核」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等待核销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页面显示「凭证审核中，请等待厂家确认」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隐藏付款按钮，防止重复提交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⑤ 核销完成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厂家后台核销后，页面刷新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欠款余额归零，账本出现核销事件，锁定设备状态更新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4. 状态说明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页面状态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无欠款正常态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outstanding_balance = 0，无锁定/宽限期设备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付款按钮置灰，无左栏设备清单，账本仅展示历史流水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有欠款待付款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outstanding_balance &gt; 0，凭证未上传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红色付款按钮激活，展示锁定/宽限期设备清单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凭证审核中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凭证已上传，厂家未核销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付款按钮变为「凭证审核中」禁用状态，展示提交时间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核销完成刷新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厂家完成核销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欠款归零，设备状态更新，账本新增核销事件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P7  设备列表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展示当前项目下所有设备的到期状态与计费信息。代理商只读，无操作权限。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顶部：面包屑导航 + 筛选栏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面包屑：项目总览 &gt; [项目名称] &gt; 设备列表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状态筛选 Tab：全部 / 运行中 / 宽限期 / 已锁定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排序选择器：按到期日升序（默认）/ 按激活时间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设备列表（主体）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字段见下方字段表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无操作列（代理商无权操作设备）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列表字段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600"/>
        <w:gridCol w:w="1600"/>
        <w:gridCol w:w="1600"/>
        <w:gridCol w:w="8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设备唯一标识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网关 / 子设备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激活时间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首次联网时间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当前到期日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已过期标红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剩余天数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到期日 - 今天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负数=已超期，标红显示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本周期费用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本计费周期应付金额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/ GRACE / 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色标区分，同 P4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空状态与提示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提示文案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项目下暂无设备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暂无设备，请联系厂家确认设备部署情况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筛选后无结果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当前筛选条件下无设备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P8  到期预警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跨项目视角，帮助代理商提前感知即将到期的设备，避免因未及时付款导致设备被锁。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c>
          <w:tcPr>
            <w:tcW w:type="dxa" w:w="24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顶部指标卡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7天内到期（红）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8-30天内到期（橙）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已锁定设备数（红）</w:t>
            </w:r>
          </w:p>
        </w:tc>
        <w:tc>
          <w:tcPr>
            <w:tcW w:type="dxa" w:w="40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筛选栏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项目下拉（多选）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到期区间自定义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状态筛选</w:t>
            </w:r>
          </w:p>
        </w:tc>
        <w:tc>
          <w:tcPr>
            <w:tcW w:type="dxa" w:w="28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提醒设置入口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邮件 / 短信提醒开关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提前 N 天提醒配置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预警设备列表（按到期日升序）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字段见下方字段表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分组展示：已超期 / 7天内 / 8-30天 / 30天以上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列表字段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600"/>
        <w:gridCol w:w="1600"/>
        <w:gridCol w:w="2400"/>
        <w:gridCol w:w="900"/>
        <w:gridCol w:w="15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设备唯一标识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网关 / 子设备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点击跳转至 P6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当前到期日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剩余天数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到期日 - 今天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负数=已超期，红色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本条账单金额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本周期费用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已出账则显示实际金额，未到期则显示预计金额（标注「预计」）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/ GRACE / 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「查看项目」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跳转至 P6，定位该项目付款区域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3. 提醒设置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0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邮件提醒开关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开启后到达提醒阈值时发送邮件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短信提醒开关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开启后到达提醒阈值时发送短信（需绑定手机号）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提前提醒天数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距到期日还有 N 天时触发提醒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接收邮箱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提醒邮件发送目标，可填多个（逗号分隔）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账号注册邮箱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P9  定价查看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只读页面。帮助代理商了解当前定价标准，以便预估未来账单金额。无任何编辑权限。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1. 页面布局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页面顶部提示栏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灰色提示：「以下为厂家配置的计费标准，仅供参考，代理商不可修改」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分区一：设备定价表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字段：设备类型 / 日费率 / 年费标准 / 生效时间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展示当前生效版本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分区二：宽限期说明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展示当前宽限天数，附文字说明：「设备到期后有 N 天宽限期，期间设备正常运行，超期未付款则锁定」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分区三：历史定价版本（折叠）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默认收起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展示历史各版本定价及生效时间段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帮助代理商核对历史账单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4A5A"/>
          <w:sz w:val="23"/>
          <w:szCs w:val="23"/>
        </w:rPr>
        <w:t xml:space="preserve">2. 账单预估计算器（辅助功能）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页面底部提供简单的账单预估工具，帮助代理商规划打款节奏。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[ 账单预估计算器 ]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输入：网关数量 + 子设备数量 + 计费周期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输出：预计年费总额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  仅供参考，实际以账单为准，计算器不产生任何业务数据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A5FA8"/>
          <w:sz w:val="34"/>
          <w:szCs w:val="34"/>
        </w:rPr>
        <w:t xml:space="preserve">第三部分  通用交互与视觉规范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1. 设备状态色标（全系统统一）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800"/>
        <w:gridCol w:w="24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文字颜色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运行中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绿色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#1A6B3A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#EAF5EE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列表 Tag、指标卡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GRACE 宽限期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橙色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#7A4E00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#FEF6E7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列表 Tag、预警标注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LOCKED 已锁定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#A32D2D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#FDEDED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列表 Tag、指标卡、行高亮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2. 通用操作反馈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反馈方式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核销（不可撤销）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二次确认弹窗 + 操作成功 Toast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弹窗需描述操作后果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手动锁定 / 解锁（不可撤销）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二次确认弹窗 + 填写原因 + Toast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仅厂家端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上传凭证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进度条 + 上传成功 Toast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支持 jpg/png/pdf，单文件 ≤ 10MB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表单校验失败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行内红色错误提示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如金额不匹配则高亮输入框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列表数据加载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骨架屏占位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避免空白闪烁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3. 空状态处理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待核销列表为空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展示插画 + 文案「当前没有待核销项目，所有账单均已结清」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设备列表为空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展示文案「该项目暂无设备」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账本流水为空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展示文案「暂无账单记录」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到期预警无数据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展示文案「近期无设备到期，无需关注」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7"/>
          <w:szCs w:val="27"/>
        </w:rPr>
        <w:t xml:space="preserve">4. 分页与加载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列表默认分页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每页 20 条，底部分页器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账本流水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默认加载最近 3 个月，支持「加载更多」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导出 Excel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后台异步生成，完成后弹出下载链接 Toast</w:t>
            </w:r>
          </w:p>
        </w:tc>
      </w:tr>
    </w:tbl>
    <w:p>
      <w:pPr>
        <w:spacing w:before="0" w:after="80"/>
      </w:pPr>
      <w:r>
        <w:t xml:space="preserve"/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SaaS 设备计费系统 · 页面设计规格 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FA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2026-03-23T07:56:06.543Z</dcterms:created>
  <dcterms:modified xsi:type="dcterms:W3CDTF">2026-03-23T07:56:06.544Z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