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56"/>
          <w:szCs w:val="56"/>
        </w:rPr>
        <w:t xml:space="preserve">VEDIC ASTROLOGY APPLICATION</w:t>
      </w:r>
    </w:p>
    <w:p>
      <w:pPr>
        <w:jc w:val="center"/>
      </w:pPr>
      <w:r>
        <w:rPr>
          <w:b/>
          <w:bCs/>
          <w:color w:val="1a365d"/>
          <w:sz w:val="56"/>
          <w:szCs w:val="56"/>
        </w:rPr>
        <w:t xml:space="preserve">DEVELOPMENT GUIDE</w:t>
      </w:r>
    </w:p>
    <w:p>
      <w:pPr>
        <w:spacing w:before="400"/>
      </w:pPr>
    </w:p>
    <w:p>
      <w:pPr>
        <w:jc w:val="center"/>
      </w:pPr>
      <w:r>
        <w:rPr>
          <w:i/>
          <w:iCs/>
          <w:color w:val="4a5568"/>
          <w:sz w:val="28"/>
          <w:szCs w:val="28"/>
        </w:rPr>
        <w:t xml:space="preserve">A Comprehensive Technical Reference</w:t>
      </w:r>
    </w:p>
    <w:p>
      <w:pPr>
        <w:spacing w:before="200"/>
        <w:jc w:val="center"/>
      </w:pPr>
      <w:r>
        <w:rPr>
          <w:color w:val="718096"/>
          <w:sz w:val="22"/>
          <w:szCs w:val="22"/>
        </w:rPr>
        <w:t xml:space="preserve">Classical Texts, Open-Source Libraries, Architecture Patterns,</w:t>
      </w:r>
    </w:p>
    <w:p>
      <w:pPr>
        <w:jc w:val="center"/>
      </w:pPr>
      <w:r>
        <w:rPr>
          <w:color w:val="718096"/>
          <w:sz w:val="22"/>
          <w:szCs w:val="22"/>
        </w:rPr>
        <w:t xml:space="preserve">and Commercial Considerations</w:t>
      </w:r>
    </w:p>
    <w:p>
      <w:pPr>
        <w:spacing w:before="2000"/>
      </w:pPr>
    </w:p>
    <w:p>
      <w:pPr>
        <w:jc w:val="center"/>
      </w:pPr>
      <w:r>
        <w:rPr>
          <w:color w:val="a0aec0"/>
          <w:sz w:val="20"/>
          <w:szCs w:val="20"/>
        </w:rPr>
        <w:t xml:space="preserve">Compiled: January 2026</w:t>
      </w:r>
    </w:p>
    <w:p>
      <w:r>
        <w:br w:type="page"/>
      </w:r>
    </w:p>
    <w:p>
      <w:pPr>
        <w:pStyle w:val="Heading1"/>
      </w:pPr>
      <w:r>
        <w:t xml:space="preserve">Executive Summary</w:t>
      </w:r>
    </w:p>
    <w:p>
      <w:pPr>
        <w:spacing w:after="200"/>
      </w:pPr>
      <w:r>
        <w:t xml:space="preserve">Building a comprehensive Vedic astrology chart reading application requires three core pillars: authoritative classical texts for interpretation logic, the Swiss Ephemeris calculation engine for astronomical precision, and a cross-platform architecture built around rule-based interpretation systems.</w:t>
      </w:r>
    </w:p>
    <w:p>
      <w:pPr>
        <w:spacing w:after="200"/>
      </w:pPr>
      <w:r>
        <w:t xml:space="preserve">The global astrology app market has reached $4 billion and is projected to hit $30 billion by 2033, making this a commercially viable venture when properly executed. This guide provides specific resources—with ISBNs, GitHub repositories, and licensing costs—for each component of development.</w:t>
      </w:r>
    </w:p>
    <w:p>
      <w:pPr>
        <w:spacing w:after="200"/>
      </w:pPr>
      <w:r>
        <w:rPr>
          <w:b/>
          <w:bCs/>
        </w:rPr>
        <w:t xml:space="preserve">Key Technical Requirements:</w:t>
      </w:r>
    </w:p>
    <w:p>
      <w:pPr>
        <w:pStyle w:val="ListParagraph"/>
        <w:numPr>
          <w:ilvl w:val="0"/>
          <w:numId w:val="2"/>
        </w:numPr>
      </w:pPr>
      <w:r>
        <w:t xml:space="preserve">Swiss Ephemeris commercial license: CHF 750 (~$850 USD) for closed-source applications</w:t>
      </w:r>
    </w:p>
    <w:p>
      <w:pPr>
        <w:pStyle w:val="ListParagraph"/>
        <w:numPr>
          <w:ilvl w:val="0"/>
          <w:numId w:val="2"/>
        </w:numPr>
      </w:pPr>
      <w:r>
        <w:t xml:space="preserve">PyJHora (Python) or sweph (Node.js) as primary calculation libraries</w:t>
      </w:r>
    </w:p>
    <w:p>
      <w:pPr>
        <w:pStyle w:val="ListParagraph"/>
        <w:numPr>
          <w:ilvl w:val="0"/>
          <w:numId w:val="2"/>
        </w:numPr>
      </w:pPr>
      <w:r>
        <w:t xml:space="preserve">Flutter recommended for cross-platform mobile/desktop development</w:t>
      </w:r>
    </w:p>
    <w:p>
      <w:pPr>
        <w:pStyle w:val="ListParagraph"/>
        <w:numPr>
          <w:ilvl w:val="0"/>
          <w:numId w:val="2"/>
        </w:numPr>
      </w:pPr>
      <w:r>
        <w:t xml:space="preserve">Rule-based interpretation engine with template-driven text generation</w:t>
      </w:r>
    </w:p>
    <w:p>
      <w:r>
        <w:br w:type="page"/>
      </w:r>
    </w:p>
    <w:p>
      <w:pPr>
        <w:pStyle w:val="Heading1"/>
      </w:pPr>
      <w:r>
        <w:t xml:space="preserve">Part 1: Classical Vedic Astrology Texts</w:t>
      </w:r>
    </w:p>
    <w:p>
      <w:pPr>
        <w:spacing w:after="200"/>
      </w:pPr>
      <w:r>
        <w:t xml:space="preserve">The classical texts form the foundation for all interpretation logic. These Sanskrit treatises, spanning centuries of accumulated wisdom, provide the systematic rules that translate to programmable conditions in your application.</w:t>
      </w:r>
    </w:p>
    <w:p>
      <w:pPr>
        <w:pStyle w:val="Heading2"/>
      </w:pPr>
      <w:r>
        <w:t xml:space="preserve">1.1 Primary Source: Brihat Parashara Hora Shastra (BPHS)</w:t>
      </w:r>
    </w:p>
    <w:p>
      <w:pPr>
        <w:spacing w:after="200"/>
      </w:pPr>
      <w:r>
        <w:t xml:space="preserve">The Brihat Parashara Hora Shastra stands as the foundational source for virtually all Parashari Vedic astrology, containing 97 chapters of systematic rules for yogas, dashas, and divisional charts. This is the most important text for application development.</w:t>
      </w:r>
    </w:p>
    <w:p>
      <w:pPr>
        <w:spacing w:after="120"/>
      </w:pPr>
      <w:r>
        <w:rPr>
          <w:b/>
          <w:bCs/>
        </w:rPr>
        <w:t xml:space="preserve">Recommended Translations:</w:t>
      </w:r>
    </w:p>
    <w:p>
      <w:pPr>
        <w:pStyle w:val="ListParagraph"/>
        <w:numPr>
          <w:ilvl w:val="0"/>
          <w:numId w:val="3"/>
        </w:numPr>
        <w:spacing w:after="80"/>
      </w:pPr>
      <w:r>
        <w:rPr>
          <w:b/>
          <w:bCs/>
        </w:rPr>
        <w:t xml:space="preserve">R. Santhanam's Two-Volume Edition </w:t>
      </w:r>
      <w:r>
        <w:t xml:space="preserve">(Ranjan Publications, 1984) — Most comprehensive and widely-cited translation. Essential for programming due to detailed verse-by-verse commentary.</w:t>
      </w:r>
    </w:p>
    <w:p>
      <w:pPr>
        <w:pStyle w:val="ListParagraph"/>
        <w:numPr>
          <w:ilvl w:val="0"/>
          <w:numId w:val="3"/>
        </w:numPr>
        <w:spacing w:after="80"/>
      </w:pPr>
      <w:r>
        <w:rPr>
          <w:b/>
          <w:bCs/>
        </w:rPr>
        <w:t xml:space="preserve">Girish Chand Sharma Translation </w:t>
      </w:r>
      <w:r>
        <w:t xml:space="preserve">(Sagar Publications, 1994) — Superior rendering of philosophical concepts. Use for cross-referencing ambiguous verses.</w:t>
      </w:r>
    </w:p>
    <w:p>
      <w:pPr>
        <w:spacing w:before="120" w:after="200"/>
      </w:pPr>
      <w:r>
        <w:rPr>
          <w:i/>
          <w:iCs/>
        </w:rPr>
        <w:t xml:space="preserve">Recommendation: </w:t>
      </w:r>
      <w:r>
        <w:t xml:space="preserve">Acquire both translations. Cross-referencing helps resolve interpretation ambiguities that will arise during development.</w:t>
      </w:r>
    </w:p>
    <w:p>
      <w:pPr>
        <w:pStyle w:val="Heading2"/>
      </w:pPr>
      <w:r>
        <w:t xml:space="preserve">1.2 Essential Classical Library</w:t>
      </w:r>
    </w:p>
    <w:p>
      <w:pPr>
        <w:spacing w:after="200"/>
      </w:pPr>
      <w:r>
        <w:t xml:space="preserve">The following texts should be acquired in priority order. Each serves a specific purpose in building comprehensive interpretation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Text</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Author/Translator</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Publisher/ISBN</w:t>
            </w:r>
          </w:p>
        </w:tc>
        <w:tc>
          <w:tcPr>
            <w:tcW w:type="dxa" w:w="3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Programming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Brihat Parashara Hora Shastra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 Santhanam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Ranjan Publications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Primary source for dashas, yogas, divisional charts. 97 chapters of systematic rules.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Phaladeepika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S.S. Sareen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Sagar Publications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Exceptionally clear on transits and yogas. Best for transit interpretation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Brihat Jataka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 Suryanarain Rao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Motilal Banarsidass (ISBN: 8120813952)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Classical standard memorized by traditional astrologers. Core planetary significations.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Jataka Parijata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 Subramanya Sastri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Ranjan (ISBN: 8189230642)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volumes covering yogas, dashas, ashtakavarga. Comprehensive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Saravali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 Santhanam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Ranjan (ISBN: 9788188230457)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Strong on planetary conjunctions and Raja Yogas. 2-planet combination rules.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Jaimini Sutras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Sanjay Rath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Sagar (ISBN: 8170822491)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Essential for Chara Karakas and Arudha systems. Alternative dasha methods.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Uttara Kalamrita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P.S. Sastri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Ranjan (ISBN: 8188230405)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Unique methods with 85+ example charts. Practical application focus.</w:t>
            </w:r>
          </w:p>
        </w:tc>
      </w:tr>
    </w:tbl>
    <w:p>
      <w:pPr>
        <w:spacing w:before="200"/>
      </w:pPr>
    </w:p>
    <w:p>
      <w:pPr>
        <w:spacing w:after="200"/>
      </w:pPr>
      <w:r>
        <w:rPr>
          <w:b/>
          <w:bCs/>
          <w:color w:val="c53030"/>
        </w:rPr>
        <w:t xml:space="preserve">Texts to Avoid:</w:t>
      </w:r>
    </w:p>
    <w:p>
      <w:pPr>
        <w:pStyle w:val="ListParagraph"/>
        <w:numPr>
          <w:ilvl w:val="0"/>
          <w:numId w:val="2"/>
        </w:numPr>
      </w:pPr>
      <w:r>
        <w:t xml:space="preserve">G.S. Kapoor's Phaladeepika translation — Known for errors and mistranslations</w:t>
      </w:r>
    </w:p>
    <w:p>
      <w:pPr>
        <w:pStyle w:val="ListParagraph"/>
        <w:numPr>
          <w:ilvl w:val="0"/>
          <w:numId w:val="2"/>
        </w:numPr>
      </w:pPr>
      <w:r>
        <w:t xml:space="preserve">Usha/Shashi Brihat Jataka edition — Pirated repackaging with quality issues</w:t>
      </w:r>
    </w:p>
    <w:p>
      <w:r>
        <w:br w:type="page"/>
      </w:r>
    </w:p>
    <w:p>
      <w:pPr>
        <w:pStyle w:val="Heading1"/>
      </w:pPr>
      <w:r>
        <w:t xml:space="preserve">Part 2: Modern Interpretive Authors</w:t>
      </w:r>
    </w:p>
    <w:p>
      <w:pPr>
        <w:spacing w:after="200"/>
      </w:pPr>
      <w:r>
        <w:t xml:space="preserve">Modern authors provide practical interpretation frameworks that translate more directly to code. Their systematic approaches and clear rule definitions are essential for building automated reading systems.</w:t>
      </w:r>
    </w:p>
    <w:p>
      <w:pPr>
        <w:pStyle w:val="Heading2"/>
      </w:pPr>
      <w:r>
        <w:t xml:space="preserve">2.1 Most Programmable Reference</w:t>
      </w:r>
    </w:p>
    <w:p>
      <w:pPr>
        <w:spacing w:after="120"/>
      </w:pPr>
      <w:r>
        <w:rPr>
          <w:b/>
          <w:bCs/>
        </w:rPr>
        <w:t xml:space="preserve">Three Hundred Important Combinations</w:t>
      </w:r>
      <w:r>
        <w:t xml:space="preserve"> by B.V. Raman (Motilal Banarsidass, ISBN: 8120808509)</w:t>
      </w:r>
    </w:p>
    <w:p>
      <w:pPr>
        <w:spacing w:after="200"/>
      </w:pPr>
      <w:r>
        <w:t xml:space="preserve">This is perhaps the single most programmable yoga reference available. Each of the 300+ combinations includes: clear definition conditions (which planets, houses, aspects), result descriptions, and practical application notes. These directly translate to if-then rules in code.</w:t>
      </w:r>
    </w:p>
    <w:p>
      <w:pPr>
        <w:spacing w:after="200"/>
      </w:pPr>
      <w:r>
        <w:rPr>
          <w:i/>
          <w:iCs/>
        </w:rPr>
        <w:t xml:space="preserve">Example Rule Structure from This Book:</w:t>
      </w:r>
    </w:p>
    <w:p>
      <w:pPr>
        <w:shd w:fill="f7fafc" w:val="clear"/>
        <w:spacing w:after="80"/>
        <w:ind w:left="720"/>
      </w:pPr>
      <w:r>
        <w:rPr>
          <w:b/>
          <w:bCs/>
        </w:rPr>
        <w:t xml:space="preserve">Yoga: </w:t>
      </w:r>
      <w:r>
        <w:t xml:space="preserve">Gaja Kesari</w:t>
      </w:r>
    </w:p>
    <w:p>
      <w:pPr>
        <w:shd w:fill="f7fafc" w:val="clear"/>
        <w:spacing w:after="80"/>
        <w:ind w:left="720"/>
      </w:pPr>
      <w:r>
        <w:rPr>
          <w:b/>
          <w:bCs/>
        </w:rPr>
        <w:t xml:space="preserve">Condition: </w:t>
      </w:r>
      <w:r>
        <w:t xml:space="preserve">Jupiter in kendra from Moon</w:t>
      </w:r>
    </w:p>
    <w:p>
      <w:pPr>
        <w:shd w:fill="f7fafc" w:val="clear"/>
        <w:spacing w:after="80"/>
        <w:ind w:left="720"/>
      </w:pPr>
      <w:r>
        <w:rPr>
          <w:b/>
          <w:bCs/>
        </w:rPr>
        <w:t xml:space="preserve">Result: </w:t>
      </w:r>
      <w:r>
        <w:t xml:space="preserve">Fame, leadership, long-lasting reputation</w:t>
      </w:r>
    </w:p>
    <w:p>
      <w:pPr>
        <w:shd w:fill="f7fafc" w:val="clear"/>
        <w:ind w:left="720"/>
      </w:pPr>
      <w:r>
        <w:rPr>
          <w:b/>
          <w:bCs/>
        </w:rPr>
        <w:t xml:space="preserve">Code Translation: </w:t>
      </w:r>
      <w:r>
        <w:t xml:space="preserve">if jupiter_in_kendra_from_moon(): apply_yoga('gaja_kesari')</w:t>
      </w:r>
    </w:p>
    <w:p>
      <w:pPr>
        <w:pStyle w:val="Heading2"/>
        <w:spacing w:before="300"/>
      </w:pPr>
      <w:r>
        <w:t xml:space="preserve">2.2 By Application Area</w:t>
      </w:r>
    </w:p>
    <w:p>
      <w:pPr>
        <w:pStyle w:val="Heading3"/>
      </w:pPr>
      <w:r>
        <w:t xml:space="preserve">For Yoga Detection Algorithms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Book</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Author</w:t>
            </w:r>
          </w:p>
        </w:tc>
        <w:tc>
          <w:tcPr>
            <w:tcW w:type="dxa" w:w="3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Programming Application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Three Hundred Important Combinations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B.V. Raman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 rule definitions for 300+ yogas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Yogas in Astrology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 K.S. Charak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Methodology templates using Gaja-Kesari as model (ISBN: 9788190100847)</w:t>
            </w:r>
          </w:p>
        </w:tc>
      </w:tr>
    </w:tbl>
    <w:p>
      <w:pPr>
        <w:pStyle w:val="Heading3"/>
        <w:spacing w:before="200"/>
      </w:pPr>
      <w:r>
        <w:t xml:space="preserve">For Dasha Interpretation Engines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Book</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Author</w:t>
            </w:r>
          </w:p>
        </w:tc>
        <w:tc>
          <w:tcPr>
            <w:tcW w:type="dxa" w:w="3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Programming Application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Vedic Astrology: An Integrated Approach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P.V.R. Narasimha Rao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 dasha systems by JHora creator. Technical calculations.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Laghu Parashari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 K.S. Charak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Classical Vimshottari rules in modern format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Narayana Dasa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Sanjay Rath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 rashi dasha system (ISBN: 9788170822462)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Predicting through Jaimini's Chara Dasha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K.N. Rao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Alternative timing system for cross-validation</w:t>
            </w:r>
          </w:p>
        </w:tc>
      </w:tr>
    </w:tbl>
    <w:p>
      <w:pPr>
        <w:pStyle w:val="Heading3"/>
        <w:spacing w:before="200"/>
      </w:pPr>
      <w:r>
        <w:t xml:space="preserve">For House-by-House 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Book</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Author</w:t>
            </w:r>
          </w:p>
        </w:tc>
        <w:tc>
          <w:tcPr>
            <w:tcW w:type="dxa" w:w="3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Programming Application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How to Judge a Horoscope (Vols 1 &amp;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B.V. Raman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Systematic house analysis framework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Light on Life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Hart de Fouw &amp; Robert Svoboda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Comprehensive signification tables</w:t>
            </w:r>
          </w:p>
        </w:tc>
      </w:tr>
    </w:tbl>
    <w:p>
      <w:pPr>
        <w:pStyle w:val="Heading2"/>
        <w:spacing w:before="300"/>
      </w:pPr>
      <w:r>
        <w:t xml:space="preserve">2.3 K.N. Rao's PACDARES Methodology</w:t>
      </w:r>
    </w:p>
    <w:p>
      <w:pPr>
        <w:spacing w:after="200"/>
      </w:pPr>
      <w:r>
        <w:t xml:space="preserve">K.N. Rao developed the PACDARES framework, which offers a structured analysis approach ideal for programming. His school's books from Vani Publications follow this methodology consistently.</w:t>
      </w:r>
    </w:p>
    <w:p>
      <w:pPr>
        <w:spacing w:after="80"/>
      </w:pPr>
      <w:r>
        <w:rPr>
          <w:b/>
          <w:bCs/>
        </w:rPr>
        <w:t xml:space="preserve">PACDARES Framework:</w:t>
      </w:r>
    </w:p>
    <w:p>
      <w:pPr>
        <w:pStyle w:val="ListParagraph"/>
        <w:numPr>
          <w:ilvl w:val="0"/>
          <w:numId w:val="2"/>
        </w:numPr>
      </w:pPr>
      <w:r>
        <w:rPr>
          <w:b/>
          <w:bCs/>
        </w:rPr>
        <w:t xml:space="preserve">P</w:t>
      </w:r>
      <w:r>
        <w:t xml:space="preserve"> — Position (house placement)</w:t>
      </w:r>
    </w:p>
    <w:p>
      <w:pPr>
        <w:pStyle w:val="ListParagraph"/>
        <w:numPr>
          <w:ilvl w:val="0"/>
          <w:numId w:val="2"/>
        </w:numPr>
      </w:pPr>
      <w:r>
        <w:rPr>
          <w:b/>
          <w:bCs/>
        </w:rPr>
        <w:t xml:space="preserve">A</w:t>
      </w:r>
      <w:r>
        <w:t xml:space="preserve"> — Aspects (planetary influences)</w:t>
      </w:r>
    </w:p>
    <w:p>
      <w:pPr>
        <w:pStyle w:val="ListParagraph"/>
        <w:numPr>
          <w:ilvl w:val="0"/>
          <w:numId w:val="2"/>
        </w:numPr>
      </w:pPr>
      <w:r>
        <w:rPr>
          <w:b/>
          <w:bCs/>
        </w:rPr>
        <w:t xml:space="preserve">C</w:t>
      </w:r>
      <w:r>
        <w:t xml:space="preserve"> — Conjunctions (planetary combinations)</w:t>
      </w:r>
    </w:p>
    <w:p>
      <w:pPr>
        <w:pStyle w:val="ListParagraph"/>
        <w:numPr>
          <w:ilvl w:val="0"/>
          <w:numId w:val="2"/>
        </w:numPr>
      </w:pPr>
      <w:r>
        <w:rPr>
          <w:b/>
          <w:bCs/>
        </w:rPr>
        <w:t xml:space="preserve">D</w:t>
      </w:r>
      <w:r>
        <w:t xml:space="preserve"> — Dasha (timing periods)</w:t>
      </w:r>
    </w:p>
    <w:p>
      <w:pPr>
        <w:pStyle w:val="ListParagraph"/>
        <w:numPr>
          <w:ilvl w:val="0"/>
          <w:numId w:val="2"/>
        </w:numPr>
      </w:pPr>
      <w:r>
        <w:rPr>
          <w:b/>
          <w:bCs/>
        </w:rPr>
        <w:t xml:space="preserve">A</w:t>
      </w:r>
      <w:r>
        <w:t xml:space="preserve"> — Ashtakavarga (strength analysis)</w:t>
      </w:r>
    </w:p>
    <w:p>
      <w:pPr>
        <w:pStyle w:val="ListParagraph"/>
        <w:numPr>
          <w:ilvl w:val="0"/>
          <w:numId w:val="2"/>
        </w:numPr>
      </w:pPr>
      <w:r>
        <w:rPr>
          <w:b/>
          <w:bCs/>
        </w:rPr>
        <w:t xml:space="preserve">R</w:t>
      </w:r>
      <w:r>
        <w:t xml:space="preserve"> — Raja Yogas (success combinations)</w:t>
      </w:r>
    </w:p>
    <w:p>
      <w:pPr>
        <w:pStyle w:val="ListParagraph"/>
        <w:numPr>
          <w:ilvl w:val="0"/>
          <w:numId w:val="2"/>
        </w:numPr>
      </w:pPr>
      <w:r>
        <w:rPr>
          <w:b/>
          <w:bCs/>
        </w:rPr>
        <w:t xml:space="preserve">E</w:t>
      </w:r>
      <w:r>
        <w:t xml:space="preserve"> — Exchange (parivartana yogas)</w:t>
      </w:r>
    </w:p>
    <w:p>
      <w:pPr>
        <w:pStyle w:val="ListParagraph"/>
        <w:numPr>
          <w:ilvl w:val="0"/>
          <w:numId w:val="2"/>
        </w:numPr>
      </w:pPr>
      <w:r>
        <w:rPr>
          <w:b/>
          <w:bCs/>
        </w:rPr>
        <w:t xml:space="preserve">S</w:t>
      </w:r>
      <w:r>
        <w:t xml:space="preserve"> — Strength (shadbala, dignity)</w:t>
      </w:r>
    </w:p>
    <w:p>
      <w:r>
        <w:br w:type="page"/>
      </w:r>
    </w:p>
    <w:p>
      <w:pPr>
        <w:pStyle w:val="Heading1"/>
      </w:pPr>
      <w:r>
        <w:t xml:space="preserve">Part 3: Technical Resources &amp; Libraries</w:t>
      </w:r>
    </w:p>
    <w:p>
      <w:pPr>
        <w:pStyle w:val="Heading2"/>
      </w:pPr>
      <w:r>
        <w:t xml:space="preserve">3.1 Swiss Ephemeris — The Core Engine</w:t>
      </w:r>
    </w:p>
    <w:p>
      <w:pPr>
        <w:spacing w:after="200"/>
      </w:pPr>
      <w:r>
        <w:t xml:space="preserve">Swiss Ephemeris (astro.com/swisseph) provides the industry-standard astronomical calculation engine. Based on NASA JPL DE431 data, it delivers sub-arcsecond precision (0.001 degrees) spanning 13,000 BCE to 17,000 CE.</w:t>
      </w:r>
    </w:p>
    <w:p>
      <w:pPr>
        <w:spacing w:after="120"/>
      </w:pPr>
      <w:r>
        <w:rPr>
          <w:b/>
          <w:bCs/>
        </w:rPr>
        <w:t xml:space="preserve">Key Features:</w:t>
      </w:r>
    </w:p>
    <w:p>
      <w:pPr>
        <w:pStyle w:val="ListParagraph"/>
        <w:numPr>
          <w:ilvl w:val="0"/>
          <w:numId w:val="2"/>
        </w:numPr>
      </w:pPr>
      <w:r>
        <w:t xml:space="preserve">40+ ayanamsas supported (Lahiri, Krishnamurti, Raman, True Chitrapaksha, etc.)</w:t>
      </w:r>
    </w:p>
    <w:p>
      <w:pPr>
        <w:pStyle w:val="ListParagraph"/>
        <w:numPr>
          <w:ilvl w:val="0"/>
          <w:numId w:val="2"/>
        </w:numPr>
      </w:pPr>
      <w:r>
        <w:t xml:space="preserve">0.001 degree precision for planetary positions</w:t>
      </w:r>
    </w:p>
    <w:p>
      <w:pPr>
        <w:pStyle w:val="ListParagraph"/>
        <w:numPr>
          <w:ilvl w:val="0"/>
          <w:numId w:val="2"/>
        </w:numPr>
      </w:pPr>
      <w:r>
        <w:t xml:space="preserve">Date range: 13,000 BCE to 17,000 CE</w:t>
      </w:r>
    </w:p>
    <w:p>
      <w:pPr>
        <w:pStyle w:val="ListParagraph"/>
        <w:numPr>
          <w:ilvl w:val="0"/>
          <w:numId w:val="2"/>
        </w:numPr>
      </w:pPr>
      <w:r>
        <w:t xml:space="preserve">C library with bindings for Python, JavaScript, Java, and more</w:t>
      </w:r>
    </w:p>
    <w:p>
      <w:pPr>
        <w:pStyle w:val="Heading3"/>
        <w:spacing w:before="200"/>
      </w:pPr>
      <w:r>
        <w:t xml:space="preserve">Licensing (Critical for Commercial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License Type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Cost</w:t>
            </w:r>
          </w:p>
        </w:tc>
        <w:tc>
          <w:tcPr>
            <w:tcW w:type="dxa" w:w="4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Requirements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AGPL (Free)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Must release entire application as open source. Impractical for commercial apps.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Professional License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CHF 750 (~$850)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license. Allows closed-source commercial software. 99-year perpetual term.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Unlimited License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CHF 1,550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Multiple products. Same terms as professional.</w:t>
            </w:r>
          </w:p>
        </w:tc>
      </w:tr>
    </w:tbl>
    <w:p>
      <w:pPr>
        <w:spacing w:before="120" w:after="200"/>
      </w:pPr>
      <w:r>
        <w:rPr>
          <w:b/>
          <w:bCs/>
        </w:rPr>
        <w:t xml:space="preserve">Recommendation: </w:t>
      </w:r>
      <w:r>
        <w:t xml:space="preserve">Budget CHF 750 for the professional license early in development if planning commercial release.</w:t>
      </w:r>
    </w:p>
    <w:p>
      <w:pPr>
        <w:pStyle w:val="Heading2"/>
      </w:pPr>
      <w:r>
        <w:t xml:space="preserve">3.2 Python Libraries (Recommended for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Library</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GitHub URL</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License</w:t>
            </w:r>
          </w:p>
        </w:tc>
        <w:tc>
          <w:tcPr>
            <w:tcW w:type="dxa" w:w="2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Key Features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pyswisseph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github.com/astrorigin/pyswisseph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AGPL-3.0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Official Swiss Ephemeris Python binding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PyJHora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github.com/naturalstupid/PyJHora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 Source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Most comprehensive: 6,300+ tests, 40+ dasha types, divisional charts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jyotishganit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github.com/northtara/jyotishganit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D1-D60 vargas, Shadbala, Panchanga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VedAstro.Python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github.com/VedAstro/VedAstro.Python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Cross-platform with C# core</w:t>
            </w:r>
          </w:p>
        </w:tc>
      </w:tr>
    </w:tbl>
    <w:p>
      <w:pPr>
        <w:pStyle w:val="Heading3"/>
        <w:spacing w:before="200"/>
      </w:pPr>
      <w:r>
        <w:t xml:space="preserve">PyJHora Deep Dive</w:t>
      </w:r>
    </w:p>
    <w:p>
      <w:pPr>
        <w:spacing w:after="200"/>
      </w:pPr>
      <w:r>
        <w:t xml:space="preserve">PyJHora deserves particular attention as a reference implementation. Its codebase mirrors P.V.R. Narasimha Rao's book and JHora software, with well-organized modules:</w:t>
      </w:r>
    </w:p>
    <w:p>
      <w:pPr>
        <w:pStyle w:val="ListParagraph"/>
        <w:numPr>
          <w:ilvl w:val="0"/>
          <w:numId w:val="2"/>
        </w:numPr>
      </w:pPr>
      <w:r>
        <w:rPr>
          <w:b/>
          <w:bCs/>
        </w:rPr>
        <w:t xml:space="preserve">panchanga/drik.py</w:t>
      </w:r>
      <w:r>
        <w:t xml:space="preserve"> — Panchanga calculations</w:t>
      </w:r>
    </w:p>
    <w:p>
      <w:pPr>
        <w:pStyle w:val="ListParagraph"/>
        <w:numPr>
          <w:ilvl w:val="0"/>
          <w:numId w:val="2"/>
        </w:numPr>
      </w:pPr>
      <w:r>
        <w:rPr>
          <w:b/>
          <w:bCs/>
        </w:rPr>
        <w:t xml:space="preserve">horoscope/chart/</w:t>
      </w:r>
      <w:r>
        <w:t xml:space="preserve"> — Chart computations</w:t>
      </w:r>
    </w:p>
    <w:p>
      <w:pPr>
        <w:pStyle w:val="ListParagraph"/>
        <w:numPr>
          <w:ilvl w:val="0"/>
          <w:numId w:val="2"/>
        </w:numPr>
      </w:pPr>
      <w:r>
        <w:rPr>
          <w:b/>
          <w:bCs/>
        </w:rPr>
        <w:t xml:space="preserve">horoscope/dhasa/</w:t>
      </w:r>
      <w:r>
        <w:t xml:space="preserve"> — 40+ dasha systems</w:t>
      </w:r>
    </w:p>
    <w:p>
      <w:pPr>
        <w:pStyle w:val="ListParagraph"/>
        <w:numPr>
          <w:ilvl w:val="0"/>
          <w:numId w:val="2"/>
        </w:numPr>
      </w:pPr>
      <w:r>
        <w:rPr>
          <w:b/>
          <w:bCs/>
        </w:rPr>
        <w:t xml:space="preserve">ui/</w:t>
      </w:r>
      <w:r>
        <w:t xml:space="preserve"> — UI widgets and visualization</w:t>
      </w:r>
    </w:p>
    <w:p>
      <w:pPr>
        <w:pStyle w:val="Heading2"/>
        <w:spacing w:before="200"/>
      </w:pPr>
      <w:r>
        <w:t xml:space="preserve">3.3 JavaScript/Node.js Libraries (For Web/Mobile)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236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Library</w:t>
            </w:r>
          </w:p>
        </w:tc>
        <w:tc>
          <w:tcPr>
            <w:tcW w:type="dxa" w:w="3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GitHub URL</w:t>
            </w:r>
          </w:p>
        </w:tc>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License</w:t>
            </w:r>
          </w:p>
        </w:tc>
        <w:tc>
          <w:tcPr>
            <w:tcW w:type="dxa" w:w="2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Key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sweph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github.com/timotejroiko/sweph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AGPL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Definitive Node.js bindings, TypeScript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sweph-wasm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github.com/ptprashanttripathi/sweph-wasm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WebAssembly for browser calculations</w:t>
            </w:r>
          </w:p>
        </w:tc>
      </w:tr>
    </w:tbl>
    <w:p>
      <w:pPr>
        <w:pStyle w:val="Heading2"/>
        <w:spacing w:before="200"/>
      </w:pPr>
      <w:r>
        <w:t xml:space="preserve">3.4 Ayanamsa Options</w:t>
      </w:r>
    </w:p>
    <w:p>
      <w:pPr>
        <w:spacing w:after="200"/>
      </w:pPr>
      <w:r>
        <w:t xml:space="preserve">Ayanamsa selection affects all sidereal positions. The difference between ayanamsas is typically 1-3 degrees, which can shift house placements for borderline 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Ayanamsa</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Swiss Ephemeris Flag</w:t>
            </w:r>
          </w:p>
        </w:tc>
        <w:tc>
          <w:tcPr>
            <w:tcW w:type="dxa" w:w="4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Lahiri (Chitrapaksha)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SIDM_LAHIRI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Indian government standard since 1955. Recommended default.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Krishnamurti (KP)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SIDM_KRISHNAMURTI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Used by KP system practitioners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Raman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SIDM_RAMAN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B.V. Raman's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True Chitrapaksha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SIDM_TRUE_CHITRA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Fixes Lahiri drift; increasingly popular</w:t>
            </w:r>
          </w:p>
        </w:tc>
      </w:tr>
    </w:tbl>
    <w:p>
      <w:r>
        <w:br w:type="page"/>
      </w:r>
    </w:p>
    <w:p>
      <w:pPr>
        <w:pStyle w:val="Heading1"/>
      </w:pPr>
      <w:r>
        <w:t xml:space="preserve">Part 4: Application Architecture</w:t>
      </w:r>
    </w:p>
    <w:p>
      <w:pPr>
        <w:pStyle w:val="Heading2"/>
      </w:pPr>
      <w:r>
        <w:t xml:space="preserve">4.1 Recommended Technology Stack</w:t>
      </w:r>
    </w:p>
    <w:p>
      <w:pPr>
        <w:spacing w:after="200"/>
      </w:pPr>
      <w:r>
        <w:t xml:space="preserve">The most successful Vedic astrology applications share a common architectural pattern: a calculation engine wrapped by an interpretation layer, presented through platform-specific UIs.</w:t>
      </w:r>
    </w:p>
    <w:p>
      <w:pPr>
        <w:spacing w:after="120"/>
      </w:pPr>
      <w:r>
        <w:rPr>
          <w:b/>
          <w:bCs/>
        </w:rPr>
        <w:t xml:space="preserve">Recommended Stack:</w:t>
      </w:r>
    </w:p>
    <w:p>
      <w:pPr>
        <w:pStyle w:val="ListParagraph"/>
        <w:numPr>
          <w:ilvl w:val="0"/>
          <w:numId w:val="2"/>
        </w:numPr>
      </w:pPr>
      <w:r>
        <w:rPr>
          <w:b/>
          <w:bCs/>
        </w:rPr>
        <w:t xml:space="preserve">Frontend: </w:t>
      </w:r>
      <w:r>
        <w:t xml:space="preserve">Flutter (single codebase for iOS, Android, web, desktop)</w:t>
      </w:r>
    </w:p>
    <w:p>
      <w:pPr>
        <w:pStyle w:val="ListParagraph"/>
        <w:numPr>
          <w:ilvl w:val="0"/>
          <w:numId w:val="2"/>
        </w:numPr>
      </w:pPr>
      <w:r>
        <w:rPr>
          <w:b/>
          <w:bCs/>
        </w:rPr>
        <w:t xml:space="preserve">Calculation Backend: </w:t>
      </w:r>
      <w:r>
        <w:t xml:space="preserve">Python with pyswisseph or PyJHora</w:t>
      </w:r>
    </w:p>
    <w:p>
      <w:pPr>
        <w:pStyle w:val="ListParagraph"/>
        <w:numPr>
          <w:ilvl w:val="0"/>
          <w:numId w:val="2"/>
        </w:numPr>
      </w:pPr>
      <w:r>
        <w:rPr>
          <w:b/>
          <w:bCs/>
        </w:rPr>
        <w:t xml:space="preserve">Interpretation Engine: </w:t>
      </w:r>
      <w:r>
        <w:t xml:space="preserve">Separate microservice with rule engine + NLG templates</w:t>
      </w:r>
    </w:p>
    <w:p>
      <w:pPr>
        <w:pStyle w:val="ListParagraph"/>
        <w:numPr>
          <w:ilvl w:val="0"/>
          <w:numId w:val="2"/>
        </w:numPr>
      </w:pPr>
      <w:r>
        <w:rPr>
          <w:b/>
          <w:bCs/>
        </w:rPr>
        <w:t xml:space="preserve">Database: </w:t>
      </w:r>
      <w:r>
        <w:t xml:space="preserve">PostgreSQL for charts, Redis for caching</w:t>
      </w:r>
    </w:p>
    <w:p>
      <w:pPr>
        <w:pStyle w:val="ListParagraph"/>
        <w:numPr>
          <w:ilvl w:val="0"/>
          <w:numId w:val="2"/>
        </w:numPr>
      </w:pPr>
      <w:r>
        <w:rPr>
          <w:b/>
          <w:bCs/>
        </w:rPr>
        <w:t xml:space="preserve">Ephemeris Data: </w:t>
      </w:r>
      <w:r>
        <w:t xml:space="preserve">Swiss Ephemeris data files (bundled with app)</w:t>
      </w:r>
    </w:p>
    <w:p>
      <w:pPr>
        <w:pStyle w:val="Heading2"/>
        <w:spacing w:before="200"/>
      </w:pPr>
      <w:r>
        <w:t xml:space="preserve">4.2 System Architecture Diagram</w:t>
      </w:r>
    </w:p>
    <w:p>
      <w:pPr>
        <w:shd w:fill="f7fafc" w:val="clear"/>
        <w:spacing w:after="80"/>
      </w:pPr>
      <w:r>
        <w:rPr>
          <w:rFonts w:ascii="Courier New" w:cs="Courier New" w:eastAsia="Courier New" w:hAnsi="Courier New"/>
          <w:sz w:val="18"/>
          <w:szCs w:val="18"/>
        </w:rPr>
        <w:t xml:space="preserve">┌─────────────────────────────────────────────────────────┐</w:t>
      </w:r>
    </w:p>
    <w:p>
      <w:pPr>
        <w:shd w:fill="f7fafc" w:val="clear"/>
      </w:pPr>
      <w:r>
        <w:rPr>
          <w:rFonts w:ascii="Courier New" w:cs="Courier New" w:eastAsia="Courier New" w:hAnsi="Courier New"/>
          <w:sz w:val="18"/>
          <w:szCs w:val="18"/>
        </w:rPr>
        <w:t xml:space="preserve">│                 CLIENT (Flutter)                        │</w:t>
      </w:r>
    </w:p>
    <w:p>
      <w:pPr>
        <w:shd w:fill="f7fafc" w:val="clear"/>
      </w:pPr>
      <w:r>
        <w:rPr>
          <w:rFonts w:ascii="Courier New" w:cs="Courier New" w:eastAsia="Courier New" w:hAnsi="Courier New"/>
          <w:sz w:val="18"/>
          <w:szCs w:val="18"/>
        </w:rPr>
        <w:t xml:space="preserve">│    Chart visualization, input forms, reading display    │</w:t>
      </w:r>
    </w:p>
    <w:p>
      <w:pPr>
        <w:shd w:fill="f7fafc" w:val="clear"/>
      </w:pPr>
      <w:r>
        <w:rPr>
          <w:rFonts w:ascii="Courier New" w:cs="Courier New" w:eastAsia="Courier New" w:hAnsi="Courier New"/>
          <w:sz w:val="18"/>
          <w:szCs w:val="18"/>
        </w:rPr>
        <w:t xml:space="preserve">└───────────────────────────┬─────────────────────────────┘</w:t>
      </w:r>
    </w:p>
    <w:p>
      <w:pPr>
        <w:shd w:fill="f7fafc" w:val="clear"/>
      </w:pPr>
      <w:r>
        <w:rPr>
          <w:rFonts w:ascii="Courier New" w:cs="Courier New" w:eastAsia="Courier New" w:hAnsi="Courier New"/>
          <w:sz w:val="18"/>
          <w:szCs w:val="18"/>
        </w:rPr>
        <w:t xml:space="preserve">                            │</w:t>
      </w:r>
    </w:p>
    <w:p>
      <w:pPr>
        <w:shd w:fill="f7fafc" w:val="clear"/>
      </w:pPr>
      <w:r>
        <w:rPr>
          <w:rFonts w:ascii="Courier New" w:cs="Courier New" w:eastAsia="Courier New" w:hAnsi="Courier New"/>
          <w:sz w:val="18"/>
          <w:szCs w:val="18"/>
        </w:rPr>
        <w:t xml:space="preserve">┌───────────────────────────┴─────────────────────────────┐</w:t>
      </w:r>
    </w:p>
    <w:p>
      <w:pPr>
        <w:shd w:fill="f7fafc" w:val="clear"/>
      </w:pPr>
      <w:r>
        <w:rPr>
          <w:rFonts w:ascii="Courier New" w:cs="Courier New" w:eastAsia="Courier New" w:hAnsi="Courier New"/>
          <w:sz w:val="18"/>
          <w:szCs w:val="18"/>
        </w:rPr>
        <w:t xml:space="preserve">│                    API GATEWAY                          │</w:t>
      </w:r>
    </w:p>
    <w:p>
      <w:pPr>
        <w:shd w:fill="f7fafc" w:val="clear"/>
      </w:pPr>
      <w:r>
        <w:rPr>
          <w:rFonts w:ascii="Courier New" w:cs="Courier New" w:eastAsia="Courier New" w:hAnsi="Courier New"/>
          <w:sz w:val="18"/>
          <w:szCs w:val="18"/>
        </w:rPr>
        <w:t xml:space="preserve">└───────────────────────────┬─────────────────────────────┘</w:t>
      </w:r>
    </w:p>
    <w:p>
      <w:pPr>
        <w:shd w:fill="f7fafc" w:val="clear"/>
      </w:pPr>
      <w:r>
        <w:rPr>
          <w:rFonts w:ascii="Courier New" w:cs="Courier New" w:eastAsia="Courier New" w:hAnsi="Courier New"/>
          <w:sz w:val="18"/>
          <w:szCs w:val="18"/>
        </w:rPr>
        <w:t xml:space="preserve">              ┌─────────────┼─────────────┐</w:t>
      </w:r>
    </w:p>
    <w:p>
      <w:pPr>
        <w:shd w:fill="f7fafc" w:val="clear"/>
      </w:pPr>
      <w:r>
        <w:rPr>
          <w:rFonts w:ascii="Courier New" w:cs="Courier New" w:eastAsia="Courier New" w:hAnsi="Courier New"/>
          <w:sz w:val="18"/>
          <w:szCs w:val="18"/>
        </w:rPr>
        <w:t xml:space="preserve">              ▼             ▼             ▼</w:t>
      </w:r>
    </w:p>
    <w:p>
      <w:pPr>
        <w:shd w:fill="f7fafc" w:val="clear"/>
      </w:pPr>
      <w:r>
        <w:rPr>
          <w:rFonts w:ascii="Courier New" w:cs="Courier New" w:eastAsia="Courier New" w:hAnsi="Courier New"/>
          <w:sz w:val="18"/>
          <w:szCs w:val="18"/>
        </w:rPr>
        <w:t xml:space="preserve">┌─────────────────┐ ┌──────────────┐ ┌────────────────┐</w:t>
      </w:r>
    </w:p>
    <w:p>
      <w:pPr>
        <w:shd w:fill="f7fafc" w:val="clear"/>
      </w:pPr>
      <w:r>
        <w:rPr>
          <w:rFonts w:ascii="Courier New" w:cs="Courier New" w:eastAsia="Courier New" w:hAnsi="Courier New"/>
          <w:sz w:val="18"/>
          <w:szCs w:val="18"/>
        </w:rPr>
        <w:t xml:space="preserve">│ Calculation     │ │Interpretation│ │ User Service   │</w:t>
      </w:r>
    </w:p>
    <w:p>
      <w:pPr>
        <w:shd w:fill="f7fafc" w:val="clear"/>
      </w:pPr>
      <w:r>
        <w:rPr>
          <w:rFonts w:ascii="Courier New" w:cs="Courier New" w:eastAsia="Courier New" w:hAnsi="Courier New"/>
          <w:sz w:val="18"/>
          <w:szCs w:val="18"/>
        </w:rPr>
        <w:t xml:space="preserve">│ Service         │ │ Service      │ │                │</w:t>
      </w:r>
    </w:p>
    <w:p>
      <w:pPr>
        <w:shd w:fill="f7fafc" w:val="clear"/>
      </w:pPr>
      <w:r>
        <w:rPr>
          <w:rFonts w:ascii="Courier New" w:cs="Courier New" w:eastAsia="Courier New" w:hAnsi="Courier New"/>
          <w:sz w:val="18"/>
          <w:szCs w:val="18"/>
        </w:rPr>
        <w:t xml:space="preserve">│ ─────────────── │ │ ────────────  │ │ Auth, charts,  │</w:t>
      </w:r>
    </w:p>
    <w:p>
      <w:pPr>
        <w:shd w:fill="f7fafc" w:val="clear"/>
      </w:pPr>
      <w:r>
        <w:rPr>
          <w:rFonts w:ascii="Courier New" w:cs="Courier New" w:eastAsia="Courier New" w:hAnsi="Courier New"/>
          <w:sz w:val="18"/>
          <w:szCs w:val="18"/>
        </w:rPr>
        <w:t xml:space="preserve">│ Swiss Ephemeris │ │ Rule engine + │ │ subscriptions  │</w:t>
      </w:r>
    </w:p>
    <w:p>
      <w:pPr>
        <w:shd w:fill="f7fafc" w:val="clear"/>
      </w:pPr>
      <w:r>
        <w:rPr>
          <w:rFonts w:ascii="Courier New" w:cs="Courier New" w:eastAsia="Courier New" w:hAnsi="Courier New"/>
          <w:sz w:val="18"/>
          <w:szCs w:val="18"/>
        </w:rPr>
        <w:t xml:space="preserve">│ via pyswisseph  │ │ NLG/templates │ │                │</w:t>
      </w:r>
    </w:p>
    <w:p>
      <w:pPr>
        <w:shd w:fill="f7fafc" w:val="clear"/>
      </w:pPr>
      <w:r>
        <w:rPr>
          <w:rFonts w:ascii="Courier New" w:cs="Courier New" w:eastAsia="Courier New" w:hAnsi="Courier New"/>
          <w:sz w:val="18"/>
          <w:szCs w:val="18"/>
        </w:rPr>
        <w:t xml:space="preserve">└────────┬────────┘ └──────┬───────┘ └───────┬────────┘</w:t>
      </w:r>
    </w:p>
    <w:p>
      <w:pPr>
        <w:shd w:fill="f7fafc" w:val="clear"/>
      </w:pPr>
      <w:r>
        <w:rPr>
          <w:rFonts w:ascii="Courier New" w:cs="Courier New" w:eastAsia="Courier New" w:hAnsi="Courier New"/>
          <w:sz w:val="18"/>
          <w:szCs w:val="18"/>
        </w:rPr>
        <w:t xml:space="preserve">         └─────────────────┼─────────────────┘</w:t>
      </w:r>
    </w:p>
    <w:p>
      <w:pPr>
        <w:shd w:fill="f7fafc" w:val="clear"/>
      </w:pPr>
      <w:r>
        <w:rPr>
          <w:rFonts w:ascii="Courier New" w:cs="Courier New" w:eastAsia="Courier New" w:hAnsi="Courier New"/>
          <w:sz w:val="18"/>
          <w:szCs w:val="18"/>
        </w:rPr>
        <w:t xml:space="preserve">                           ▼</w:t>
      </w:r>
    </w:p>
    <w:p>
      <w:pPr>
        <w:shd w:fill="f7fafc" w:val="clear"/>
      </w:pPr>
      <w:r>
        <w:rPr>
          <w:rFonts w:ascii="Courier New" w:cs="Courier New" w:eastAsia="Courier New" w:hAnsi="Courier New"/>
          <w:sz w:val="18"/>
          <w:szCs w:val="18"/>
        </w:rPr>
        <w:t xml:space="preserve">┌─────────────────────────────────────────────────────────┐</w:t>
      </w:r>
    </w:p>
    <w:p>
      <w:pPr>
        <w:shd w:fill="f7fafc" w:val="clear"/>
        <w:spacing w:after="200"/>
      </w:pPr>
      <w:r>
        <w:rPr>
          <w:rFonts w:ascii="Courier New" w:cs="Courier New" w:eastAsia="Courier New" w:hAnsi="Courier New"/>
          <w:sz w:val="18"/>
          <w:szCs w:val="18"/>
        </w:rPr>
        <w:t xml:space="preserve">│   PostgreSQL │ Redis (cache) │ Ephemeris files         │</w:t>
      </w:r>
    </w:p>
    <w:p>
      <w:pPr>
        <w:pStyle w:val="Heading2"/>
      </w:pPr>
      <w:r>
        <w:t xml:space="preserve">4.3 Database Schema</w:t>
      </w:r>
    </w:p>
    <w:p>
      <w:pPr>
        <w:spacing w:after="200"/>
      </w:pPr>
      <w:r>
        <w:t xml:space="preserve">Store raw birth data separately from calculated positions to allow recalculation when algorithms improve:</w:t>
      </w:r>
    </w:p>
    <w:p>
      <w:pPr>
        <w:shd w:fill="f7fafc" w:val="clear"/>
        <w:spacing w:after="80"/>
      </w:pPr>
      <w:r>
        <w:rPr>
          <w:rFonts w:ascii="Courier New" w:cs="Courier New" w:eastAsia="Courier New" w:hAnsi="Courier New"/>
          <w:color w:val="718096"/>
          <w:sz w:val="18"/>
          <w:szCs w:val="18"/>
        </w:rPr>
        <w:t xml:space="preserve">-- Birth data (immutable)</w:t>
      </w:r>
    </w:p>
    <w:p>
      <w:pPr>
        <w:shd w:fill="f7fafc" w:val="clear"/>
      </w:pPr>
      <w:r>
        <w:rPr>
          <w:rFonts w:ascii="Courier New" w:cs="Courier New" w:eastAsia="Courier New" w:hAnsi="Courier New"/>
          <w:sz w:val="18"/>
          <w:szCs w:val="18"/>
        </w:rPr>
        <w:t xml:space="preserve">ChartData {</w:t>
      </w:r>
    </w:p>
    <w:p>
      <w:pPr>
        <w:shd w:fill="f7fafc" w:val="clear"/>
      </w:pPr>
      <w:r>
        <w:rPr>
          <w:rFonts w:ascii="Courier New" w:cs="Courier New" w:eastAsia="Courier New" w:hAnsi="Courier New"/>
          <w:sz w:val="18"/>
          <w:szCs w:val="18"/>
        </w:rPr>
        <w:t xml:space="preserve">  id, name, birth_datetime, latitude, longitude,</w:t>
      </w:r>
    </w:p>
    <w:p>
      <w:pPr>
        <w:shd w:fill="f7fafc" w:val="clear"/>
      </w:pPr>
      <w:r>
        <w:rPr>
          <w:rFonts w:ascii="Courier New" w:cs="Courier New" w:eastAsia="Courier New" w:hAnsi="Courier New"/>
          <w:sz w:val="18"/>
          <w:szCs w:val="18"/>
        </w:rPr>
        <w:t xml:space="preserve">  timezone_offset, ayanamsa_mode, created_at</w:t>
      </w:r>
    </w:p>
    <w:p>
      <w:pPr>
        <w:shd w:fill="f7fafc" w:val="clear"/>
      </w:pPr>
      <w:r>
        <w:rPr>
          <w:rFonts w:ascii="Courier New" w:cs="Courier New" w:eastAsia="Courier New" w:hAnsi="Courier New"/>
          <w:sz w:val="18"/>
          <w:szCs w:val="18"/>
        </w:rPr>
        <w:t xml:space="preserve">}</w:t>
      </w:r>
    </w:p>
    <w:p>
      <w:pPr>
        <w:shd w:fill="f7fafc" w:val="clear"/>
        <w:spacing w:before="120"/>
      </w:pPr>
      <w:r>
        <w:rPr>
          <w:rFonts w:ascii="Courier New" w:cs="Courier New" w:eastAsia="Courier New" w:hAnsi="Courier New"/>
          <w:color w:val="718096"/>
          <w:sz w:val="18"/>
          <w:szCs w:val="18"/>
        </w:rPr>
        <w:t xml:space="preserve">-- Calculated positions (regeneratable cache)</w:t>
      </w:r>
    </w:p>
    <w:p>
      <w:pPr>
        <w:shd w:fill="f7fafc" w:val="clear"/>
      </w:pPr>
      <w:r>
        <w:rPr>
          <w:rFonts w:ascii="Courier New" w:cs="Courier New" w:eastAsia="Courier New" w:hAnsi="Courier New"/>
          <w:sz w:val="18"/>
          <w:szCs w:val="18"/>
        </w:rPr>
        <w:t xml:space="preserve">PlanetaryPositions {</w:t>
      </w:r>
    </w:p>
    <w:p>
      <w:pPr>
        <w:shd w:fill="f7fafc" w:val="clear"/>
      </w:pPr>
      <w:r>
        <w:rPr>
          <w:rFonts w:ascii="Courier New" w:cs="Courier New" w:eastAsia="Courier New" w:hAnsi="Courier New"/>
          <w:sz w:val="18"/>
          <w:szCs w:val="18"/>
        </w:rPr>
        <w:t xml:space="preserve">  chart_id, planet_id, longitude, speed, retrograde,</w:t>
      </w:r>
    </w:p>
    <w:p>
      <w:pPr>
        <w:shd w:fill="f7fafc" w:val="clear"/>
      </w:pPr>
      <w:r>
        <w:rPr>
          <w:rFonts w:ascii="Courier New" w:cs="Courier New" w:eastAsia="Courier New" w:hAnsi="Courier New"/>
          <w:sz w:val="18"/>
          <w:szCs w:val="18"/>
        </w:rPr>
        <w:t xml:space="preserve">  rasi (0-11), nakshatra (0-26), pada (1-4), house (1-12)</w:t>
      </w:r>
    </w:p>
    <w:p>
      <w:pPr>
        <w:shd w:fill="f7fafc" w:val="clear"/>
      </w:pPr>
      <w:r>
        <w:rPr>
          <w:rFonts w:ascii="Courier New" w:cs="Courier New" w:eastAsia="Courier New" w:hAnsi="Courier New"/>
          <w:sz w:val="18"/>
          <w:szCs w:val="18"/>
        </w:rPr>
        <w:t xml:space="preserve">}</w:t>
      </w:r>
    </w:p>
    <w:p>
      <w:pPr>
        <w:shd w:fill="f7fafc" w:val="clear"/>
        <w:spacing w:before="120"/>
      </w:pPr>
      <w:r>
        <w:rPr>
          <w:rFonts w:ascii="Courier New" w:cs="Courier New" w:eastAsia="Courier New" w:hAnsi="Courier New"/>
          <w:color w:val="718096"/>
          <w:sz w:val="18"/>
          <w:szCs w:val="18"/>
        </w:rPr>
        <w:t xml:space="preserve">-- Interpretation rules (expandable)</w:t>
      </w:r>
    </w:p>
    <w:p>
      <w:pPr>
        <w:shd w:fill="f7fafc" w:val="clear"/>
      </w:pPr>
      <w:r>
        <w:rPr>
          <w:rFonts w:ascii="Courier New" w:cs="Courier New" w:eastAsia="Courier New" w:hAnsi="Courier New"/>
          <w:sz w:val="18"/>
          <w:szCs w:val="18"/>
        </w:rPr>
        <w:t xml:space="preserve">InterpretationRules {</w:t>
      </w:r>
    </w:p>
    <w:p>
      <w:pPr>
        <w:shd w:fill="f7fafc" w:val="clear"/>
      </w:pPr>
      <w:r>
        <w:rPr>
          <w:rFonts w:ascii="Courier New" w:cs="Courier New" w:eastAsia="Courier New" w:hAnsi="Courier New"/>
          <w:sz w:val="18"/>
          <w:szCs w:val="18"/>
        </w:rPr>
        <w:t xml:space="preserve">  id, rule_type, condition_json, priority, template_id</w:t>
      </w:r>
    </w:p>
    <w:p>
      <w:pPr>
        <w:shd w:fill="f7fafc" w:val="clear"/>
        <w:spacing w:after="200"/>
      </w:pPr>
      <w:r>
        <w:rPr>
          <w:rFonts w:ascii="Courier New" w:cs="Courier New" w:eastAsia="Courier New" w:hAnsi="Courier New"/>
          <w:sz w:val="18"/>
          <w:szCs w:val="18"/>
        </w:rPr>
        <w:t xml:space="preserve">}</w:t>
      </w:r>
    </w:p>
    <w:p>
      <w:pPr>
        <w:pStyle w:val="Heading2"/>
      </w:pPr>
      <w:r>
        <w:t xml:space="preserve">4.4 Interpretation Engine Design</w:t>
      </w:r>
    </w:p>
    <w:p>
      <w:pPr>
        <w:spacing w:after="200"/>
      </w:pPr>
      <w:r>
        <w:t xml:space="preserve">Modern interpretation systems use a three-layer architecture: calculation layer produces positions, rule engine matches conditions against a database, and natural language generation produces readable text.</w:t>
      </w:r>
    </w:p>
    <w:p>
      <w:pPr>
        <w:spacing w:after="120"/>
      </w:pPr>
      <w:r>
        <w:rPr>
          <w:b/>
          <w:bCs/>
        </w:rPr>
        <w:t xml:space="preserve">Text Template Approach (Recommended for Initial Development):</w:t>
      </w:r>
    </w:p>
    <w:p>
      <w:pPr>
        <w:shd w:fill="f7fafc" w:val="clear"/>
        <w:spacing w:after="200"/>
      </w:pPr>
      <w:r>
        <w:rPr>
          <w:rFonts w:ascii="Courier New" w:cs="Courier New" w:eastAsia="Courier New" w:hAnsi="Courier New"/>
          <w:sz w:val="18"/>
          <w:szCs w:val="18"/>
        </w:rPr>
        <w:t xml:space="preserve">Template: "With {planet} in the {house_number}th house in {sign},
          you tend toward {characteristic}. This influence becomes
          most prominent during {dasha_period}."</w:t>
      </w:r>
    </w:p>
    <w:p>
      <w:pPr>
        <w:spacing w:after="120"/>
      </w:pPr>
      <w:r>
        <w:rPr>
          <w:b/>
          <w:bCs/>
        </w:rPr>
        <w:t xml:space="preserve">Handling Contradictory Indications:</w:t>
      </w:r>
    </w:p>
    <w:p>
      <w:pPr>
        <w:spacing w:after="200"/>
      </w:pPr>
      <w:r>
        <w:t xml:space="preserve">Assign priority weights: dasha lord indications typically override natal chart factors, exact aspects override wider orb aspects, and house lords override natural karakas. Synthesize when conflicts arise rather than simply showing both.</w:t>
      </w:r>
    </w:p>
    <w:p>
      <w:r>
        <w:br w:type="page"/>
      </w:r>
    </w:p>
    <w:p>
      <w:pPr>
        <w:pStyle w:val="Heading1"/>
      </w:pPr>
      <w:r>
        <w:t xml:space="preserve">Part 5: Critical Technical Challenges</w:t>
      </w:r>
    </w:p>
    <w:p>
      <w:pPr>
        <w:pStyle w:val="Heading2"/>
      </w:pPr>
      <w:r>
        <w:t xml:space="preserve">5.1 Timezone Handling</w:t>
      </w:r>
    </w:p>
    <w:p>
      <w:pPr>
        <w:spacing w:after="200"/>
      </w:pPr>
      <w:r>
        <w:rPr>
          <w:b/>
          <w:bCs/>
        </w:rPr>
        <w:t xml:space="preserve">This is the most common source of calculation errors. </w:t>
      </w:r>
      <w:r>
        <w:t xml:space="preserve">Pre-1970 historical timezones are poorly documented.</w:t>
      </w:r>
    </w:p>
    <w:p>
      <w:pPr>
        <w:spacing w:after="120"/>
      </w:pPr>
      <w:r>
        <w:rPr>
          <w:b/>
          <w:bCs/>
        </w:rPr>
        <w:t xml:space="preserve">Known Problem Areas:</w:t>
      </w:r>
    </w:p>
    <w:p>
      <w:pPr>
        <w:pStyle w:val="ListParagraph"/>
        <w:numPr>
          <w:ilvl w:val="0"/>
          <w:numId w:val="2"/>
        </w:numPr>
      </w:pPr>
      <w:r>
        <w:t xml:space="preserve">US DST before 1967 varied by county</w:t>
      </w:r>
    </w:p>
    <w:p>
      <w:pPr>
        <w:pStyle w:val="ListParagraph"/>
        <w:numPr>
          <w:ilvl w:val="0"/>
          <w:numId w:val="2"/>
        </w:numPr>
      </w:pPr>
      <w:r>
        <w:t xml:space="preserve">India had brief DST periods in 1942</w:t>
      </w:r>
    </w:p>
    <w:p>
      <w:pPr>
        <w:pStyle w:val="ListParagraph"/>
        <w:numPr>
          <w:ilvl w:val="0"/>
          <w:numId w:val="2"/>
        </w:numPr>
      </w:pPr>
      <w:r>
        <w:t xml:space="preserve">JHora has known issues with historical dates like France 1949</w:t>
      </w:r>
    </w:p>
    <w:p>
      <w:pPr>
        <w:spacing w:before="120" w:after="200"/>
      </w:pPr>
      <w:r>
        <w:rPr>
          <w:b/>
          <w:bCs/>
        </w:rPr>
        <w:t xml:space="preserve">Solutions:</w:t>
      </w:r>
    </w:p>
    <w:p>
      <w:pPr>
        <w:pStyle w:val="ListParagraph"/>
        <w:numPr>
          <w:ilvl w:val="0"/>
          <w:numId w:val="2"/>
        </w:numPr>
      </w:pPr>
      <w:r>
        <w:t xml:space="preserve">Use IANA TZ Database for post-1970 dates</w:t>
      </w:r>
    </w:p>
    <w:p>
      <w:pPr>
        <w:pStyle w:val="ListParagraph"/>
        <w:numPr>
          <w:ilvl w:val="0"/>
          <w:numId w:val="2"/>
        </w:numPr>
      </w:pPr>
      <w:r>
        <w:t xml:space="preserve">Thomas Shanks' "International Atlas" for earlier periods</w:t>
      </w:r>
    </w:p>
    <w:p>
      <w:pPr>
        <w:pStyle w:val="ListParagraph"/>
        <w:numPr>
          <w:ilvl w:val="0"/>
          <w:numId w:val="2"/>
        </w:numPr>
      </w:pPr>
      <w:r>
        <w:t xml:space="preserve">Always allow manual timezone override</w:t>
      </w:r>
    </w:p>
    <w:p>
      <w:pPr>
        <w:pStyle w:val="ListParagraph"/>
        <w:numPr>
          <w:ilvl w:val="0"/>
          <w:numId w:val="2"/>
        </w:numPr>
      </w:pPr>
      <w:r>
        <w:t xml:space="preserve">Display calculated Ascendant so users can verify accuracy</w:t>
      </w:r>
    </w:p>
    <w:p>
      <w:pPr>
        <w:pStyle w:val="Heading2"/>
        <w:spacing w:before="200"/>
      </w:pPr>
      <w:r>
        <w:t xml:space="preserve">5.2 Performance Optimization</w:t>
      </w:r>
    </w:p>
    <w:p>
      <w:pPr>
        <w:spacing w:after="200"/>
      </w:pPr>
      <w:r>
        <w:t xml:space="preserve">Complex calculations can create bottlenecks: 16+ divisional charts per natal chart, nested dasha calculations, Ashtakavarga computations.</w:t>
      </w:r>
    </w:p>
    <w:p>
      <w:pPr>
        <w:spacing w:after="120"/>
      </w:pPr>
      <w:r>
        <w:rPr>
          <w:b/>
          <w:bCs/>
        </w:rPr>
        <w:t xml:space="preserve">Optimization Strategies:</w:t>
      </w:r>
    </w:p>
    <w:p>
      <w:pPr>
        <w:pStyle w:val="ListParagraph"/>
        <w:numPr>
          <w:ilvl w:val="0"/>
          <w:numId w:val="2"/>
        </w:numPr>
      </w:pPr>
      <w:r>
        <w:t xml:space="preserve">Implement lazy loading for divisional charts (calculate on demand)</w:t>
      </w:r>
    </w:p>
    <w:p>
      <w:pPr>
        <w:pStyle w:val="ListParagraph"/>
        <w:numPr>
          <w:ilvl w:val="0"/>
          <w:numId w:val="2"/>
        </w:numPr>
      </w:pPr>
      <w:r>
        <w:t xml:space="preserve">Cache calculated positions in Redis with chart_id key</w:t>
      </w:r>
    </w:p>
    <w:p>
      <w:pPr>
        <w:pStyle w:val="ListParagraph"/>
        <w:numPr>
          <w:ilvl w:val="0"/>
          <w:numId w:val="2"/>
        </w:numPr>
      </w:pPr>
      <w:r>
        <w:t xml:space="preserve">Consider WebAssembly compilation for browser-based calculations</w:t>
      </w:r>
    </w:p>
    <w:p>
      <w:pPr>
        <w:pStyle w:val="ListParagraph"/>
        <w:numPr>
          <w:ilvl w:val="0"/>
          <w:numId w:val="2"/>
        </w:numPr>
      </w:pPr>
      <w:r>
        <w:t xml:space="preserve">Pre-compute common yogas and store results</w:t>
      </w:r>
    </w:p>
    <w:p>
      <w:r>
        <w:br w:type="page"/>
      </w:r>
    </w:p>
    <w:p>
      <w:pPr>
        <w:pStyle w:val="Heading1"/>
      </w:pPr>
      <w:r>
        <w:t xml:space="preserve">Part 6: Legal &amp; Commercial Considerations</w:t>
      </w:r>
    </w:p>
    <w:p>
      <w:pPr>
        <w:pStyle w:val="Heading2"/>
      </w:pPr>
      <w:r>
        <w:t xml:space="preserve">6.1 Licensing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Component</w:t>
            </w:r>
          </w:p>
        </w:tc>
        <w:tc>
          <w:tcPr>
            <w:tcW w:type="dxa" w:w="6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Requirement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Swiss Ephemeris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CHF 750 professional license for closed-source commercial software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Classical Texts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Original Sanskrit is public domain, but all English translations are copyrighted. Cannot copy from published translations.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Interpretations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Write original interpretations based on principles, or translate from Sanskrit to create new copyrightable work.</w:t>
            </w:r>
          </w:p>
        </w:tc>
      </w:tr>
    </w:tbl>
    <w:p>
      <w:pPr>
        <w:pStyle w:val="Heading2"/>
        <w:spacing w:before="200"/>
      </w:pPr>
      <w:r>
        <w:t xml:space="preserve">6.2 App Store Considerations</w:t>
      </w:r>
    </w:p>
    <w:p>
      <w:pPr>
        <w:spacing w:after="200"/>
      </w:pPr>
      <w:r>
        <w:rPr>
          <w:b/>
          <w:bCs/>
        </w:rPr>
        <w:t xml:space="preserve">Apple App Store: </w:t>
      </w:r>
      <w:r>
        <w:t xml:space="preserve">Apple considers astrology a "saturated category" and rejects many apps under Guideline 4.3(b) for duplicating existing functionality. Differentiate through unique features—AI-enhanced interpretations, live consultation marketplace, or novel visualizations.</w:t>
      </w:r>
    </w:p>
    <w:p>
      <w:pPr>
        <w:spacing w:after="200"/>
      </w:pPr>
      <w:r>
        <w:rPr>
          <w:b/>
          <w:bCs/>
        </w:rPr>
        <w:t xml:space="preserve">Google Play: </w:t>
      </w:r>
      <w:r>
        <w:t xml:space="preserve">Typically more lenient with automated initial screening.</w:t>
      </w:r>
    </w:p>
    <w:p>
      <w:pPr>
        <w:pStyle w:val="Heading2"/>
        <w:spacing w:before="200"/>
      </w:pPr>
      <w:r>
        <w:t xml:space="preserve">6.3 Required Legal Elements</w:t>
      </w:r>
    </w:p>
    <w:p>
      <w:pPr>
        <w:pStyle w:val="ListParagraph"/>
        <w:numPr>
          <w:ilvl w:val="0"/>
          <w:numId w:val="2"/>
        </w:numPr>
      </w:pPr>
      <w:r>
        <w:t xml:space="preserve">Entertainment purpose disclaimer ("not a substitute for professional advice")</w:t>
      </w:r>
    </w:p>
    <w:p>
      <w:pPr>
        <w:pStyle w:val="ListParagraph"/>
        <w:numPr>
          <w:ilvl w:val="0"/>
          <w:numId w:val="2"/>
        </w:numPr>
      </w:pPr>
      <w:r>
        <w:t xml:space="preserve">Privacy policy (birth data is personally identifying under GDPR)</w:t>
      </w:r>
    </w:p>
    <w:p>
      <w:pPr>
        <w:pStyle w:val="ListParagraph"/>
        <w:numPr>
          <w:ilvl w:val="0"/>
          <w:numId w:val="2"/>
        </w:numPr>
      </w:pPr>
      <w:r>
        <w:t xml:space="preserve">Data security for birth information (encryption, right to deletion)</w:t>
      </w:r>
    </w:p>
    <w:p>
      <w:pPr>
        <w:pStyle w:val="ListParagraph"/>
        <w:numPr>
          <w:ilvl w:val="0"/>
          <w:numId w:val="2"/>
        </w:numPr>
      </w:pPr>
      <w:r>
        <w:t xml:space="preserve">Terms of service with liability limitations</w:t>
      </w:r>
    </w:p>
    <w:p>
      <w:pPr>
        <w:pStyle w:val="ListParagraph"/>
        <w:numPr>
          <w:ilvl w:val="0"/>
          <w:numId w:val="2"/>
        </w:numPr>
      </w:pPr>
      <w:r>
        <w:t xml:space="preserve">Age requirement (typically 18+)</w:t>
      </w:r>
    </w:p>
    <w:p>
      <w:pPr>
        <w:pStyle w:val="Heading2"/>
        <w:spacing w:before="200"/>
      </w:pPr>
      <w:r>
        <w:t xml:space="preserve">6.4 Monetization Models</w:t>
      </w:r>
    </w:p>
    <w:p>
      <w:pPr>
        <w:spacing w:after="200"/>
      </w:pPr>
      <w:r>
        <w:t xml:space="preserve">The proven path combines freemium access with subscription upsells. Astrotalk achieved ₹659 crore revenue in FY24 (132% YoY growth) with this model.</w:t>
      </w:r>
    </w:p>
    <w:p>
      <w:pPr>
        <w:spacing w:after="120"/>
      </w:pPr>
      <w:r>
        <w:rPr>
          <w:b/>
          <w:bCs/>
        </w:rPr>
        <w:t xml:space="preserve">Recommended Progression:</w:t>
      </w:r>
    </w:p>
    <w:p>
      <w:pPr>
        <w:pStyle w:val="ListParagraph"/>
        <w:numPr>
          <w:ilvl w:val="0"/>
          <w:numId w:val="3"/>
        </w:numPr>
      </w:pPr>
      <w:r>
        <w:t xml:space="preserve">Launch with free daily horoscopes and basic birth charts</w:t>
      </w:r>
    </w:p>
    <w:p>
      <w:pPr>
        <w:pStyle w:val="ListParagraph"/>
        <w:numPr>
          <w:ilvl w:val="0"/>
          <w:numId w:val="3"/>
        </w:numPr>
      </w:pPr>
      <w:r>
        <w:t xml:space="preserve">Add subscription tier for detailed reports, compatibility analysis, ad-free</w:t>
      </w:r>
    </w:p>
    <w:p>
      <w:pPr>
        <w:pStyle w:val="ListParagraph"/>
        <w:numPr>
          <w:ilvl w:val="0"/>
          <w:numId w:val="3"/>
        </w:numPr>
      </w:pPr>
      <w:r>
        <w:t xml:space="preserve">Introduce consultation marketplace (highest margin, 30-40% platform fee)</w:t>
      </w:r>
    </w:p>
    <w:p>
      <w:pPr>
        <w:pStyle w:val="ListParagraph"/>
        <w:numPr>
          <w:ilvl w:val="0"/>
          <w:numId w:val="3"/>
        </w:numPr>
      </w:pPr>
      <w:r>
        <w:t xml:space="preserve">Consider e-commerce integration (gemstones, remedial products)</w:t>
      </w:r>
    </w:p>
    <w:p>
      <w:r>
        <w:br w:type="page"/>
      </w:r>
    </w:p>
    <w:p>
      <w:pPr>
        <w:pStyle w:val="Heading1"/>
      </w:pPr>
      <w:r>
        <w:t xml:space="preserve">Appendix A: Complete Book Reference List</w:t>
      </w:r>
    </w:p>
    <w:p>
      <w:pPr>
        <w:pStyle w:val="Heading2"/>
      </w:pPr>
      <w:r>
        <w:t xml:space="preserve">Classical Texts</w:t>
      </w:r>
    </w:p>
    <w:p>
      <w:pPr>
        <w:pStyle w:val="ListParagraph"/>
        <w:numPr>
          <w:ilvl w:val="0"/>
          <w:numId w:val="3"/>
        </w:numPr>
      </w:pPr>
      <w:r>
        <w:t xml:space="preserve">Brihat Parashara Hora Shastra — R. Santhanam (Ranjan Publications, 2 vols)</w:t>
      </w:r>
    </w:p>
    <w:p>
      <w:pPr>
        <w:pStyle w:val="ListParagraph"/>
        <w:numPr>
          <w:ilvl w:val="0"/>
          <w:numId w:val="3"/>
        </w:numPr>
      </w:pPr>
      <w:r>
        <w:t xml:space="preserve">Brihat Parashara Hora Shastra — G.C. Sharma (Sagar Publications, 1994)</w:t>
      </w:r>
    </w:p>
    <w:p>
      <w:pPr>
        <w:pStyle w:val="ListParagraph"/>
        <w:numPr>
          <w:ilvl w:val="0"/>
          <w:numId w:val="3"/>
        </w:numPr>
      </w:pPr>
      <w:r>
        <w:t xml:space="preserve">Phaladeepika — S.S. Sareen (Sagar Publications)</w:t>
      </w:r>
    </w:p>
    <w:p>
      <w:pPr>
        <w:pStyle w:val="ListParagraph"/>
        <w:numPr>
          <w:ilvl w:val="0"/>
          <w:numId w:val="3"/>
        </w:numPr>
      </w:pPr>
      <w:r>
        <w:t xml:space="preserve">Brihat Jataka — B. Suryanarain Rao (Motilal Banarsidass, ISBN: 8120813952)</w:t>
      </w:r>
    </w:p>
    <w:p>
      <w:pPr>
        <w:pStyle w:val="ListParagraph"/>
        <w:numPr>
          <w:ilvl w:val="0"/>
          <w:numId w:val="3"/>
        </w:numPr>
      </w:pPr>
      <w:r>
        <w:t xml:space="preserve">Jataka Parijata — V. Subramanya Sastri (Ranjan, ISBN: 8189230642, 3 vols)</w:t>
      </w:r>
    </w:p>
    <w:p>
      <w:pPr>
        <w:pStyle w:val="ListParagraph"/>
        <w:numPr>
          <w:ilvl w:val="0"/>
          <w:numId w:val="3"/>
        </w:numPr>
      </w:pPr>
      <w:r>
        <w:t xml:space="preserve">Saravali — R. Santhanam (Ranjan, ISBN: 9788188230457)</w:t>
      </w:r>
    </w:p>
    <w:p>
      <w:pPr>
        <w:pStyle w:val="ListParagraph"/>
        <w:numPr>
          <w:ilvl w:val="0"/>
          <w:numId w:val="3"/>
        </w:numPr>
      </w:pPr>
      <w:r>
        <w:t xml:space="preserve">Jaimini Sutras — Sanjay Rath (Sagar, ISBN: 8170822491)</w:t>
      </w:r>
    </w:p>
    <w:p>
      <w:pPr>
        <w:pStyle w:val="ListParagraph"/>
        <w:numPr>
          <w:ilvl w:val="0"/>
          <w:numId w:val="3"/>
        </w:numPr>
      </w:pPr>
      <w:r>
        <w:t xml:space="preserve">Uttara Kalamrita — P.S. Sastri (Ranjan, ISBN: 8188230405)</w:t>
      </w:r>
    </w:p>
    <w:p>
      <w:pPr>
        <w:pStyle w:val="Heading2"/>
        <w:spacing w:before="200"/>
      </w:pPr>
      <w:r>
        <w:t xml:space="preserve">Modern References</w:t>
      </w:r>
    </w:p>
    <w:p>
      <w:pPr>
        <w:pStyle w:val="ListParagraph"/>
        <w:numPr>
          <w:ilvl w:val="0"/>
          <w:numId w:val="3"/>
        </w:numPr>
      </w:pPr>
      <w:r>
        <w:t xml:space="preserve">Three Hundred Important Combinations — B.V. Raman (Motilal Banarsidass, ISBN: 8120808509)</w:t>
      </w:r>
    </w:p>
    <w:p>
      <w:pPr>
        <w:pStyle w:val="ListParagraph"/>
        <w:numPr>
          <w:ilvl w:val="0"/>
          <w:numId w:val="3"/>
        </w:numPr>
      </w:pPr>
      <w:r>
        <w:t xml:space="preserve">Yogas in Astrology — Dr. K.S. Charak (ISBN: 9788190100847)</w:t>
      </w:r>
    </w:p>
    <w:p>
      <w:pPr>
        <w:pStyle w:val="ListParagraph"/>
        <w:numPr>
          <w:ilvl w:val="0"/>
          <w:numId w:val="3"/>
        </w:numPr>
      </w:pPr>
      <w:r>
        <w:t xml:space="preserve">Vedic Astrology: An Integrated Approach — P.V.R. Narasimha Rao (Sagar)</w:t>
      </w:r>
    </w:p>
    <w:p>
      <w:pPr>
        <w:pStyle w:val="ListParagraph"/>
        <w:numPr>
          <w:ilvl w:val="0"/>
          <w:numId w:val="3"/>
        </w:numPr>
      </w:pPr>
      <w:r>
        <w:t xml:space="preserve">Laghu Parashari — Dr. K.S. Charak</w:t>
      </w:r>
    </w:p>
    <w:p>
      <w:pPr>
        <w:pStyle w:val="ListParagraph"/>
        <w:numPr>
          <w:ilvl w:val="0"/>
          <w:numId w:val="3"/>
        </w:numPr>
      </w:pPr>
      <w:r>
        <w:t xml:space="preserve">Narayana Dasa — Sanjay Rath (ISBN: 9788170822462)</w:t>
      </w:r>
    </w:p>
    <w:p>
      <w:pPr>
        <w:pStyle w:val="ListParagraph"/>
        <w:numPr>
          <w:ilvl w:val="0"/>
          <w:numId w:val="3"/>
        </w:numPr>
      </w:pPr>
      <w:r>
        <w:t xml:space="preserve">How to Judge a Horoscope (Vols 1 &amp; 2) — B.V. Raman</w:t>
      </w:r>
    </w:p>
    <w:p>
      <w:pPr>
        <w:pStyle w:val="ListParagraph"/>
        <w:numPr>
          <w:ilvl w:val="0"/>
          <w:numId w:val="3"/>
        </w:numPr>
      </w:pPr>
      <w:r>
        <w:t xml:space="preserve">Light on Life — Hart de Fouw &amp; Robert Svoboda</w:t>
      </w:r>
    </w:p>
    <w:p>
      <w:pPr>
        <w:pStyle w:val="ListParagraph"/>
        <w:numPr>
          <w:ilvl w:val="0"/>
          <w:numId w:val="3"/>
        </w:numPr>
      </w:pPr>
      <w:r>
        <w:t xml:space="preserve">Predicting through Jaimini's Chara Dasha — K.N. Rao</w:t>
      </w:r>
    </w:p>
    <w:p>
      <w:pPr>
        <w:pStyle w:val="Heading1"/>
        <w:spacing w:before="400"/>
      </w:pPr>
      <w:r>
        <w:t xml:space="preserve">Appendix B: GitHub Repository Links</w:t>
      </w:r>
    </w:p>
    <w:p>
      <w:pPr>
        <w:pStyle w:val="Heading2"/>
      </w:pPr>
      <w:r>
        <w:t xml:space="preserve">Python Libraries</w:t>
      </w:r>
    </w:p>
    <w:p>
      <w:pPr>
        <w:pStyle w:val="ListParagraph"/>
        <w:numPr>
          <w:ilvl w:val="0"/>
          <w:numId w:val="2"/>
        </w:numPr>
      </w:pPr>
      <w:r>
        <w:t xml:space="preserve">pyswisseph: github.com/astrorigin/pyswisseph</w:t>
      </w:r>
    </w:p>
    <w:p>
      <w:pPr>
        <w:pStyle w:val="ListParagraph"/>
        <w:numPr>
          <w:ilvl w:val="0"/>
          <w:numId w:val="2"/>
        </w:numPr>
      </w:pPr>
      <w:r>
        <w:t xml:space="preserve">PyJHora: github.com/naturalstupid/PyJHora</w:t>
      </w:r>
    </w:p>
    <w:p>
      <w:pPr>
        <w:pStyle w:val="ListParagraph"/>
        <w:numPr>
          <w:ilvl w:val="0"/>
          <w:numId w:val="2"/>
        </w:numPr>
      </w:pPr>
      <w:r>
        <w:t xml:space="preserve">jyotishganit: github.com/northtara/jyotishganit</w:t>
      </w:r>
    </w:p>
    <w:p>
      <w:pPr>
        <w:pStyle w:val="ListParagraph"/>
        <w:numPr>
          <w:ilvl w:val="0"/>
          <w:numId w:val="2"/>
        </w:numPr>
      </w:pPr>
      <w:r>
        <w:t xml:space="preserve">VedAstro.Python: github.com/VedAstro/VedAstro.Python</w:t>
      </w:r>
    </w:p>
    <w:p>
      <w:pPr>
        <w:pStyle w:val="Heading2"/>
        <w:spacing w:before="200"/>
      </w:pPr>
      <w:r>
        <w:t xml:space="preserve">JavaScript Libraries</w:t>
      </w:r>
    </w:p>
    <w:p>
      <w:pPr>
        <w:pStyle w:val="ListParagraph"/>
        <w:numPr>
          <w:ilvl w:val="0"/>
          <w:numId w:val="2"/>
        </w:numPr>
      </w:pPr>
      <w:r>
        <w:t xml:space="preserve">sweph (Node.js): github.com/timotejroiko/sweph</w:t>
      </w:r>
    </w:p>
    <w:p>
      <w:pPr>
        <w:pStyle w:val="ListParagraph"/>
        <w:numPr>
          <w:ilvl w:val="0"/>
          <w:numId w:val="2"/>
        </w:numPr>
      </w:pPr>
      <w:r>
        <w:t xml:space="preserve">sweph-wasm (Browser): github.com/ptprashanttripathi/sweph-wasm</w:t>
      </w:r>
    </w:p>
    <w:p>
      <w:pPr>
        <w:pStyle w:val="Heading2"/>
        <w:spacing w:before="200"/>
      </w:pPr>
      <w:r>
        <w:t xml:space="preserve">Official Documentation</w:t>
      </w:r>
    </w:p>
    <w:p>
      <w:pPr>
        <w:pStyle w:val="ListParagraph"/>
        <w:numPr>
          <w:ilvl w:val="0"/>
          <w:numId w:val="2"/>
        </w:numPr>
      </w:pPr>
      <w:r>
        <w:t xml:space="preserve">Swiss Ephemeris Documentation: astro.com/swisseph/swisseph.htm</w:t>
      </w:r>
    </w:p>
    <w:p>
      <w:pPr>
        <w:pStyle w:val="ListParagraph"/>
        <w:numPr>
          <w:ilvl w:val="0"/>
          <w:numId w:val="2"/>
        </w:numPr>
      </w:pPr>
      <w:r>
        <w:t xml:space="preserve">Swiss Ephemeris Licensing: astro.com/swisseph/swephinfo_e.htm</w:t>
      </w:r>
    </w:p>
    <w:p>
      <w:pPr>
        <w:pStyle w:val="Heading1"/>
        <w:spacing w:before="400"/>
      </w:pPr>
      <w:r>
        <w:t xml:space="preserve">Appendix C: Development Roadmap</w:t>
      </w:r>
    </w:p>
    <w:p>
      <w:pPr>
        <w:spacing w:after="200"/>
      </w:pPr>
      <w:r>
        <w:rPr>
          <w:b/>
          <w:bCs/>
        </w:rPr>
        <w:t xml:space="preserve">Phase 1: Foundation (Weeks 1-4)</w:t>
      </w:r>
    </w:p>
    <w:p>
      <w:pPr>
        <w:pStyle w:val="ListParagraph"/>
        <w:numPr>
          <w:ilvl w:val="0"/>
          <w:numId w:val="2"/>
        </w:numPr>
      </w:pPr>
      <w:r>
        <w:t xml:space="preserve">Study PyJHora codebase as reference implementation</w:t>
      </w:r>
    </w:p>
    <w:p>
      <w:pPr>
        <w:pStyle w:val="ListParagraph"/>
        <w:numPr>
          <w:ilvl w:val="0"/>
          <w:numId w:val="2"/>
        </w:numPr>
      </w:pPr>
      <w:r>
        <w:t xml:space="preserve">Set up Python backend with pyswisseph and Lahiri ayanamsa</w:t>
      </w:r>
    </w:p>
    <w:p>
      <w:pPr>
        <w:pStyle w:val="ListParagraph"/>
        <w:numPr>
          <w:ilvl w:val="0"/>
          <w:numId w:val="2"/>
        </w:numPr>
      </w:pPr>
      <w:r>
        <w:t xml:space="preserve">Implement basic birth chart calculation (D1)</w:t>
      </w:r>
    </w:p>
    <w:p>
      <w:pPr>
        <w:pStyle w:val="ListParagraph"/>
        <w:numPr>
          <w:ilvl w:val="0"/>
          <w:numId w:val="2"/>
        </w:numPr>
      </w:pPr>
      <w:r>
        <w:t xml:space="preserve">Validate all calculations against Jagannatha Hora (free reference)</w:t>
      </w:r>
    </w:p>
    <w:p>
      <w:pPr>
        <w:spacing w:before="200" w:after="200"/>
      </w:pPr>
      <w:r>
        <w:rPr>
          <w:b/>
          <w:bCs/>
        </w:rPr>
        <w:t xml:space="preserve">Phase 2: Core Features (Weeks 5-12)</w:t>
      </w:r>
    </w:p>
    <w:p>
      <w:pPr>
        <w:pStyle w:val="ListParagraph"/>
        <w:numPr>
          <w:ilvl w:val="0"/>
          <w:numId w:val="2"/>
        </w:numPr>
      </w:pPr>
      <w:r>
        <w:t xml:space="preserve">Add Vimshottari dasha calculations</w:t>
      </w:r>
    </w:p>
    <w:p>
      <w:pPr>
        <w:pStyle w:val="ListParagraph"/>
        <w:numPr>
          <w:ilvl w:val="0"/>
          <w:numId w:val="2"/>
        </w:numPr>
      </w:pPr>
      <w:r>
        <w:t xml:space="preserve">Implement divisional charts (D9, D10 minimum)</w:t>
      </w:r>
    </w:p>
    <w:p>
      <w:pPr>
        <w:pStyle w:val="ListParagraph"/>
        <w:numPr>
          <w:ilvl w:val="0"/>
          <w:numId w:val="2"/>
        </w:numPr>
      </w:pPr>
      <w:r>
        <w:t xml:space="preserve">Build yoga detection engine using B.V. Raman's rules</w:t>
      </w:r>
    </w:p>
    <w:p>
      <w:pPr>
        <w:pStyle w:val="ListParagraph"/>
        <w:numPr>
          <w:ilvl w:val="0"/>
          <w:numId w:val="2"/>
        </w:numPr>
      </w:pPr>
      <w:r>
        <w:t xml:space="preserve">Create interpretation template system</w:t>
      </w:r>
    </w:p>
    <w:p>
      <w:pPr>
        <w:spacing w:before="200" w:after="200"/>
      </w:pPr>
      <w:r>
        <w:rPr>
          <w:b/>
          <w:bCs/>
        </w:rPr>
        <w:t xml:space="preserve">Phase 3: UI &amp; Polish (Weeks 13-20)</w:t>
      </w:r>
    </w:p>
    <w:p>
      <w:pPr>
        <w:pStyle w:val="ListParagraph"/>
        <w:numPr>
          <w:ilvl w:val="0"/>
          <w:numId w:val="2"/>
        </w:numPr>
      </w:pPr>
      <w:r>
        <w:t xml:space="preserve">Build Flutter frontend for mobile/desktop</w:t>
      </w:r>
    </w:p>
    <w:p>
      <w:pPr>
        <w:pStyle w:val="ListParagraph"/>
        <w:numPr>
          <w:ilvl w:val="0"/>
          <w:numId w:val="2"/>
        </w:numPr>
      </w:pPr>
      <w:r>
        <w:t xml:space="preserve">Implement chart visualization</w:t>
      </w:r>
    </w:p>
    <w:p>
      <w:pPr>
        <w:pStyle w:val="ListParagraph"/>
        <w:numPr>
          <w:ilvl w:val="0"/>
          <w:numId w:val="2"/>
        </w:numPr>
      </w:pPr>
      <w:r>
        <w:t xml:space="preserve">Add remaining divisional charts and dasha systems</w:t>
      </w:r>
    </w:p>
    <w:p>
      <w:pPr>
        <w:pStyle w:val="ListParagraph"/>
        <w:numPr>
          <w:ilvl w:val="0"/>
          <w:numId w:val="2"/>
        </w:numPr>
      </w:pPr>
      <w:r>
        <w:t xml:space="preserve">Acquire Swiss Ephemeris commercial license (CHF 750)</w:t>
      </w:r>
    </w:p>
    <w:p>
      <w:pPr>
        <w:spacing w:before="200" w:after="200"/>
      </w:pPr>
      <w:r>
        <w:rPr>
          <w:b/>
          <w:bCs/>
        </w:rPr>
        <w:t xml:space="preserve">Phase 4: Commercial Launch (Weeks 21+)</w:t>
      </w:r>
    </w:p>
    <w:p>
      <w:pPr>
        <w:pStyle w:val="ListParagraph"/>
        <w:numPr>
          <w:ilvl w:val="0"/>
          <w:numId w:val="2"/>
        </w:numPr>
      </w:pPr>
      <w:r>
        <w:t xml:space="preserve">Implement user authentication and chart storage</w:t>
      </w:r>
    </w:p>
    <w:p>
      <w:pPr>
        <w:pStyle w:val="ListParagraph"/>
        <w:numPr>
          <w:ilvl w:val="0"/>
          <w:numId w:val="2"/>
        </w:numPr>
      </w:pPr>
      <w:r>
        <w:t xml:space="preserve">Add subscription/payment system</w:t>
      </w:r>
    </w:p>
    <w:p>
      <w:pPr>
        <w:pStyle w:val="ListParagraph"/>
        <w:numPr>
          <w:ilvl w:val="0"/>
          <w:numId w:val="2"/>
        </w:numPr>
      </w:pPr>
      <w:r>
        <w:t xml:space="preserve">Submit to app stores</w:t>
      </w:r>
    </w:p>
    <w:p>
      <w:pPr>
        <w:pStyle w:val="ListParagraph"/>
        <w:numPr>
          <w:ilvl w:val="0"/>
          <w:numId w:val="2"/>
        </w:numPr>
      </w:pPr>
      <w:r>
        <w:t xml:space="preserve">Launch with freemium model</w:t>
      </w:r>
    </w:p>
    <w:p>
      <w:r>
        <w:br w:type="page"/>
      </w:r>
    </w:p>
    <w:p>
      <w:pPr>
        <w:spacing w:before="2000"/>
        <w:jc w:val="center"/>
      </w:pPr>
      <w:r>
        <w:rPr>
          <w:i/>
          <w:iCs/>
          <w:color w:val="718096"/>
          <w:sz w:val="24"/>
          <w:szCs w:val="24"/>
        </w:rPr>
        <w:t xml:space="preserve">End of Document</w:t>
      </w:r>
    </w:p>
    <w:p>
      <w:pPr>
        <w:spacing w:before="400"/>
        <w:jc w:val="center"/>
      </w:pPr>
      <w:r>
        <w:rPr>
          <w:color w:val="a0aec0"/>
          <w:sz w:val="20"/>
          <w:szCs w:val="20"/>
        </w:rPr>
        <w:t xml:space="preserve">Compiled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Vedic Astrology Application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2026-01-29T04:14:16.678Z</dcterms:created>
  <dcterms:modified xsi:type="dcterms:W3CDTF">2026-01-29T04:14:16.679Z</dcterms:modified>
</cp:coreProperties>
</file>

<file path=docProps/custom.xml><?xml version="1.0" encoding="utf-8"?>
<Properties xmlns="http://schemas.openxmlformats.org/officeDocument/2006/custom-properties" xmlns:vt="http://schemas.openxmlformats.org/officeDocument/2006/docPropsVTypes"/>
</file>