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 and what their requirements (in terms of data) are: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In what ways can you create value with ML?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For which kinds of problems does ML have a high chance of success and when is the outcome uncertain?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What are the two main deployment possibilities for an ML model and when should you use which?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84fpct5ga1v0" w:id="34"/>
      <w:bookmarkEnd w:id="34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6byqxj6y1vo" w:id="35"/>
      <w:bookmarkEnd w:id="35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aew22j255jwx" w:id="36"/>
      <w:bookmarkEnd w:id="36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dh8s5ebja3q5" w:id="37"/>
      <w:bookmarkEnd w:id="37"/>
      <w:r w:rsidDel="00000000" w:rsidR="00000000" w:rsidRPr="00000000">
        <w:rPr>
          <w:rtl w:val="0"/>
        </w:rPr>
        <w:t xml:space="preserve">Why might a model still be wrong, even if it generates correct predictions for new test data points?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vooo34ram1sc" w:id="38"/>
      <w:bookmarkEnd w:id="38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sv48n5ei4ovn" w:id="39"/>
      <w:bookmarkEnd w:id="39"/>
      <w:r w:rsidDel="00000000" w:rsidR="00000000" w:rsidRPr="00000000">
        <w:rPr>
          <w:rtl w:val="0"/>
        </w:rPr>
        <w:t xml:space="preserve">Why can it happen that a model discriminates?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pxndhypi5whe" w:id="41"/>
      <w:bookmarkEnd w:id="4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qa9wwtcaigvt" w:id="42"/>
      <w:bookmarkEnd w:id="42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pr4rxrpyutw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fhlzo8qy6fi3" w:id="44"/>
      <w:bookmarkEnd w:id="44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