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A61813" w:rsidP="00CA6E12" w:rsidRDefault="00875513" w14:paraId="3C89C7EF" wp14:textId="77777777">
      <w:pPr>
        <w:tabs>
          <w:tab w:val="left" w:pos="1100"/>
        </w:tabs>
        <w:spacing w:line="240" w:lineRule="auto"/>
        <w:ind w:left="0" w:leftChars="0"/>
        <w:rPr>
          <w:rFonts w:eastAsia="宋体"/>
        </w:rPr>
      </w:pPr>
      <w:r>
        <w:rPr>
          <w:rFonts w:hint="eastAsia" w:eastAsia="宋体"/>
        </w:rPr>
        <w:t>Hi</w:t>
      </w:r>
      <w:r>
        <w:rPr>
          <w:rFonts w:eastAsia="宋体"/>
        </w:rPr>
        <w:t>, everyone! My name is Kai and I’m a PhD candidate in HKUST. I’m glad to have this opportunity to enjoy the second half of today’s workshop with you. I’m primarily working on omni-modal large language models and multi-view video generation for autonomous driving, which is also matching the topic of our next invited talk.</w:t>
      </w:r>
    </w:p>
    <w:p xmlns:wp14="http://schemas.microsoft.com/office/word/2010/wordml" w:rsidR="00875513" w:rsidP="00CA6E12" w:rsidRDefault="00875513" w14:paraId="672A6659" wp14:textId="77777777">
      <w:pPr>
        <w:tabs>
          <w:tab w:val="left" w:pos="1100"/>
        </w:tabs>
        <w:spacing w:line="240" w:lineRule="auto"/>
        <w:ind w:left="0" w:leftChars="0"/>
        <w:rPr>
          <w:rFonts w:eastAsia="宋体"/>
        </w:rPr>
      </w:pPr>
    </w:p>
    <w:p xmlns:wp14="http://schemas.microsoft.com/office/word/2010/wordml" w:rsidR="00875513" w:rsidP="00CA6E12" w:rsidRDefault="00875513" w14:paraId="3BDC8382" wp14:textId="77777777">
      <w:pPr>
        <w:tabs>
          <w:tab w:val="left" w:pos="1100"/>
        </w:tabs>
        <w:spacing w:line="240" w:lineRule="auto"/>
        <w:ind w:left="0" w:leftChars="0"/>
        <w:rPr>
          <w:rFonts w:eastAsia="宋体"/>
        </w:rPr>
      </w:pPr>
      <w:r>
        <w:rPr>
          <w:rFonts w:hint="eastAsia" w:eastAsia="宋体"/>
        </w:rPr>
        <w:t>O</w:t>
      </w:r>
      <w:r>
        <w:rPr>
          <w:rFonts w:eastAsia="宋体"/>
        </w:rPr>
        <w:t xml:space="preserve">ur next talk will be given by Dr. </w:t>
      </w:r>
      <w:r w:rsidRPr="00875513">
        <w:rPr>
          <w:rFonts w:eastAsia="宋体"/>
        </w:rPr>
        <w:t xml:space="preserve">Lorenzo </w:t>
      </w:r>
      <w:proofErr w:type="spellStart"/>
      <w:r w:rsidRPr="00875513">
        <w:rPr>
          <w:rFonts w:eastAsia="宋体"/>
        </w:rPr>
        <w:t>Bertoni</w:t>
      </w:r>
      <w:proofErr w:type="spellEnd"/>
      <w:r>
        <w:rPr>
          <w:rFonts w:eastAsia="宋体"/>
        </w:rPr>
        <w:t xml:space="preserve">. </w:t>
      </w:r>
      <w:r w:rsidRPr="00875513">
        <w:rPr>
          <w:rFonts w:eastAsia="宋体"/>
        </w:rPr>
        <w:t xml:space="preserve">Lorenzo is a Senior Applied Scientist at </w:t>
      </w:r>
      <w:proofErr w:type="spellStart"/>
      <w:r w:rsidRPr="00875513">
        <w:rPr>
          <w:rFonts w:eastAsia="宋体"/>
        </w:rPr>
        <w:t>Wayve</w:t>
      </w:r>
      <w:proofErr w:type="spellEnd"/>
      <w:r w:rsidRPr="00875513">
        <w:rPr>
          <w:rFonts w:eastAsia="宋体"/>
        </w:rPr>
        <w:t>, where he works at the intersection of generative AI and autonomous driving. He earned his Ph.D. with distinction from EPFL in 2022, focusing on 3D perception for autonomous driving. His research emphasized improving safety for vulnerable road users and addressing corner cases.</w:t>
      </w:r>
      <w:r w:rsidR="00B31FBE">
        <w:rPr>
          <w:rFonts w:eastAsia="宋体"/>
        </w:rPr>
        <w:t xml:space="preserve"> </w:t>
      </w:r>
      <w:r>
        <w:rPr>
          <w:rFonts w:eastAsia="宋体"/>
        </w:rPr>
        <w:t>Let’s welcome Lorenzo!</w:t>
      </w:r>
    </w:p>
    <w:p xmlns:wp14="http://schemas.microsoft.com/office/word/2010/wordml" w:rsidR="00F90392" w:rsidP="00CA6E12" w:rsidRDefault="00F90392" w14:paraId="0A37501D" wp14:textId="77777777">
      <w:pPr>
        <w:tabs>
          <w:tab w:val="left" w:pos="1100"/>
        </w:tabs>
        <w:spacing w:line="240" w:lineRule="auto"/>
        <w:ind w:left="0" w:leftChars="0"/>
        <w:rPr>
          <w:rFonts w:eastAsia="宋体"/>
        </w:rPr>
      </w:pPr>
    </w:p>
    <w:p xmlns:wp14="http://schemas.microsoft.com/office/word/2010/wordml" w:rsidR="00F90392" w:rsidP="00CA6E12" w:rsidRDefault="00F90392" w14:paraId="2818F8CD" wp14:textId="77777777">
      <w:pPr>
        <w:tabs>
          <w:tab w:val="left" w:pos="1100"/>
        </w:tabs>
        <w:spacing w:line="240" w:lineRule="auto"/>
        <w:ind w:left="0" w:leftChars="0"/>
        <w:rPr>
          <w:rFonts w:eastAsia="宋体"/>
        </w:rPr>
      </w:pPr>
      <w:r>
        <w:rPr>
          <w:rFonts w:hint="eastAsia" w:eastAsia="宋体"/>
        </w:rPr>
        <w:t>T</w:t>
      </w:r>
      <w:r>
        <w:rPr>
          <w:rFonts w:eastAsia="宋体"/>
        </w:rPr>
        <w:t xml:space="preserve">he next talk will be industrial talk given by Dr. </w:t>
      </w:r>
      <w:proofErr w:type="spellStart"/>
      <w:r>
        <w:rPr>
          <w:rFonts w:eastAsia="宋体"/>
        </w:rPr>
        <w:t>Chufeng</w:t>
      </w:r>
      <w:proofErr w:type="spellEnd"/>
      <w:r>
        <w:rPr>
          <w:rFonts w:eastAsia="宋体"/>
        </w:rPr>
        <w:t xml:space="preserve"> Tang. </w:t>
      </w:r>
      <w:proofErr w:type="spellStart"/>
      <w:r>
        <w:rPr>
          <w:rFonts w:eastAsia="宋体"/>
        </w:rPr>
        <w:t>Chufeng</w:t>
      </w:r>
      <w:proofErr w:type="spellEnd"/>
      <w:r>
        <w:rPr>
          <w:rFonts w:eastAsia="宋体"/>
        </w:rPr>
        <w:t xml:space="preserve"> </w:t>
      </w:r>
      <w:r w:rsidRPr="00F90392">
        <w:rPr>
          <w:rFonts w:eastAsia="宋体"/>
        </w:rPr>
        <w:t>is now a researcher in IAS BU of Huawei. His research interests primarily lie in computer vision and autonomous driving. He received his Ph.D. degree from Tsinghua University in 2023, and B.E. degree from Huazhong University of Science and Technology in 2018.</w:t>
      </w:r>
    </w:p>
    <w:p xmlns:wp14="http://schemas.microsoft.com/office/word/2010/wordml" w:rsidR="00A82786" w:rsidP="00CA6E12" w:rsidRDefault="00A82786" w14:paraId="5DAB6C7B" wp14:textId="77777777">
      <w:pPr>
        <w:tabs>
          <w:tab w:val="left" w:pos="1100"/>
        </w:tabs>
        <w:spacing w:line="240" w:lineRule="auto"/>
        <w:ind w:left="0" w:leftChars="0"/>
        <w:rPr>
          <w:rFonts w:eastAsia="宋体"/>
        </w:rPr>
      </w:pPr>
    </w:p>
    <w:p xmlns:wp14="http://schemas.microsoft.com/office/word/2010/wordml" w:rsidR="00A82786" w:rsidP="00CA6E12" w:rsidRDefault="00A82786" w14:paraId="6A0EFC9A" wp14:textId="77777777">
      <w:pPr>
        <w:tabs>
          <w:tab w:val="left" w:pos="1100"/>
        </w:tabs>
        <w:spacing w:line="240" w:lineRule="auto"/>
        <w:ind w:left="0" w:leftChars="0"/>
        <w:rPr>
          <w:rFonts w:eastAsia="宋体"/>
        </w:rPr>
      </w:pPr>
      <w:r>
        <w:rPr>
          <w:rFonts w:hint="eastAsia" w:eastAsia="宋体"/>
        </w:rPr>
        <w:t>T</w:t>
      </w:r>
      <w:r>
        <w:rPr>
          <w:rFonts w:eastAsia="宋体"/>
        </w:rPr>
        <w:t xml:space="preserve">hanks, </w:t>
      </w:r>
      <w:proofErr w:type="spellStart"/>
      <w:r>
        <w:rPr>
          <w:rFonts w:eastAsia="宋体"/>
        </w:rPr>
        <w:t>Chufeng</w:t>
      </w:r>
      <w:proofErr w:type="spellEnd"/>
      <w:r>
        <w:rPr>
          <w:rFonts w:eastAsia="宋体"/>
        </w:rPr>
        <w:t xml:space="preserve"> and all the other speakers for their wonderful talks! Now </w:t>
      </w:r>
      <w:r w:rsidR="004C2D89">
        <w:rPr>
          <w:rFonts w:eastAsia="宋体"/>
        </w:rPr>
        <w:t xml:space="preserve">let’s get into the </w:t>
      </w:r>
      <w:r w:rsidR="00B31FBE">
        <w:rPr>
          <w:rFonts w:eastAsia="宋体"/>
        </w:rPr>
        <w:t>challenge</w:t>
      </w:r>
      <w:r w:rsidR="004C2D89">
        <w:rPr>
          <w:rFonts w:eastAsia="宋体"/>
        </w:rPr>
        <w:t xml:space="preserve"> section. In this year’s W-CODA </w:t>
      </w:r>
      <w:r w:rsidR="00B31FBE">
        <w:rPr>
          <w:rFonts w:eastAsia="宋体"/>
        </w:rPr>
        <w:t>challenge</w:t>
      </w:r>
      <w:r w:rsidR="004C2D89">
        <w:rPr>
          <w:rFonts w:eastAsia="宋体"/>
        </w:rPr>
        <w:t>, we hold two tracks on different perspectives of multi-modal foundational models for autonomous driving.</w:t>
      </w:r>
    </w:p>
    <w:p xmlns:wp14="http://schemas.microsoft.com/office/word/2010/wordml" w:rsidRPr="00B31FBE" w:rsidR="004C2D89" w:rsidP="00CA6E12" w:rsidRDefault="004C2D89" w14:paraId="02EB378F" wp14:textId="77777777">
      <w:pPr>
        <w:tabs>
          <w:tab w:val="left" w:pos="1100"/>
        </w:tabs>
        <w:spacing w:line="240" w:lineRule="auto"/>
        <w:ind w:left="0" w:leftChars="0"/>
        <w:rPr>
          <w:rFonts w:eastAsia="宋体"/>
        </w:rPr>
      </w:pPr>
    </w:p>
    <w:p xmlns:wp14="http://schemas.microsoft.com/office/word/2010/wordml" w:rsidR="004C2D89" w:rsidP="00CA6E12" w:rsidRDefault="004C2D89" w14:paraId="5E781F99" wp14:textId="77777777">
      <w:pPr>
        <w:tabs>
          <w:tab w:val="left" w:pos="1100"/>
        </w:tabs>
        <w:spacing w:line="240" w:lineRule="auto"/>
        <w:ind w:left="0" w:leftChars="0"/>
        <w:rPr>
          <w:rFonts w:eastAsia="宋体"/>
        </w:rPr>
      </w:pPr>
      <w:r>
        <w:rPr>
          <w:rFonts w:eastAsia="宋体"/>
        </w:rPr>
        <w:t xml:space="preserve">Track 1 is on corner case scene understanding. This track </w:t>
      </w:r>
      <w:r w:rsidRPr="004C2D89">
        <w:rPr>
          <w:rFonts w:eastAsia="宋体"/>
        </w:rPr>
        <w:t>focuses on enhancing multimodal perception and comprehension capabilities of MLLMs for autonomous driving, emphasizing global scene understanding, local area reasoning, and actionable navigation.</w:t>
      </w:r>
      <w:r>
        <w:rPr>
          <w:rFonts w:eastAsia="宋体"/>
        </w:rPr>
        <w:t xml:space="preserve"> </w:t>
      </w:r>
      <w:r w:rsidRPr="00B31FBE" w:rsidR="00B31FBE">
        <w:rPr>
          <w:rFonts w:eastAsia="宋体"/>
        </w:rPr>
        <w:t>The goal is to promote the development of more reliable and interpretable autonomous driving.</w:t>
      </w:r>
      <w:r w:rsidR="00B31FBE">
        <w:rPr>
          <w:rFonts w:hint="eastAsia" w:eastAsia="宋体"/>
        </w:rPr>
        <w:t xml:space="preserve"> </w:t>
      </w:r>
      <w:r>
        <w:rPr>
          <w:rFonts w:eastAsia="宋体"/>
        </w:rPr>
        <w:t xml:space="preserve">To do that, we construct the </w:t>
      </w:r>
      <w:r w:rsidR="00B31FBE">
        <w:rPr>
          <w:rFonts w:eastAsia="宋体"/>
        </w:rPr>
        <w:t>CODA-LM dataset, which includes around 10000 images and textual descriptions with general perception, regional perception and driving suggestions.</w:t>
      </w:r>
    </w:p>
    <w:p xmlns:wp14="http://schemas.microsoft.com/office/word/2010/wordml" w:rsidR="0099669F" w:rsidP="00CA6E12" w:rsidRDefault="0099669F" w14:paraId="6A05A809" wp14:textId="77777777">
      <w:pPr>
        <w:tabs>
          <w:tab w:val="left" w:pos="1100"/>
        </w:tabs>
        <w:spacing w:line="240" w:lineRule="auto"/>
        <w:ind w:left="0" w:leftChars="0"/>
        <w:rPr>
          <w:rFonts w:eastAsia="宋体"/>
        </w:rPr>
      </w:pPr>
    </w:p>
    <w:p xmlns:wp14="http://schemas.microsoft.com/office/word/2010/wordml" w:rsidR="0099669F" w:rsidP="00CA6E12" w:rsidRDefault="0099669F" w14:paraId="0BF0775A" wp14:textId="77777777">
      <w:pPr>
        <w:tabs>
          <w:tab w:val="left" w:pos="1100"/>
        </w:tabs>
        <w:spacing w:line="240" w:lineRule="auto"/>
        <w:ind w:left="0" w:leftChars="0"/>
        <w:rPr>
          <w:rFonts w:eastAsia="宋体"/>
        </w:rPr>
      </w:pPr>
      <w:r>
        <w:rPr>
          <w:rFonts w:hint="eastAsia" w:eastAsia="宋体"/>
        </w:rPr>
        <w:t>W</w:t>
      </w:r>
      <w:r>
        <w:rPr>
          <w:rFonts w:eastAsia="宋体"/>
        </w:rPr>
        <w:t xml:space="preserve">e are glad to have more than 50 teams from all over the world to participate this track, covering more than 100 individuals and 30 institutions. </w:t>
      </w:r>
      <w:r w:rsidR="00CE482C">
        <w:rPr>
          <w:rFonts w:eastAsia="宋体"/>
        </w:rPr>
        <w:t>This tight competition results in significant performance improvements. The normal organizer baseline based on LLaVA-1.5 is surpassed by 156.02% by the winners, which also improve our advanced organizer baseline by 13.36%.</w:t>
      </w:r>
    </w:p>
    <w:p xmlns:wp14="http://schemas.microsoft.com/office/word/2010/wordml" w:rsidR="00CE482C" w:rsidP="00CA6E12" w:rsidRDefault="00CE482C" w14:paraId="5A39BBE3" wp14:textId="77777777">
      <w:pPr>
        <w:tabs>
          <w:tab w:val="left" w:pos="1100"/>
        </w:tabs>
        <w:spacing w:line="240" w:lineRule="auto"/>
        <w:ind w:left="0" w:leftChars="0"/>
        <w:rPr>
          <w:rFonts w:eastAsia="宋体"/>
        </w:rPr>
      </w:pPr>
    </w:p>
    <w:p xmlns:wp14="http://schemas.microsoft.com/office/word/2010/wordml" w:rsidR="00CE482C" w:rsidP="00CA6E12" w:rsidRDefault="00CE482C" w14:paraId="434AE385" wp14:textId="77777777">
      <w:pPr>
        <w:tabs>
          <w:tab w:val="left" w:pos="1100"/>
        </w:tabs>
        <w:spacing w:line="240" w:lineRule="auto"/>
        <w:ind w:left="0" w:leftChars="0"/>
        <w:rPr>
          <w:rFonts w:eastAsia="宋体"/>
        </w:rPr>
      </w:pPr>
      <w:r>
        <w:rPr>
          <w:rFonts w:hint="eastAsia" w:eastAsia="宋体"/>
        </w:rPr>
        <w:t>T</w:t>
      </w:r>
      <w:r>
        <w:rPr>
          <w:rFonts w:eastAsia="宋体"/>
        </w:rPr>
        <w:t>he 3</w:t>
      </w:r>
      <w:r w:rsidRPr="00CE482C">
        <w:rPr>
          <w:rFonts w:eastAsia="宋体"/>
          <w:vertAlign w:val="superscript"/>
        </w:rPr>
        <w:t>rd</w:t>
      </w:r>
      <w:r>
        <w:rPr>
          <w:rFonts w:eastAsia="宋体"/>
        </w:rPr>
        <w:t xml:space="preserve"> place is achieved by Chongqing University of </w:t>
      </w:r>
      <w:r>
        <w:rPr>
          <w:rFonts w:eastAsia="宋体"/>
        </w:rPr>
        <w:tab/>
      </w:r>
      <w:r>
        <w:rPr>
          <w:rFonts w:eastAsia="宋体"/>
        </w:rPr>
        <w:t>Posts and Telecommunications. Let’s now welcome the team winners</w:t>
      </w:r>
      <w:r w:rsidR="00C3461B">
        <w:rPr>
          <w:rFonts w:eastAsia="宋体"/>
        </w:rPr>
        <w:t xml:space="preserve"> on stage and Dr. </w:t>
      </w:r>
      <w:proofErr w:type="spellStart"/>
      <w:r w:rsidR="00C3461B">
        <w:rPr>
          <w:rFonts w:eastAsia="宋体"/>
        </w:rPr>
        <w:t>Songcen</w:t>
      </w:r>
      <w:proofErr w:type="spellEnd"/>
      <w:r w:rsidR="00C3461B">
        <w:rPr>
          <w:rFonts w:eastAsia="宋体"/>
        </w:rPr>
        <w:t xml:space="preserve"> Xu from Huawei Noah’s Ark Lab to present the awards!</w:t>
      </w:r>
      <w:r w:rsidR="00AD27D4">
        <w:rPr>
          <w:rFonts w:eastAsia="宋体"/>
        </w:rPr>
        <w:t xml:space="preserve"> Now let’s give the speaker to the winners to present their solutions.</w:t>
      </w:r>
    </w:p>
    <w:p xmlns:wp14="http://schemas.microsoft.com/office/word/2010/wordml" w:rsidR="00CE482C" w:rsidP="00CA6E12" w:rsidRDefault="00CE482C" w14:paraId="41C8F396" wp14:textId="77777777">
      <w:pPr>
        <w:tabs>
          <w:tab w:val="left" w:pos="1100"/>
        </w:tabs>
        <w:spacing w:line="240" w:lineRule="auto"/>
        <w:ind w:left="0" w:leftChars="0"/>
        <w:rPr>
          <w:rFonts w:eastAsia="宋体"/>
        </w:rPr>
      </w:pPr>
    </w:p>
    <w:p xmlns:wp14="http://schemas.microsoft.com/office/word/2010/wordml" w:rsidR="00CE482C" w:rsidP="00CA6E12" w:rsidRDefault="00C3461B" w14:paraId="147635F5" wp14:textId="77777777">
      <w:pPr>
        <w:tabs>
          <w:tab w:val="left" w:pos="1100"/>
        </w:tabs>
        <w:spacing w:line="240" w:lineRule="auto"/>
        <w:ind w:left="0" w:leftChars="0"/>
        <w:rPr>
          <w:rFonts w:eastAsia="宋体"/>
        </w:rPr>
      </w:pPr>
      <w:r>
        <w:rPr>
          <w:rFonts w:hint="eastAsia" w:eastAsia="宋体"/>
        </w:rPr>
        <w:t>T</w:t>
      </w:r>
      <w:r>
        <w:rPr>
          <w:rFonts w:eastAsia="宋体"/>
        </w:rPr>
        <w:t>he 2</w:t>
      </w:r>
      <w:r w:rsidRPr="00C3461B">
        <w:rPr>
          <w:rFonts w:eastAsia="宋体"/>
          <w:vertAlign w:val="superscript"/>
        </w:rPr>
        <w:t>nd</w:t>
      </w:r>
      <w:r>
        <w:rPr>
          <w:rFonts w:eastAsia="宋体"/>
        </w:rPr>
        <w:t xml:space="preserve"> place is achieved by Peking University. Unfortunately, the winners cannot make their trip here, so I can play the video for them.</w:t>
      </w:r>
    </w:p>
    <w:p xmlns:wp14="http://schemas.microsoft.com/office/word/2010/wordml" w:rsidR="00C3461B" w:rsidP="00CA6E12" w:rsidRDefault="00C3461B" w14:paraId="72A3D3EC" wp14:textId="77777777">
      <w:pPr>
        <w:tabs>
          <w:tab w:val="left" w:pos="1100"/>
        </w:tabs>
        <w:spacing w:line="240" w:lineRule="auto"/>
        <w:ind w:left="0" w:leftChars="0"/>
        <w:rPr>
          <w:rFonts w:eastAsia="宋体"/>
        </w:rPr>
      </w:pPr>
    </w:p>
    <w:p xmlns:wp14="http://schemas.microsoft.com/office/word/2010/wordml" w:rsidR="00C3461B" w:rsidP="00C3461B" w:rsidRDefault="00C3461B" w14:paraId="41714DFB" wp14:textId="77777777">
      <w:pPr>
        <w:tabs>
          <w:tab w:val="left" w:pos="1100"/>
        </w:tabs>
        <w:spacing w:line="240" w:lineRule="auto"/>
        <w:ind w:left="0" w:leftChars="0"/>
        <w:rPr>
          <w:rFonts w:eastAsia="宋体"/>
        </w:rPr>
      </w:pPr>
      <w:r>
        <w:rPr>
          <w:rFonts w:hint="eastAsia" w:eastAsia="宋体"/>
        </w:rPr>
        <w:t>T</w:t>
      </w:r>
      <w:r>
        <w:rPr>
          <w:rFonts w:eastAsia="宋体"/>
        </w:rPr>
        <w:t xml:space="preserve">he </w:t>
      </w:r>
      <w:r>
        <w:rPr>
          <w:rFonts w:eastAsia="宋体"/>
        </w:rPr>
        <w:t>1</w:t>
      </w:r>
      <w:r w:rsidRPr="00C3461B">
        <w:rPr>
          <w:rFonts w:eastAsia="宋体"/>
          <w:vertAlign w:val="superscript"/>
        </w:rPr>
        <w:t>st</w:t>
      </w:r>
      <w:r>
        <w:rPr>
          <w:rFonts w:eastAsia="宋体"/>
        </w:rPr>
        <w:t xml:space="preserve"> </w:t>
      </w:r>
      <w:r>
        <w:rPr>
          <w:rFonts w:eastAsia="宋体"/>
        </w:rPr>
        <w:t xml:space="preserve">place is achieved by </w:t>
      </w:r>
      <w:r>
        <w:rPr>
          <w:rFonts w:eastAsia="宋体"/>
        </w:rPr>
        <w:t>The Chinese University of Hong Kong (Shenzhen) and HKUST</w:t>
      </w:r>
      <w:r>
        <w:rPr>
          <w:rFonts w:eastAsia="宋体"/>
        </w:rPr>
        <w:t>.</w:t>
      </w:r>
      <w:r>
        <w:rPr>
          <w:rFonts w:eastAsia="宋体"/>
        </w:rPr>
        <w:t xml:space="preserve"> </w:t>
      </w:r>
      <w:r>
        <w:rPr>
          <w:rFonts w:eastAsia="宋体"/>
        </w:rPr>
        <w:t>Unfortunately, the winners cannot make their trip here, so I can play the video for them.</w:t>
      </w:r>
    </w:p>
    <w:p xmlns:wp14="http://schemas.microsoft.com/office/word/2010/wordml" w:rsidR="00C3461B" w:rsidP="00CA6E12" w:rsidRDefault="00C3461B" w14:paraId="0D0B940D" wp14:textId="77777777">
      <w:pPr>
        <w:tabs>
          <w:tab w:val="left" w:pos="1100"/>
        </w:tabs>
        <w:spacing w:line="240" w:lineRule="auto"/>
        <w:ind w:left="0" w:leftChars="0"/>
        <w:rPr>
          <w:rFonts w:eastAsia="宋体"/>
        </w:rPr>
      </w:pPr>
    </w:p>
    <w:p xmlns:wp14="http://schemas.microsoft.com/office/word/2010/wordml" w:rsidR="00C3461B" w:rsidP="00CA6E12" w:rsidRDefault="00C3461B" w14:paraId="0E27B00A" wp14:textId="77777777">
      <w:pPr>
        <w:tabs>
          <w:tab w:val="left" w:pos="1100"/>
        </w:tabs>
        <w:spacing w:line="240" w:lineRule="auto"/>
        <w:ind w:left="0" w:leftChars="0"/>
        <w:rPr>
          <w:rFonts w:eastAsia="宋体"/>
        </w:rPr>
      </w:pPr>
    </w:p>
    <w:p xmlns:wp14="http://schemas.microsoft.com/office/word/2010/wordml" w:rsidR="00C3461B" w:rsidP="00CA6E12" w:rsidRDefault="00C3461B" w14:paraId="50E61641" wp14:textId="77777777">
      <w:pPr>
        <w:tabs>
          <w:tab w:val="left" w:pos="1100"/>
        </w:tabs>
        <w:spacing w:line="240" w:lineRule="auto"/>
        <w:ind w:left="0" w:leftChars="0"/>
        <w:rPr>
          <w:rFonts w:eastAsia="宋体"/>
        </w:rPr>
      </w:pPr>
      <w:r>
        <w:rPr>
          <w:rFonts w:eastAsia="宋体"/>
        </w:rPr>
        <w:t xml:space="preserve">Track 2 is about corner case scene generation. </w:t>
      </w:r>
      <w:r w:rsidRPr="00C3461B">
        <w:rPr>
          <w:rFonts w:eastAsia="宋体"/>
        </w:rPr>
        <w:t>This track aims to enhance diffusion models for generating multi-view street scene videos that align with 3D geometric descriptors, such as Bird's Eye View (BEV) maps and 3D LiDAR bounding boxes.</w:t>
      </w:r>
      <w:r>
        <w:rPr>
          <w:rFonts w:eastAsia="宋体"/>
        </w:rPr>
        <w:t xml:space="preserve"> </w:t>
      </w:r>
      <w:r w:rsidRPr="00C3461B">
        <w:rPr>
          <w:rFonts w:eastAsia="宋体"/>
        </w:rPr>
        <w:t>Building on the</w:t>
      </w:r>
      <w:r>
        <w:rPr>
          <w:rFonts w:eastAsia="宋体"/>
        </w:rPr>
        <w:t xml:space="preserve"> </w:t>
      </w:r>
      <w:r>
        <w:rPr>
          <w:rFonts w:eastAsia="宋体"/>
        </w:rPr>
        <w:t>state-of-the-art</w:t>
      </w:r>
      <w:r w:rsidRPr="00C3461B">
        <w:rPr>
          <w:rFonts w:eastAsia="宋体"/>
        </w:rPr>
        <w:t xml:space="preserve"> </w:t>
      </w:r>
      <w:proofErr w:type="spellStart"/>
      <w:r w:rsidRPr="00C3461B">
        <w:rPr>
          <w:rFonts w:eastAsia="宋体"/>
        </w:rPr>
        <w:t>MagicDrive</w:t>
      </w:r>
      <w:proofErr w:type="spellEnd"/>
      <w:r w:rsidRPr="00C3461B">
        <w:rPr>
          <w:rFonts w:eastAsia="宋体"/>
        </w:rPr>
        <w:t xml:space="preserve"> framework, </w:t>
      </w:r>
      <w:r>
        <w:rPr>
          <w:rFonts w:eastAsia="宋体"/>
        </w:rPr>
        <w:t xml:space="preserve">developed by the organizer team, </w:t>
      </w:r>
      <w:r w:rsidRPr="00C3461B">
        <w:rPr>
          <w:rFonts w:eastAsia="宋体"/>
        </w:rPr>
        <w:t>this track strives for improved scene generation capabilities in autonomous driving, emphasizing consistency, higher resolution, and extended video duration.</w:t>
      </w:r>
    </w:p>
    <w:p xmlns:wp14="http://schemas.microsoft.com/office/word/2010/wordml" w:rsidR="00C3461B" w:rsidP="00CA6E12" w:rsidRDefault="00C3461B" w14:paraId="60061E4C" wp14:textId="77777777">
      <w:pPr>
        <w:tabs>
          <w:tab w:val="left" w:pos="1100"/>
        </w:tabs>
        <w:spacing w:line="240" w:lineRule="auto"/>
        <w:ind w:left="0" w:leftChars="0"/>
        <w:rPr>
          <w:rFonts w:eastAsia="宋体"/>
        </w:rPr>
      </w:pPr>
      <w:bookmarkStart w:name="_GoBack" w:id="0"/>
      <w:bookmarkEnd w:id="0"/>
    </w:p>
    <w:p xmlns:wp14="http://schemas.microsoft.com/office/word/2010/wordml" w:rsidR="00C3461B" w:rsidP="00CA6E12" w:rsidRDefault="00C3461B" w14:paraId="4042D661" wp14:textId="77777777">
      <w:pPr>
        <w:tabs>
          <w:tab w:val="left" w:pos="1100"/>
        </w:tabs>
        <w:spacing w:line="240" w:lineRule="auto"/>
        <w:ind w:left="0" w:leftChars="0"/>
        <w:rPr>
          <w:rFonts w:eastAsia="宋体"/>
        </w:rPr>
      </w:pPr>
      <w:r>
        <w:rPr>
          <w:rFonts w:hint="eastAsia" w:eastAsia="宋体"/>
        </w:rPr>
        <w:t>W</w:t>
      </w:r>
      <w:r>
        <w:rPr>
          <w:rFonts w:eastAsia="宋体"/>
        </w:rPr>
        <w:t xml:space="preserve">e receive submissions from more than 10 teams from all over the world, covering more than 40 individuals and 20 institutions. The quality of the generated videos (estimated by the FVD) </w:t>
      </w:r>
      <w:r w:rsidR="002F22BA">
        <w:rPr>
          <w:rFonts w:eastAsia="宋体"/>
        </w:rPr>
        <w:t xml:space="preserve">and the consistency with the provided descriptors (estimated by the </w:t>
      </w:r>
      <w:proofErr w:type="spellStart"/>
      <w:r w:rsidR="002F22BA">
        <w:rPr>
          <w:rFonts w:eastAsia="宋体"/>
        </w:rPr>
        <w:t>mAP</w:t>
      </w:r>
      <w:proofErr w:type="spellEnd"/>
      <w:r w:rsidR="002F22BA">
        <w:rPr>
          <w:rFonts w:eastAsia="宋体"/>
        </w:rPr>
        <w:t xml:space="preserve"> and </w:t>
      </w:r>
      <w:proofErr w:type="spellStart"/>
      <w:r w:rsidR="002F22BA">
        <w:rPr>
          <w:rFonts w:eastAsia="宋体"/>
        </w:rPr>
        <w:t>mIoU</w:t>
      </w:r>
      <w:proofErr w:type="spellEnd"/>
      <w:r w:rsidR="002F22BA">
        <w:rPr>
          <w:rFonts w:eastAsia="宋体"/>
        </w:rPr>
        <w:t xml:space="preserve"> values) are significantly enhanced, and we are glad to see impressive results from our winner submissions.</w:t>
      </w:r>
    </w:p>
    <w:p xmlns:wp14="http://schemas.microsoft.com/office/word/2010/wordml" w:rsidR="002F22BA" w:rsidP="00CA6E12" w:rsidRDefault="002F22BA" w14:paraId="44EAFD9C" wp14:textId="77777777">
      <w:pPr>
        <w:tabs>
          <w:tab w:val="left" w:pos="1100"/>
        </w:tabs>
        <w:spacing w:line="240" w:lineRule="auto"/>
        <w:ind w:left="0" w:leftChars="0"/>
        <w:rPr>
          <w:rFonts w:eastAsia="宋体"/>
        </w:rPr>
      </w:pPr>
    </w:p>
    <w:p xmlns:wp14="http://schemas.microsoft.com/office/word/2010/wordml" w:rsidR="002F22BA" w:rsidP="002F22BA" w:rsidRDefault="002F22BA" w14:paraId="28290B9A" wp14:textId="77777777">
      <w:pPr>
        <w:tabs>
          <w:tab w:val="left" w:pos="1100"/>
        </w:tabs>
        <w:spacing w:line="240" w:lineRule="auto"/>
        <w:ind w:left="0" w:leftChars="0"/>
        <w:rPr>
          <w:rFonts w:eastAsia="宋体"/>
        </w:rPr>
      </w:pPr>
      <w:r>
        <w:rPr>
          <w:rFonts w:hint="eastAsia" w:eastAsia="宋体"/>
        </w:rPr>
        <w:t>T</w:t>
      </w:r>
      <w:r>
        <w:rPr>
          <w:rFonts w:eastAsia="宋体"/>
        </w:rPr>
        <w:t xml:space="preserve">he </w:t>
      </w:r>
      <w:r>
        <w:rPr>
          <w:rFonts w:eastAsia="宋体"/>
        </w:rPr>
        <w:t>3</w:t>
      </w:r>
      <w:r w:rsidRPr="002F22BA">
        <w:rPr>
          <w:rFonts w:eastAsia="宋体"/>
          <w:vertAlign w:val="superscript"/>
        </w:rPr>
        <w:t>rd</w:t>
      </w:r>
      <w:r>
        <w:rPr>
          <w:rFonts w:eastAsia="宋体"/>
        </w:rPr>
        <w:t xml:space="preserve"> </w:t>
      </w:r>
      <w:r>
        <w:rPr>
          <w:rFonts w:eastAsia="宋体"/>
        </w:rPr>
        <w:t xml:space="preserve">place is achieved by </w:t>
      </w:r>
      <w:r>
        <w:rPr>
          <w:rFonts w:eastAsia="宋体"/>
        </w:rPr>
        <w:t>Fudan</w:t>
      </w:r>
      <w:r>
        <w:rPr>
          <w:rFonts w:eastAsia="宋体"/>
        </w:rPr>
        <w:t xml:space="preserve"> University. Unfortunately, the winners cannot make their trip here, so I can play the video for them.</w:t>
      </w:r>
    </w:p>
    <w:p xmlns:wp14="http://schemas.microsoft.com/office/word/2010/wordml" w:rsidR="002F22BA" w:rsidP="002F22BA" w:rsidRDefault="002F22BA" w14:paraId="4B94D5A5" wp14:textId="77777777">
      <w:pPr>
        <w:tabs>
          <w:tab w:val="left" w:pos="1100"/>
        </w:tabs>
        <w:spacing w:line="240" w:lineRule="auto"/>
        <w:ind w:left="0" w:leftChars="0"/>
        <w:rPr>
          <w:rFonts w:eastAsia="宋体"/>
        </w:rPr>
      </w:pPr>
    </w:p>
    <w:p xmlns:wp14="http://schemas.microsoft.com/office/word/2010/wordml" w:rsidR="002F22BA" w:rsidP="002F22BA" w:rsidRDefault="002F22BA" w14:paraId="581BED94" wp14:textId="77777777">
      <w:pPr>
        <w:tabs>
          <w:tab w:val="left" w:pos="1100"/>
        </w:tabs>
        <w:spacing w:line="240" w:lineRule="auto"/>
        <w:ind w:left="0" w:leftChars="0"/>
        <w:rPr>
          <w:rFonts w:hint="eastAsia" w:eastAsia="宋体"/>
        </w:rPr>
      </w:pPr>
      <w:r>
        <w:rPr>
          <w:rFonts w:hint="eastAsia" w:eastAsia="宋体"/>
        </w:rPr>
        <w:t>T</w:t>
      </w:r>
      <w:r>
        <w:rPr>
          <w:rFonts w:eastAsia="宋体"/>
        </w:rPr>
        <w:t xml:space="preserve">he </w:t>
      </w:r>
      <w:r>
        <w:rPr>
          <w:rFonts w:eastAsia="宋体"/>
        </w:rPr>
        <w:t>2</w:t>
      </w:r>
      <w:r w:rsidRPr="002F22BA">
        <w:rPr>
          <w:rFonts w:eastAsia="宋体"/>
          <w:vertAlign w:val="superscript"/>
        </w:rPr>
        <w:t>nd</w:t>
      </w:r>
      <w:r>
        <w:rPr>
          <w:rFonts w:eastAsia="宋体"/>
        </w:rPr>
        <w:t xml:space="preserve"> place is achieved by </w:t>
      </w:r>
      <w:proofErr w:type="spellStart"/>
      <w:r>
        <w:rPr>
          <w:rFonts w:eastAsia="宋体"/>
        </w:rPr>
        <w:t>Zhejing</w:t>
      </w:r>
      <w:proofErr w:type="spellEnd"/>
      <w:r>
        <w:rPr>
          <w:rFonts w:eastAsia="宋体"/>
        </w:rPr>
        <w:t xml:space="preserve"> </w:t>
      </w:r>
      <w:r>
        <w:rPr>
          <w:rFonts w:eastAsia="宋体"/>
        </w:rPr>
        <w:t>University</w:t>
      </w:r>
      <w:r>
        <w:rPr>
          <w:rFonts w:eastAsia="宋体"/>
        </w:rPr>
        <w:t>, Shanghai AI Lab and the Technical University of Munich</w:t>
      </w:r>
      <w:r>
        <w:rPr>
          <w:rFonts w:eastAsia="宋体"/>
        </w:rPr>
        <w:t>. Unfortunately, the winners cannot make their trip here, so I can play the video for them.</w:t>
      </w:r>
    </w:p>
    <w:p xmlns:wp14="http://schemas.microsoft.com/office/word/2010/wordml" w:rsidR="002F22BA" w:rsidP="00CA6E12" w:rsidRDefault="002F22BA" w14:paraId="3DEEC669" wp14:textId="77777777">
      <w:pPr>
        <w:tabs>
          <w:tab w:val="left" w:pos="1100"/>
        </w:tabs>
        <w:spacing w:line="240" w:lineRule="auto"/>
        <w:ind w:left="0" w:leftChars="0"/>
        <w:rPr>
          <w:rFonts w:eastAsia="宋体"/>
        </w:rPr>
      </w:pPr>
    </w:p>
    <w:p xmlns:wp14="http://schemas.microsoft.com/office/word/2010/wordml" w:rsidR="002F22BA" w:rsidP="002F22BA" w:rsidRDefault="002F22BA" w14:paraId="7772C888" wp14:textId="0C741E63">
      <w:pPr>
        <w:tabs>
          <w:tab w:val="left" w:pos="1100"/>
        </w:tabs>
        <w:spacing w:line="240" w:lineRule="auto"/>
        <w:ind w:left="0" w:leftChars="0"/>
        <w:rPr>
          <w:rFonts w:eastAsia="宋体"/>
        </w:rPr>
      </w:pPr>
      <w:r w:rsidRPr="17D30371" w:rsidR="002F22BA">
        <w:rPr>
          <w:rFonts w:eastAsia="宋体"/>
        </w:rPr>
        <w:t>T</w:t>
      </w:r>
      <w:r w:rsidRPr="17D30371" w:rsidR="002F22BA">
        <w:rPr>
          <w:rFonts w:eastAsia="宋体"/>
        </w:rPr>
        <w:t>he 1</w:t>
      </w:r>
      <w:r w:rsidRPr="17D30371" w:rsidR="002F22BA">
        <w:rPr>
          <w:rFonts w:eastAsia="宋体"/>
          <w:vertAlign w:val="superscript"/>
        </w:rPr>
        <w:t>st</w:t>
      </w:r>
      <w:r w:rsidRPr="17D30371" w:rsidR="002F22BA">
        <w:rPr>
          <w:rFonts w:eastAsia="宋体"/>
        </w:rPr>
        <w:t xml:space="preserve"> place is </w:t>
      </w:r>
      <w:r w:rsidRPr="17D30371" w:rsidR="002F22BA">
        <w:rPr>
          <w:rFonts w:eastAsia="宋体"/>
        </w:rPr>
        <w:t>achieved by</w:t>
      </w:r>
      <w:r w:rsidRPr="17D30371" w:rsidR="002F22BA">
        <w:rPr>
          <w:rFonts w:eastAsia="宋体"/>
        </w:rPr>
        <w:t xml:space="preserve"> HIT SZ, Li Auto Inc, THU, Westlake University and NUS</w:t>
      </w:r>
      <w:r w:rsidRPr="17D30371" w:rsidR="002F22BA">
        <w:rPr>
          <w:rFonts w:eastAsia="宋体"/>
        </w:rPr>
        <w:t xml:space="preserve">. </w:t>
      </w:r>
      <w:r w:rsidRPr="17D30371" w:rsidR="002F22BA">
        <w:rPr>
          <w:rFonts w:eastAsia="宋体"/>
        </w:rPr>
        <w:t>Let’s</w:t>
      </w:r>
      <w:r w:rsidRPr="17D30371" w:rsidR="002F22BA">
        <w:rPr>
          <w:rFonts w:eastAsia="宋体"/>
        </w:rPr>
        <w:t xml:space="preserve"> now welcome the team winners on stage </w:t>
      </w:r>
      <w:r w:rsidRPr="17D30371" w:rsidR="002F22BA">
        <w:rPr>
          <w:rFonts w:eastAsia="宋体"/>
        </w:rPr>
        <w:t>and from</w:t>
      </w:r>
      <w:r w:rsidRPr="17D30371" w:rsidR="002F22BA">
        <w:rPr>
          <w:rFonts w:eastAsia="宋体"/>
        </w:rPr>
        <w:t xml:space="preserve"> </w:t>
      </w:r>
      <w:r w:rsidRPr="17D30371" w:rsidR="518C7E58">
        <w:rPr>
          <w:rFonts w:eastAsia="宋体"/>
        </w:rPr>
        <w:t>Amy</w:t>
      </w:r>
      <w:r w:rsidRPr="17D30371" w:rsidR="002F22BA">
        <w:rPr>
          <w:rFonts w:eastAsia="宋体"/>
        </w:rPr>
        <w:t xml:space="preserve"> Sun from </w:t>
      </w:r>
      <w:r w:rsidRPr="17D30371" w:rsidR="002F22BA">
        <w:rPr>
          <w:rFonts w:eastAsia="宋体"/>
        </w:rPr>
        <w:t>Huawei to present the awards!</w:t>
      </w:r>
      <w:r w:rsidRPr="17D30371" w:rsidR="00AD27D4">
        <w:rPr>
          <w:rFonts w:eastAsia="宋体"/>
        </w:rPr>
        <w:t xml:space="preserve"> </w:t>
      </w:r>
      <w:r w:rsidRPr="17D30371" w:rsidR="00AD27D4">
        <w:rPr>
          <w:rFonts w:eastAsia="宋体"/>
        </w:rPr>
        <w:t xml:space="preserve">Now </w:t>
      </w:r>
      <w:r w:rsidRPr="17D30371" w:rsidR="00AD27D4">
        <w:rPr>
          <w:rFonts w:eastAsia="宋体"/>
        </w:rPr>
        <w:t>let’s</w:t>
      </w:r>
      <w:r w:rsidRPr="17D30371" w:rsidR="00AD27D4">
        <w:rPr>
          <w:rFonts w:eastAsia="宋体"/>
        </w:rPr>
        <w:t xml:space="preserve"> give the speaker to the winners to present their solutions.</w:t>
      </w:r>
    </w:p>
    <w:p xmlns:wp14="http://schemas.microsoft.com/office/word/2010/wordml" w:rsidR="002F22BA" w:rsidP="00CA6E12" w:rsidRDefault="002F22BA" w14:paraId="3656B9AB" wp14:textId="77777777">
      <w:pPr>
        <w:tabs>
          <w:tab w:val="left" w:pos="1100"/>
        </w:tabs>
        <w:spacing w:line="240" w:lineRule="auto"/>
        <w:ind w:left="0" w:leftChars="0"/>
        <w:rPr>
          <w:rFonts w:eastAsia="宋体"/>
        </w:rPr>
      </w:pPr>
    </w:p>
    <w:p xmlns:wp14="http://schemas.microsoft.com/office/word/2010/wordml" w:rsidRPr="002F22BA" w:rsidR="002F22BA" w:rsidP="00CA6E12" w:rsidRDefault="002F22BA" w14:paraId="45FB0818" wp14:textId="77777777">
      <w:pPr>
        <w:tabs>
          <w:tab w:val="left" w:pos="1100"/>
        </w:tabs>
        <w:spacing w:line="240" w:lineRule="auto"/>
        <w:ind w:left="0" w:leftChars="0"/>
        <w:rPr>
          <w:rFonts w:hint="eastAsia" w:eastAsia="宋体"/>
        </w:rPr>
      </w:pPr>
    </w:p>
    <w:sectPr w:rsidRPr="002F22BA" w:rsidR="002F22BA" w:rsidSect="00B15FFE">
      <w:headerReference w:type="even" r:id="rId8"/>
      <w:headerReference w:type="default" r:id="rId9"/>
      <w:footerReference w:type="even" r:id="rId10"/>
      <w:footerReference w:type="default" r:id="rId11"/>
      <w:headerReference w:type="first" r:id="rId12"/>
      <w:footerReference w:type="first" r:id="rId13"/>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55533" w:rsidRDefault="00F55533" w14:paraId="62486C05" wp14:textId="77777777">
      <w:pPr>
        <w:ind w:left="420"/>
      </w:pPr>
      <w:r>
        <w:separator/>
      </w:r>
    </w:p>
  </w:endnote>
  <w:endnote w:type="continuationSeparator" w:id="0">
    <w:p xmlns:wp14="http://schemas.microsoft.com/office/word/2010/wordml" w:rsidR="00F55533" w:rsidRDefault="00F55533" w14:paraId="4101652C" wp14:textId="77777777">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B15FFE" w:rsidRDefault="00B15FFE" w14:paraId="3CF2D8B6" wp14:textId="7777777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97" w:type="pct"/>
      <w:tblBorders>
        <w:top w:val="single" w:color="auto" w:sz="4" w:space="0"/>
      </w:tblBorders>
      <w:tblLook w:val="01E0" w:firstRow="1" w:lastRow="1" w:firstColumn="1" w:lastColumn="1" w:noHBand="0" w:noVBand="0"/>
    </w:tblPr>
    <w:tblGrid>
      <w:gridCol w:w="1753"/>
      <w:gridCol w:w="4398"/>
      <w:gridCol w:w="2648"/>
    </w:tblGrid>
    <w:tr xmlns:wp14="http://schemas.microsoft.com/office/word/2010/wordml" w:rsidR="00B15FFE" w:rsidTr="006C07FD" w14:paraId="7B96A9DF" wp14:textId="77777777">
      <w:trPr>
        <w:trHeight w:val="257"/>
      </w:trPr>
      <w:tc>
        <w:tcPr>
          <w:tcW w:w="996" w:type="pct"/>
        </w:tcPr>
        <w:p w:rsidR="00B15FFE" w:rsidRDefault="00B92448" w14:paraId="5E57CA54" wp14:textId="77777777">
          <w:pPr>
            <w:pStyle w:val="a5"/>
          </w:pPr>
          <w:r>
            <w:fldChar w:fldCharType="begin"/>
          </w:r>
          <w:r>
            <w:instrText xml:space="preserve"> DATE \@ "yyyy-MM-dd" </w:instrText>
          </w:r>
          <w:r>
            <w:fldChar w:fldCharType="separate"/>
          </w:r>
          <w:r w:rsidR="00A82786">
            <w:rPr>
              <w:noProof/>
            </w:rPr>
            <w:t>2024-09-29</w:t>
          </w:r>
          <w:r>
            <w:rPr>
              <w:noProof/>
            </w:rPr>
            <w:fldChar w:fldCharType="end"/>
          </w:r>
        </w:p>
      </w:tc>
      <w:tc>
        <w:tcPr>
          <w:tcW w:w="2499" w:type="pct"/>
        </w:tcPr>
        <w:p w:rsidR="00B15FFE" w:rsidP="00386A1C" w:rsidRDefault="00386A1C" w14:paraId="58F21FF7" wp14:textId="77777777">
          <w:pPr>
            <w:pStyle w:val="a5"/>
            <w:ind w:firstLine="90" w:firstLineChars="50"/>
            <w:jc w:val="center"/>
          </w:pPr>
          <w:r>
            <w:rPr>
              <w:rFonts w:cs="Arial"/>
              <w:color w:val="000000"/>
            </w:rPr>
            <w:t>Huawei Proprietary - Restricted Distribution</w:t>
          </w:r>
        </w:p>
      </w:tc>
      <w:tc>
        <w:tcPr>
          <w:tcW w:w="1506" w:type="pct"/>
        </w:tcPr>
        <w:p w:rsidR="00B15FFE" w:rsidP="001B2A88" w:rsidRDefault="00B555EE" w14:paraId="268FC35E" wp14:textId="77777777">
          <w:pPr>
            <w:pStyle w:val="a5"/>
            <w:ind w:right="360" w:firstLine="900" w:firstLineChars="500"/>
          </w:pPr>
          <w:r>
            <w:t>Page</w:t>
          </w:r>
          <w:r w:rsidR="00B92448">
            <w:fldChar w:fldCharType="begin"/>
          </w:r>
          <w:r w:rsidR="00B92448">
            <w:instrText>PAGE</w:instrText>
          </w:r>
          <w:r w:rsidR="00B92448">
            <w:fldChar w:fldCharType="separate"/>
          </w:r>
          <w:r w:rsidR="005C0F2D">
            <w:rPr>
              <w:noProof/>
            </w:rPr>
            <w:t>1</w:t>
          </w:r>
          <w:r w:rsidR="00B92448">
            <w:rPr>
              <w:noProof/>
            </w:rPr>
            <w:fldChar w:fldCharType="end"/>
          </w:r>
          <w:r>
            <w:t>, Total</w:t>
          </w:r>
          <w:r w:rsidR="006E093B">
            <w:rPr>
              <w:noProof/>
            </w:rPr>
            <w:fldChar w:fldCharType="begin"/>
          </w:r>
          <w:r w:rsidR="006E093B">
            <w:rPr>
              <w:noProof/>
            </w:rPr>
            <w:instrText xml:space="preserve"> NUMPAGES  \* Arabic  \* MERGEFORMAT </w:instrText>
          </w:r>
          <w:r w:rsidR="006E093B">
            <w:rPr>
              <w:noProof/>
            </w:rPr>
            <w:fldChar w:fldCharType="separate"/>
          </w:r>
          <w:r w:rsidR="005C0F2D">
            <w:rPr>
              <w:noProof/>
            </w:rPr>
            <w:t>1</w:t>
          </w:r>
          <w:r w:rsidR="006E093B">
            <w:rPr>
              <w:noProof/>
            </w:rPr>
            <w:fldChar w:fldCharType="end"/>
          </w:r>
        </w:p>
      </w:tc>
    </w:tr>
  </w:tbl>
  <w:p xmlns:wp14="http://schemas.microsoft.com/office/word/2010/wordml" w:rsidR="00B15FFE" w:rsidRDefault="00B15FFE" w14:paraId="3461D779" wp14:textId="7777777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B15FFE" w:rsidRDefault="00B15FFE" w14:paraId="53128261" wp14:textId="7777777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55533" w:rsidRDefault="00F55533" w14:paraId="1299C43A" wp14:textId="77777777">
      <w:pPr>
        <w:ind w:left="420"/>
      </w:pPr>
      <w:r>
        <w:separator/>
      </w:r>
    </w:p>
  </w:footnote>
  <w:footnote w:type="continuationSeparator" w:id="0">
    <w:p xmlns:wp14="http://schemas.microsoft.com/office/word/2010/wordml" w:rsidR="00F55533" w:rsidRDefault="00F55533" w14:paraId="4DDBEF00" wp14:textId="77777777">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B15FFE" w:rsidRDefault="00B15FFE" w14:paraId="049F31CB" wp14:textId="7777777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5000" w:type="pct"/>
      <w:tblCellMar>
        <w:left w:w="57" w:type="dxa"/>
        <w:right w:w="57" w:type="dxa"/>
      </w:tblCellMar>
      <w:tblLook w:val="0000" w:firstRow="0" w:lastRow="0" w:firstColumn="0" w:lastColumn="0" w:noHBand="0" w:noVBand="0"/>
    </w:tblPr>
    <w:tblGrid>
      <w:gridCol w:w="804"/>
      <w:gridCol w:w="5952"/>
      <w:gridCol w:w="1550"/>
    </w:tblGrid>
    <w:tr xmlns:wp14="http://schemas.microsoft.com/office/word/2010/wordml" w:rsidR="00B15FFE" w14:paraId="276C6F8C" wp14:textId="77777777">
      <w:trPr>
        <w:cantSplit/>
        <w:trHeight w:val="777" w:hRule="exact"/>
      </w:trPr>
      <w:tc>
        <w:tcPr>
          <w:tcW w:w="350" w:type="pct"/>
          <w:tcBorders>
            <w:bottom w:val="single" w:color="auto" w:sz="6" w:space="0"/>
          </w:tcBorders>
        </w:tcPr>
        <w:p w:rsidR="00B15FFE" w:rsidRDefault="00E97AE5" w14:paraId="12695BD2" wp14:textId="77777777">
          <w:pPr>
            <w:pStyle w:val="a6"/>
          </w:pPr>
          <w:r>
            <w:rPr>
              <w:rFonts w:hint="eastAsia" w:ascii="宋体" w:hAnsi="宋体"/>
              <w:noProof/>
            </w:rPr>
            <w:drawing>
              <wp:anchor xmlns:wp14="http://schemas.microsoft.com/office/word/2010/wordprocessingDrawing" distT="0" distB="0" distL="114300" distR="114300" simplePos="0" relativeHeight="251659264" behindDoc="0" locked="0" layoutInCell="1" allowOverlap="1" wp14:anchorId="77A1AEA8" wp14:editId="10B664A9">
                <wp:simplePos x="0" y="0"/>
                <wp:positionH relativeFrom="column">
                  <wp:posOffset>-29845</wp:posOffset>
                </wp:positionH>
                <wp:positionV relativeFrom="paragraph">
                  <wp:posOffset>6350</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5FFE" w:rsidRDefault="00B15FFE" w14:paraId="0FB78278" wp14:textId="77777777">
          <w:pPr>
            <w:ind w:left="420"/>
          </w:pPr>
        </w:p>
      </w:tc>
      <w:tc>
        <w:tcPr>
          <w:tcW w:w="3650" w:type="pct"/>
          <w:tcBorders>
            <w:bottom w:val="single" w:color="auto" w:sz="6" w:space="0"/>
          </w:tcBorders>
          <w:vAlign w:val="bottom"/>
        </w:tcPr>
        <w:p w:rsidR="00B15FFE" w:rsidP="00A61813" w:rsidRDefault="00B555EE" w14:paraId="50E1A529" wp14:textId="77777777">
          <w:pPr>
            <w:pStyle w:val="a6"/>
            <w:ind w:firstLine="540" w:firstLineChars="300"/>
          </w:pPr>
          <w:r>
            <w:rPr>
              <w:rFonts w:hint="eastAsia"/>
            </w:rPr>
            <w:t>D</w:t>
          </w:r>
          <w:r>
            <w:t>ocument Title</w:t>
          </w:r>
        </w:p>
      </w:tc>
      <w:tc>
        <w:tcPr>
          <w:tcW w:w="1000" w:type="pct"/>
          <w:tcBorders>
            <w:bottom w:val="single" w:color="auto" w:sz="6" w:space="0"/>
          </w:tcBorders>
          <w:vAlign w:val="bottom"/>
        </w:tcPr>
        <w:p w:rsidR="00B15FFE" w:rsidP="00CA6E12" w:rsidRDefault="00B555EE" w14:paraId="17F01F14" wp14:textId="77777777">
          <w:pPr>
            <w:pStyle w:val="a6"/>
            <w:ind w:firstLine="180" w:firstLineChars="100"/>
          </w:pPr>
          <w:r>
            <w:t>Security Level</w:t>
          </w:r>
        </w:p>
      </w:tc>
    </w:tr>
  </w:tbl>
  <w:p xmlns:wp14="http://schemas.microsoft.com/office/word/2010/wordml" w:rsidR="00B15FFE" w:rsidP="00EE5130" w:rsidRDefault="00B15FFE" w14:paraId="1FC39945" wp14:textId="77777777">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B15FFE" w:rsidRDefault="00B15FFE" w14:paraId="4B99056E" wp14:textId="7777777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B9D688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2FE570A"/>
    <w:multiLevelType w:val="multilevel"/>
    <w:tmpl w:val="20ACE16E"/>
    <w:lvl w:ilvl="0">
      <w:start w:val="1"/>
      <w:numFmt w:val="decimal"/>
      <w:suff w:val="nothing"/>
      <w:lvlText w:val="%1  "/>
      <w:lvlJc w:val="left"/>
      <w:pPr>
        <w:ind w:left="720" w:firstLine="0"/>
      </w:pPr>
      <w:rPr>
        <w:rFonts w:hint="default" w:ascii="Arial" w:hAnsi="Arial" w:eastAsia="黑体"/>
        <w:b w:val="0"/>
        <w:i w:val="0"/>
        <w:sz w:val="36"/>
        <w:szCs w:val="36"/>
      </w:rPr>
    </w:lvl>
    <w:lvl w:ilvl="1">
      <w:start w:val="1"/>
      <w:numFmt w:val="decimal"/>
      <w:suff w:val="nothing"/>
      <w:lvlText w:val="%1.%2  "/>
      <w:lvlJc w:val="left"/>
      <w:pPr>
        <w:ind w:left="720" w:firstLine="0"/>
      </w:pPr>
      <w:rPr>
        <w:rFonts w:hint="default" w:ascii="Arial" w:hAnsi="Arial"/>
        <w:b w:val="0"/>
        <w:i w:val="0"/>
        <w:sz w:val="30"/>
        <w:szCs w:val="30"/>
      </w:rPr>
    </w:lvl>
    <w:lvl w:ilvl="2">
      <w:start w:val="1"/>
      <w:numFmt w:val="decimal"/>
      <w:suff w:val="nothing"/>
      <w:lvlText w:val="%1.%2.%3  "/>
      <w:lvlJc w:val="left"/>
      <w:pPr>
        <w:ind w:left="720" w:firstLine="0"/>
      </w:pPr>
      <w:rPr>
        <w:rFonts w:hint="default" w:ascii="Arial" w:hAnsi="Arial"/>
        <w:b w:val="0"/>
        <w:i w:val="0"/>
        <w:sz w:val="24"/>
        <w:szCs w:val="24"/>
      </w:rPr>
    </w:lvl>
    <w:lvl w:ilvl="3">
      <w:start w:val="1"/>
      <w:numFmt w:val="decimal"/>
      <w:suff w:val="nothing"/>
      <w:lvlText w:val="%1.%2.%3.%4  "/>
      <w:lvlJc w:val="left"/>
      <w:pPr>
        <w:ind w:left="720" w:firstLine="0"/>
      </w:pPr>
      <w:rPr>
        <w:rFonts w:hint="default" w:ascii="Arial" w:hAnsi="Arial"/>
        <w:b w:val="0"/>
        <w:i w:val="0"/>
        <w:sz w:val="21"/>
        <w:szCs w:val="21"/>
      </w:rPr>
    </w:lvl>
    <w:lvl w:ilvl="4">
      <w:start w:val="1"/>
      <w:numFmt w:val="decimal"/>
      <w:lvlText w:val="%5."/>
      <w:lvlJc w:val="left"/>
      <w:pPr>
        <w:tabs>
          <w:tab w:val="num" w:pos="1854"/>
        </w:tabs>
        <w:ind w:left="1854" w:hanging="312"/>
      </w:pPr>
      <w:rPr>
        <w:rFonts w:hint="default" w:ascii="Arial" w:hAnsi="Arial"/>
        <w:b w:val="0"/>
        <w:i w:val="0"/>
        <w:sz w:val="21"/>
        <w:szCs w:val="21"/>
      </w:rPr>
    </w:lvl>
    <w:lvl w:ilvl="5">
      <w:start w:val="1"/>
      <w:numFmt w:val="decimal"/>
      <w:lvlText w:val="%6)"/>
      <w:lvlJc w:val="left"/>
      <w:pPr>
        <w:tabs>
          <w:tab w:val="num" w:pos="1854"/>
        </w:tabs>
        <w:ind w:left="1854" w:hanging="312"/>
      </w:pPr>
      <w:rPr>
        <w:rFonts w:hint="default" w:ascii="Arial" w:hAnsi="Arial"/>
        <w:b w:val="0"/>
        <w:i w:val="0"/>
        <w:sz w:val="21"/>
        <w:szCs w:val="21"/>
      </w:rPr>
    </w:lvl>
    <w:lvl w:ilvl="6">
      <w:start w:val="1"/>
      <w:numFmt w:val="lowerLetter"/>
      <w:lvlText w:val="%7."/>
      <w:lvlJc w:val="left"/>
      <w:pPr>
        <w:tabs>
          <w:tab w:val="num" w:pos="1854"/>
        </w:tabs>
        <w:ind w:left="1854" w:hanging="312"/>
      </w:pPr>
      <w:rPr>
        <w:rFonts w:hint="default" w:ascii="Arial" w:hAnsi="Arial"/>
        <w:b w:val="0"/>
        <w:i w:val="0"/>
        <w:sz w:val="21"/>
        <w:szCs w:val="21"/>
      </w:rPr>
    </w:lvl>
    <w:lvl w:ilvl="7">
      <w:start w:val="1"/>
      <w:numFmt w:val="decimal"/>
      <w:lvlRestart w:val="0"/>
      <w:pStyle w:val="Figure"/>
      <w:suff w:val="space"/>
      <w:lvlText w:val="Figure%8"/>
      <w:lvlJc w:val="center"/>
      <w:pPr>
        <w:ind w:left="720" w:firstLine="0"/>
      </w:pPr>
      <w:rPr>
        <w:rFonts w:hint="default" w:ascii="Arial" w:hAnsi="Arial" w:eastAsia="黑体"/>
        <w:b w:val="0"/>
        <w:i w:val="0"/>
        <w:sz w:val="18"/>
        <w:szCs w:val="18"/>
      </w:rPr>
    </w:lvl>
    <w:lvl w:ilvl="8">
      <w:start w:val="1"/>
      <w:numFmt w:val="decimal"/>
      <w:lvlRestart w:val="0"/>
      <w:pStyle w:val="Table"/>
      <w:suff w:val="space"/>
      <w:lvlText w:val="Table%9"/>
      <w:lvlJc w:val="center"/>
      <w:pPr>
        <w:ind w:left="720" w:firstLine="0"/>
      </w:pPr>
      <w:rPr>
        <w:rFonts w:hint="default" w:ascii="Arial" w:hAnsi="Arial" w:eastAsia="黑体"/>
        <w:b w:val="0"/>
        <w:i w:val="0"/>
        <w:sz w:val="18"/>
        <w:szCs w:val="18"/>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54FC08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1"/>
  </w:num>
  <w:num w:numId="2">
    <w:abstractNumId w:val="11"/>
  </w:num>
  <w:num w:numId="3">
    <w:abstractNumId w:val="11"/>
  </w:num>
  <w:num w:numId="4">
    <w:abstractNumId w:val="7"/>
  </w:num>
  <w:num w:numId="5">
    <w:abstractNumId w:val="7"/>
  </w:num>
  <w:num w:numId="6">
    <w:abstractNumId w:val="11"/>
  </w:num>
  <w:num w:numId="7">
    <w:abstractNumId w:val="11"/>
  </w:num>
  <w:num w:numId="8">
    <w:abstractNumId w:val="11"/>
  </w:num>
  <w:num w:numId="9">
    <w:abstractNumId w:val="11"/>
  </w:num>
  <w:num w:numId="10">
    <w:abstractNumId w:val="2"/>
  </w:num>
  <w:num w:numId="11">
    <w:abstractNumId w:val="2"/>
  </w:num>
  <w:num w:numId="12">
    <w:abstractNumId w:val="2"/>
  </w:num>
  <w:num w:numId="13">
    <w:abstractNumId w:val="5"/>
  </w:num>
  <w:num w:numId="14">
    <w:abstractNumId w:val="6"/>
  </w:num>
  <w:num w:numId="15">
    <w:abstractNumId w:val="0"/>
  </w:num>
  <w:num w:numId="16">
    <w:abstractNumId w:val="4"/>
  </w:num>
  <w:num w:numId="17">
    <w:abstractNumId w:val="8"/>
  </w:num>
  <w:num w:numId="18">
    <w:abstractNumId w:val="8"/>
  </w:num>
  <w:num w:numId="19">
    <w:abstractNumId w:val="8"/>
  </w:num>
  <w:num w:numId="20">
    <w:abstractNumId w:val="12"/>
  </w:num>
  <w:num w:numId="21">
    <w:abstractNumId w:val="12"/>
  </w:num>
  <w:num w:numId="22">
    <w:abstractNumId w:val="12"/>
  </w:num>
  <w:num w:numId="23">
    <w:abstractNumId w:val="12"/>
  </w:num>
  <w:num w:numId="24">
    <w:abstractNumId w:val="8"/>
  </w:num>
  <w:num w:numId="25">
    <w:abstractNumId w:val="8"/>
  </w:num>
  <w:num w:numId="26">
    <w:abstractNumId w:val="12"/>
  </w:num>
  <w:num w:numId="27">
    <w:abstractNumId w:val="12"/>
  </w:num>
  <w:num w:numId="28">
    <w:abstractNumId w:val="12"/>
  </w:num>
  <w:num w:numId="29">
    <w:abstractNumId w:val="1"/>
  </w:num>
  <w:num w:numId="30">
    <w:abstractNumId w:val="8"/>
  </w:num>
  <w:num w:numId="31">
    <w:abstractNumId w:val="8"/>
  </w:num>
  <w:num w:numId="32">
    <w:abstractNumId w:val="12"/>
  </w:num>
  <w:num w:numId="33">
    <w:abstractNumId w:val="10"/>
  </w:num>
  <w:num w:numId="34">
    <w:abstractNumId w:val="10"/>
  </w:num>
  <w:num w:numId="35">
    <w:abstractNumId w:val="10"/>
  </w:num>
  <w:num w:numId="36">
    <w:abstractNumId w:val="3"/>
  </w:num>
  <w:num w:numId="37">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F2D"/>
    <w:rsid w:val="001B2A88"/>
    <w:rsid w:val="001F495F"/>
    <w:rsid w:val="00292BE6"/>
    <w:rsid w:val="002F22BA"/>
    <w:rsid w:val="00386A1C"/>
    <w:rsid w:val="0041004A"/>
    <w:rsid w:val="004C2D89"/>
    <w:rsid w:val="005C0F2D"/>
    <w:rsid w:val="006C07FD"/>
    <w:rsid w:val="006E093B"/>
    <w:rsid w:val="00875513"/>
    <w:rsid w:val="008E1FAA"/>
    <w:rsid w:val="0099669F"/>
    <w:rsid w:val="00A61813"/>
    <w:rsid w:val="00A82786"/>
    <w:rsid w:val="00AD27D4"/>
    <w:rsid w:val="00B15FFE"/>
    <w:rsid w:val="00B31FBE"/>
    <w:rsid w:val="00B555EE"/>
    <w:rsid w:val="00B92448"/>
    <w:rsid w:val="00BC013C"/>
    <w:rsid w:val="00C3461B"/>
    <w:rsid w:val="00CA6E12"/>
    <w:rsid w:val="00CE482C"/>
    <w:rsid w:val="00E97AE5"/>
    <w:rsid w:val="00EB731E"/>
    <w:rsid w:val="00EE5130"/>
    <w:rsid w:val="00F55533"/>
    <w:rsid w:val="00F90392"/>
    <w:rsid w:val="17D30371"/>
    <w:rsid w:val="518C7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128062"/>
  <w15:docId w15:val="{BD7CBC2D-C8DC-4F88-9655-D2F0935F8D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宋体"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a" w:default="1">
    <w:name w:val="Normal"/>
    <w:qFormat/>
    <w:rsid w:val="00B15FFE"/>
    <w:pPr>
      <w:widowControl w:val="0"/>
      <w:autoSpaceDE w:val="0"/>
      <w:autoSpaceDN w:val="0"/>
      <w:adjustRightInd w:val="0"/>
      <w:spacing w:line="360" w:lineRule="auto"/>
      <w:ind w:left="200" w:leftChars="200"/>
    </w:pPr>
    <w:rPr>
      <w:rFonts w:eastAsia="Times New Roman"/>
      <w:sz w:val="21"/>
      <w:szCs w:val="21"/>
    </w:rPr>
  </w:style>
  <w:style w:type="paragraph" w:styleId="1">
    <w:name w:val="heading 1"/>
    <w:next w:val="2"/>
    <w:qFormat/>
    <w:rsid w:val="00B15FFE"/>
    <w:pPr>
      <w:keepNext/>
      <w:numPr>
        <w:numId w:val="35"/>
      </w:numPr>
      <w:spacing w:before="240" w:after="240"/>
      <w:ind w:left="431" w:hanging="431"/>
      <w:jc w:val="both"/>
      <w:outlineLvl w:val="0"/>
    </w:pPr>
    <w:rPr>
      <w:rFonts w:ascii="Arial" w:hAnsi="Arial" w:eastAsia="黑体"/>
      <w:b/>
      <w:sz w:val="32"/>
      <w:szCs w:val="32"/>
    </w:rPr>
  </w:style>
  <w:style w:type="paragraph" w:styleId="2">
    <w:name w:val="heading 2"/>
    <w:next w:val="a"/>
    <w:qFormat/>
    <w:rsid w:val="00B15FFE"/>
    <w:pPr>
      <w:keepNext/>
      <w:numPr>
        <w:ilvl w:val="1"/>
        <w:numId w:val="35"/>
      </w:numPr>
      <w:spacing w:before="240" w:after="240"/>
      <w:jc w:val="both"/>
      <w:outlineLvl w:val="1"/>
    </w:pPr>
    <w:rPr>
      <w:rFonts w:ascii="Arial" w:hAnsi="Arial" w:eastAsia="黑体"/>
      <w:sz w:val="24"/>
      <w:szCs w:val="24"/>
    </w:rPr>
  </w:style>
  <w:style w:type="paragraph" w:styleId="3">
    <w:name w:val="heading 3"/>
    <w:basedOn w:val="a"/>
    <w:next w:val="a"/>
    <w:qFormat/>
    <w:rsid w:val="00B15FFE"/>
    <w:pPr>
      <w:keepNext/>
      <w:keepLines/>
      <w:numPr>
        <w:ilvl w:val="2"/>
        <w:numId w:val="35"/>
      </w:numPr>
      <w:autoSpaceDE/>
      <w:autoSpaceDN/>
      <w:adjustRightInd/>
      <w:spacing w:before="260" w:after="260" w:line="416" w:lineRule="auto"/>
      <w:jc w:val="both"/>
      <w:outlineLvl w:val="2"/>
    </w:pPr>
    <w:rPr>
      <w:rFonts w:ascii="Arial" w:hAnsi="Arial" w:eastAsia="Arial"/>
      <w:bCs/>
      <w:kern w:val="2"/>
      <w:sz w:val="24"/>
      <w:szCs w:val="24"/>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Table" w:customStyle="1">
    <w:name w:val="Table"/>
    <w:next w:val="a"/>
    <w:rsid w:val="00B15FFE"/>
    <w:pPr>
      <w:keepLines/>
      <w:numPr>
        <w:ilvl w:val="8"/>
        <w:numId w:val="5"/>
      </w:numPr>
      <w:spacing w:beforeLines="100"/>
      <w:ind w:left="0"/>
      <w:jc w:val="center"/>
    </w:pPr>
    <w:rPr>
      <w:rFonts w:ascii="Arial" w:hAnsi="Arial"/>
      <w:sz w:val="18"/>
      <w:szCs w:val="18"/>
    </w:rPr>
  </w:style>
  <w:style w:type="paragraph" w:styleId="TableText" w:customStyle="1">
    <w:name w:val="Table Text"/>
    <w:rsid w:val="00B15FFE"/>
    <w:pPr>
      <w:tabs>
        <w:tab w:val="decimal" w:pos="0"/>
      </w:tabs>
    </w:pPr>
    <w:rPr>
      <w:rFonts w:ascii="Arial" w:hAnsi="Arial"/>
      <w:noProof/>
      <w:sz w:val="21"/>
      <w:szCs w:val="21"/>
    </w:rPr>
  </w:style>
  <w:style w:type="paragraph" w:styleId="TableHeader" w:customStyle="1">
    <w:name w:val="Table Header"/>
    <w:rsid w:val="00B15FFE"/>
    <w:pPr>
      <w:jc w:val="center"/>
    </w:pPr>
    <w:rPr>
      <w:rFonts w:ascii="Arial" w:hAnsi="Arial"/>
      <w:b/>
      <w:sz w:val="21"/>
      <w:szCs w:val="21"/>
    </w:rPr>
  </w:style>
  <w:style w:type="table" w:styleId="TableStyle" w:customStyle="1">
    <w:name w:val="Table Style"/>
    <w:basedOn w:val="a1"/>
    <w:rsid w:val="00B15FFE"/>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styleId="a3">
    <w:name w:val="Balloon Text"/>
    <w:basedOn w:val="a"/>
    <w:link w:val="a4"/>
    <w:rsid w:val="00B15FFE"/>
    <w:pPr>
      <w:spacing w:line="240" w:lineRule="auto"/>
    </w:pPr>
    <w:rPr>
      <w:sz w:val="18"/>
      <w:szCs w:val="18"/>
    </w:rPr>
  </w:style>
  <w:style w:type="paragraph" w:styleId="FigureStyle" w:customStyle="1">
    <w:name w:val="Figure Style"/>
    <w:basedOn w:val="a"/>
    <w:rsid w:val="00B15FFE"/>
    <w:pPr>
      <w:keepNext/>
      <w:widowControl/>
      <w:spacing w:before="80" w:after="80"/>
      <w:ind w:left="0" w:leftChars="0"/>
      <w:jc w:val="center"/>
    </w:pPr>
  </w:style>
  <w:style w:type="paragraph" w:styleId="DocumentTitle" w:customStyle="1">
    <w:name w:val="Document Title"/>
    <w:basedOn w:val="a"/>
    <w:rsid w:val="00B15FFE"/>
    <w:pPr>
      <w:tabs>
        <w:tab w:val="left" w:pos="0"/>
      </w:tabs>
      <w:spacing w:before="300" w:after="300"/>
      <w:ind w:left="0" w:leftChars="0"/>
      <w:jc w:val="center"/>
    </w:pPr>
    <w:rPr>
      <w:rFonts w:ascii="Arial" w:hAnsi="Arial" w:eastAsia="黑体"/>
      <w:sz w:val="36"/>
      <w:szCs w:val="36"/>
    </w:rPr>
  </w:style>
  <w:style w:type="paragraph" w:styleId="a5">
    <w:name w:val="footer"/>
    <w:rsid w:val="00B15FFE"/>
    <w:pPr>
      <w:tabs>
        <w:tab w:val="center" w:pos="4510"/>
        <w:tab w:val="right" w:pos="9020"/>
      </w:tabs>
    </w:pPr>
    <w:rPr>
      <w:rFonts w:ascii="Arial" w:hAnsi="Arial"/>
      <w:sz w:val="18"/>
      <w:szCs w:val="18"/>
    </w:rPr>
  </w:style>
  <w:style w:type="paragraph" w:styleId="a6">
    <w:name w:val="header"/>
    <w:rsid w:val="00B15FFE"/>
    <w:pPr>
      <w:tabs>
        <w:tab w:val="center" w:pos="4153"/>
        <w:tab w:val="right" w:pos="8306"/>
      </w:tabs>
      <w:snapToGrid w:val="0"/>
      <w:jc w:val="both"/>
    </w:pPr>
    <w:rPr>
      <w:rFonts w:ascii="Arial" w:hAnsi="Arial"/>
      <w:sz w:val="18"/>
      <w:szCs w:val="18"/>
    </w:rPr>
  </w:style>
  <w:style w:type="character" w:styleId="a4" w:customStyle="1">
    <w:name w:val="批注框文本 字符"/>
    <w:basedOn w:val="a0"/>
    <w:link w:val="a3"/>
    <w:rsid w:val="00B15FFE"/>
    <w:rPr>
      <w:rFonts w:eastAsia="Times New Roman"/>
      <w:sz w:val="18"/>
      <w:szCs w:val="18"/>
    </w:rPr>
  </w:style>
  <w:style w:type="paragraph" w:styleId="NotesHeader" w:customStyle="1">
    <w:name w:val="Notes Header"/>
    <w:basedOn w:val="a"/>
    <w:rsid w:val="00B15FFE"/>
    <w:pPr>
      <w:pBdr>
        <w:top w:val="single" w:color="000000" w:sz="4" w:space="1"/>
      </w:pBdr>
      <w:jc w:val="both"/>
    </w:pPr>
    <w:rPr>
      <w:rFonts w:ascii="Arial" w:hAnsi="Arial" w:eastAsia="黑体"/>
      <w:sz w:val="18"/>
    </w:rPr>
  </w:style>
  <w:style w:type="paragraph" w:styleId="NotesText" w:customStyle="1">
    <w:name w:val="Notes Text"/>
    <w:basedOn w:val="a"/>
    <w:rsid w:val="00B15FFE"/>
    <w:pPr>
      <w:pBdr>
        <w:bottom w:val="single" w:color="000000" w:sz="4" w:space="1"/>
      </w:pBdr>
      <w:ind w:firstLine="360"/>
      <w:jc w:val="both"/>
    </w:pPr>
    <w:rPr>
      <w:rFonts w:ascii="Arial" w:hAnsi="Arial" w:eastAsia="楷体_GB2312"/>
      <w:sz w:val="18"/>
      <w:szCs w:val="18"/>
    </w:rPr>
  </w:style>
  <w:style w:type="paragraph" w:styleId="CompilingAdvice" w:customStyle="1">
    <w:name w:val="Compiling Advice"/>
    <w:basedOn w:val="a"/>
    <w:rsid w:val="00B15FFE"/>
    <w:rPr>
      <w:rFonts w:ascii="Arial" w:hAnsi="Arial" w:cs="Arial"/>
      <w:i/>
      <w:color w:val="0000FF"/>
    </w:rPr>
  </w:style>
  <w:style w:type="paragraph" w:styleId="Figure" w:customStyle="1">
    <w:name w:val="Figure"/>
    <w:basedOn w:val="a"/>
    <w:rsid w:val="00B15FFE"/>
    <w:pPr>
      <w:numPr>
        <w:ilvl w:val="7"/>
        <w:numId w:val="5"/>
      </w:numPr>
      <w:ind w:left="0" w:leftChars="0"/>
      <w:jc w:val="center"/>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891985">
      <w:bodyDiv w:val="1"/>
      <w:marLeft w:val="0"/>
      <w:marRight w:val="0"/>
      <w:marTop w:val="0"/>
      <w:marBottom w:val="0"/>
      <w:divBdr>
        <w:top w:val="none" w:sz="0" w:space="0" w:color="auto"/>
        <w:left w:val="none" w:sz="0" w:space="0" w:color="auto"/>
        <w:bottom w:val="none" w:sz="0" w:space="0" w:color="auto"/>
        <w:right w:val="none" w:sz="0" w:space="0" w:color="auto"/>
      </w:divBdr>
      <w:divsChild>
        <w:div w:id="153245615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自定义 1">
      <a:dk1>
        <a:srgbClr val="CF202F"/>
      </a:dk1>
      <a:lt1>
        <a:srgbClr val="F7991C"/>
      </a:lt1>
      <a:dk2>
        <a:srgbClr val="EC1567"/>
      </a:dk2>
      <a:lt2>
        <a:srgbClr val="AB1C3E"/>
      </a:lt2>
      <a:accent1>
        <a:srgbClr val="63322F"/>
      </a:accent1>
      <a:accent2>
        <a:srgbClr val="FBE109"/>
      </a:accent2>
      <a:accent3>
        <a:srgbClr val="F47F74"/>
      </a:accent3>
      <a:accent4>
        <a:srgbClr val="7BCC86"/>
      </a:accent4>
      <a:accent5>
        <a:srgbClr val="83C886"/>
      </a:accent5>
      <a:accent6>
        <a:srgbClr val="FFF7DA"/>
      </a:accent6>
      <a:hlink>
        <a:srgbClr val="EBE2DA"/>
      </a:hlink>
      <a:folHlink>
        <a:srgbClr val="F0F8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05343-3665-48A8-BDA3-2F11DD4695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Huawei Technologies Co.,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subject/>
  <dc:creator>chenkai (CG)</dc:creator>
  <keywords/>
  <dc:description/>
  <lastModifiedBy>CHEN Kai</lastModifiedBy>
  <revision>5</revision>
  <dcterms:created xsi:type="dcterms:W3CDTF">2019-07-19T03:04:00.0000000Z</dcterms:created>
  <dcterms:modified xsi:type="dcterms:W3CDTF">2024-09-30T06:49:39.6388400Z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(4)ypdKZHoXKI77kKiaxKNzxJoMZVmuFclIHQAaP7/VYhy8k+NALOdg7F1zXCOadgRvQdr3+hVN
w++58o09L8o4JWBpb03KcbyO7+SzxhD20hChuICdzHxbPtNgRKFeqc5vmDZ5z6yrXjLEJDGC
G+e/W2pWRnJPswZ8T2czvy+l7JRZrRfNC0eYoalX5LGOve5i6rkzfq/TTpLZHtFP9apU2MJR
x2/6JUZZZxJFcyffh3</vt:lpwstr>
  </property>
  <property fmtid="{D5CDD505-2E9C-101B-9397-08002B2CF9AE}" pid="3" name="_ms_pID_7253431">
    <vt:lpwstr>LeGSevTPW/Gyn9dbdtyv5gg9C7MMPwmpl2RHCx3ZRKrAJB2T0wEp7m
LDVeP+JdtbK8bgPilliI5psE0YUssTv/1Ud2FjzE/jGqhAFFQdi9+B1oGrJk3Gt/AR7gvi4G
R/jR270zgi+VbZzfZIlCqIqIsJ3Ehrl9oYbv9F8vxyhMyQ/bfIXYUm8LYpAR8P6AsxFqX2YL
WlB80to4SO5pYa3MRO1Jo7hU3nUSkj3R5tuR</vt:lpwstr>
  </property>
  <property fmtid="{D5CDD505-2E9C-101B-9397-08002B2CF9AE}" pid="4" name="_ms_pID_7253432">
    <vt:lpwstr>++/mFldjDQDqvJuRM8TjPdIs9qEJ58N6US9i
yIeSnu7IK94kG9F1xRkBaTzZJg6zhvz2b/rBWCgxZSXMbznz40etjqqdMyFHP3NcqJFYKOs7
AK4XP5GGlSi3yRL4JoV3p+VyhTppi8HNQLPOCESvFjKFK2BIiQ7ccgGboMrlENeG/PKe4QYk
tPEkXpEfSCecU6YCmkD2Pr838e6W0rxgSfHD3V2g6rH38KsA22KQvu</vt:lpwstr>
  </property>
  <property fmtid="{D5CDD505-2E9C-101B-9397-08002B2CF9AE}" pid="5" name="_ms_pID_7253433">
    <vt:lpwstr>uU0yBpNNtvCUlO8vLQ
mwcU0yb2QJXMzqC7LBIWQuK9XlY4oT3pGpRxSN10tv3Obm4sF9rFzpUvBJVJ8YKgKEJQOQ==</vt:lpwstr>
  </property>
  <property fmtid="{D5CDD505-2E9C-101B-9397-08002B2CF9AE}" pid="6" name="_2015_ms_pID_725343">
    <vt:lpwstr>(3)udVh5SpCjE1VdVH7CQ/XxKWnAwTy2gyC3AeJTKY3RZaXb5N/SClI15Bzpkp8cNeoAOjOPZEm
Rn1SGx6LgpisottMFCOE/TJuG7LIwu/cy1ZUVRtuzKW1VGUfSPPnNWvHXsfEzxMTJ3ONmKSN
PWo1chll+vPxRY2G70PlKXNlshNT6jzAhhj/1XC67gEbtCA2n6z3DSwXcADn/d3vqvlE2Vz5
yfzw7LHxbUvhYWxtNG</vt:lpwstr>
  </property>
  <property fmtid="{D5CDD505-2E9C-101B-9397-08002B2CF9AE}" pid="7" name="_2015_ms_pID_7253431">
    <vt:lpwstr>7iOW9VMY4x8dkheiOjBCf8wcNthv1sCtjNNPKrz08/XamlpLTHsk40
/+KDB7ul70S3yco3ihcDeK/cMrjtc/rzpS9teZTgPHjETdb4BZbpSH5eqdnigwJLTnc9fJzt
FS0JWF8vLZYRwKo13n7876T8H+aJ2Z44oagYGgtLwduovH/U4HRaAG8j52m1aiGDbbSBuUnO
T9h9WLlaNbykC0r2ljx0jFYiGlXO6FVj/4M1</vt:lpwstr>
  </property>
  <property fmtid="{D5CDD505-2E9C-101B-9397-08002B2CF9AE}" pid="8" name="_2015_ms_pID_7253432">
    <vt:lpwstr>1w==</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1727632031</vt:lpwstr>
  </property>
</Properties>
</file>