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 Написать простое приложение на Django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В этом задании огромное значение имеет нейминг, декомпозиция, читаемость и логика кода.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Главное — избежать хардкодинга, что будет легче сделать, если регулярно задаваться вопросом: «что, если я буду таким же образом работать не с 3, а со 100 объектами?»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Создать новый project, в нем — новый app.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Создать модели (все поля — django.models.CharField):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модель ModelA с полями a_one, a_two, a_three;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модель ModelB с полями b_one, b_two, b_three;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модель ModelC с полями c_one, c_two, c_three.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Создать и провести миграции.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Создать страницу, на которой в виде html-таблицы выводятся все строки выбранной модели.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Вверху страницы должно быть название модели, из которой выводятся строки.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В шапке таблицы должны стоять названия столбцов.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Порядок вывода столбцов для моделей: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ModelA — one, two, three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ModelB — two, three, one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• ModelC — three, one, two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По умолчанию выводятся строки из ModelA.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1.4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Добавить в html-файл «переключатель» (любого формата) с возможностью выбора другой модели.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После выбора другой модели страница должна быть перезагружена, а ее содержимое — обновлено в соответствии с выбранной моделью.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Добавить строку, содержащую пустые input-боксы и кнопку, при нажатии на которую отправляется POST запрос, который приводит к добавлению строки в модель, после чего страница перезагружается.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1.6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Для всех компонентов страницы применить bootstrap классы.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2. Написать декоратор на Python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Декорируемая функция (ее нельзя изменять) с декоратором: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right="-6"/>
        <w:rPr>
          <w:rFonts w:ascii="Courier" w:cs="Courier" w:eastAsia="Courier" w:hAnsi="Courier"/>
          <w:smallCaps w:val="0"/>
          <w:color w:val="a9b7c6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bbb529"/>
          <w:sz w:val="20"/>
          <w:szCs w:val="20"/>
          <w:rtl w:val="0"/>
        </w:rPr>
        <w:t xml:space="preserve">@print_num_gt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smallCaps w:val="0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) 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" w:cs="Courier" w:eastAsia="Courier" w:hAnsi="Courier"/>
          <w:smallCaps w:val="0"/>
          <w:color w:val="ffc66d"/>
          <w:sz w:val="20"/>
          <w:szCs w:val="20"/>
          <w:rtl w:val="0"/>
        </w:rPr>
        <w:t xml:space="preserve">print_num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(x: int):      </w:t>
      </w:r>
      <w:r w:rsidDel="00000000" w:rsidR="00000000" w:rsidRPr="00000000">
        <w:rPr>
          <w:rFonts w:ascii="Courier" w:cs="Courier" w:eastAsia="Courier" w:hAnsi="Courier"/>
          <w:smallCaps w:val="0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Courier" w:cs="Courier" w:eastAsia="Courier" w:hAnsi="Courier"/>
          <w:smallCaps w:val="0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При вызове функции `print_num` в консоль должен быть выведен аргумент `x`, если он больше параметра, передаваемого в `print_num_gt`, иначе — «error».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3. Написать запросы к приведенным таблицам на PostgreSQL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88" w:lineRule="auto"/>
        <w:ind w:right="-6"/>
        <w:rPr>
          <w:rFonts w:ascii="Courier" w:cs="Courier" w:eastAsia="Courier" w:hAnsi="Courier"/>
          <w:smallCaps w:val="0"/>
          <w:color w:val="cc783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department ( 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integer primary key, 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varchar 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;  create table 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employee ( 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integer primary key, 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department_id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integer references 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department(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, 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chief_id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integer references 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, 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varchar,     </w:t>
      </w:r>
      <w:r w:rsidDel="00000000" w:rsidR="00000000" w:rsidRPr="00000000">
        <w:rPr>
          <w:rFonts w:ascii="Courier" w:cs="Courier" w:eastAsia="Courier" w:hAnsi="Courier"/>
          <w:smallCaps w:val="0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numeric </w:t>
      </w:r>
      <w:r w:rsidDel="00000000" w:rsidR="00000000" w:rsidRPr="00000000">
        <w:rPr>
          <w:rFonts w:ascii="Courier" w:cs="Courier" w:eastAsia="Courier" w:hAnsi="Courier"/>
          <w:smallCaps w:val="0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smallCaps w:val="0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Courier" w:cs="Courier" w:eastAsia="Courier" w:hAnsi="Courier"/>
          <w:smallCaps w:val="0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A. Вывести список сотрудников, получающих заработную плату большую чем у непосредственного руководителя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B. Вывести список сотрудников, получающих максимальную заработную плату в своем отделе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C. Вывести список ID отделов, количество сотрудников в которых не превышает 3 человек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D. Вывести список сотрудников, не имеющих назначенного непосредственного руководителя, работающего в том-же отделе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E. Вывести список ID отделов с максимальной суммарной зарплатой сотрудников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right="-6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