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74188" w14:textId="77777777" w:rsidR="00A84621" w:rsidRPr="0062205C" w:rsidRDefault="00A84621" w:rsidP="007704B9">
      <w:pPr>
        <w:spacing w:after="0"/>
        <w:rPr>
          <w:rFonts w:cstheme="minorHAnsi"/>
          <w:sz w:val="20"/>
          <w:szCs w:val="20"/>
        </w:rPr>
      </w:pPr>
      <w:bookmarkStart w:id="0" w:name="_Hlk23774743"/>
    </w:p>
    <w:tbl>
      <w:tblPr>
        <w:tblStyle w:val="TableGrid"/>
        <w:tblW w:w="0" w:type="auto"/>
        <w:tblLook w:val="04A0" w:firstRow="1" w:lastRow="0" w:firstColumn="1" w:lastColumn="0" w:noHBand="0" w:noVBand="1"/>
      </w:tblPr>
      <w:tblGrid>
        <w:gridCol w:w="9016"/>
      </w:tblGrid>
      <w:tr w:rsidR="005235A6" w:rsidRPr="0062205C" w14:paraId="1763784A" w14:textId="77777777" w:rsidTr="005235A6">
        <w:tc>
          <w:tcPr>
            <w:tcW w:w="9016" w:type="dxa"/>
            <w:shd w:val="clear" w:color="auto" w:fill="00B0F0"/>
          </w:tcPr>
          <w:p w14:paraId="2379EC1A" w14:textId="77777777" w:rsidR="005235A6" w:rsidRPr="0062205C" w:rsidRDefault="007704B9" w:rsidP="00F31F7A">
            <w:pPr>
              <w:spacing w:after="0"/>
              <w:jc w:val="center"/>
              <w:rPr>
                <w:rFonts w:cstheme="minorHAnsi"/>
                <w:b/>
                <w:sz w:val="20"/>
                <w:szCs w:val="20"/>
              </w:rPr>
            </w:pPr>
            <w:bookmarkStart w:id="1" w:name="_Hlk12962986"/>
            <w:r w:rsidRPr="0062205C">
              <w:rPr>
                <w:rFonts w:cstheme="minorHAnsi"/>
                <w:b/>
                <w:sz w:val="20"/>
                <w:szCs w:val="20"/>
              </w:rPr>
              <w:t>[</w:t>
            </w:r>
            <w:r w:rsidR="004F67B0">
              <w:rPr>
                <w:rFonts w:cstheme="minorHAnsi"/>
                <w:b/>
                <w:sz w:val="20"/>
                <w:szCs w:val="20"/>
              </w:rPr>
              <w:t>Wind</w:t>
            </w:r>
            <w:r w:rsidRPr="0062205C">
              <w:rPr>
                <w:rFonts w:cstheme="minorHAnsi"/>
                <w:b/>
                <w:sz w:val="20"/>
                <w:szCs w:val="20"/>
              </w:rPr>
              <w:t>]</w:t>
            </w:r>
          </w:p>
        </w:tc>
      </w:tr>
      <w:tr w:rsidR="009F69D4" w:rsidRPr="0062205C" w14:paraId="1BA4AD8A" w14:textId="77777777" w:rsidTr="00B664CD">
        <w:trPr>
          <w:trHeight w:val="1570"/>
        </w:trPr>
        <w:tc>
          <w:tcPr>
            <w:tcW w:w="9016" w:type="dxa"/>
          </w:tcPr>
          <w:p w14:paraId="5E0A765D" w14:textId="77777777" w:rsidR="009F69D4" w:rsidRPr="002922A3" w:rsidRDefault="002922A3" w:rsidP="00A84621">
            <w:pPr>
              <w:rPr>
                <w:rFonts w:cstheme="minorHAnsi"/>
                <w:b/>
                <w:sz w:val="20"/>
                <w:szCs w:val="20"/>
              </w:rPr>
            </w:pPr>
            <w:r>
              <w:rPr>
                <w:rFonts w:cstheme="minorHAnsi"/>
                <w:b/>
                <w:sz w:val="20"/>
                <w:szCs w:val="20"/>
              </w:rPr>
              <w:t>DEFINITION:</w:t>
            </w:r>
          </w:p>
          <w:p w14:paraId="526BB290" w14:textId="77777777" w:rsidR="005D0B7D" w:rsidRPr="00955E4B" w:rsidRDefault="005D0B7D" w:rsidP="00955E4B">
            <w:pPr>
              <w:spacing w:before="120" w:after="0" w:line="240" w:lineRule="auto"/>
              <w:rPr>
                <w:rFonts w:eastAsiaTheme="majorEastAsia" w:cstheme="majorBidi"/>
                <w:bCs/>
                <w:color w:val="000000" w:themeColor="text1"/>
                <w:sz w:val="20"/>
                <w:szCs w:val="20"/>
                <w:lang w:eastAsia="zh-TW"/>
              </w:rPr>
            </w:pPr>
            <w:r w:rsidRPr="00955E4B">
              <w:rPr>
                <w:rFonts w:eastAsiaTheme="majorEastAsia" w:cstheme="majorBidi"/>
                <w:bCs/>
                <w:color w:val="000000" w:themeColor="text1"/>
                <w:sz w:val="20"/>
                <w:szCs w:val="20"/>
                <w:lang w:eastAsia="zh-TW"/>
              </w:rPr>
              <w:t>Air motion relative to the Earth's surface. Unless otherwise specified, only the horizontal component is considered.</w:t>
            </w:r>
          </w:p>
          <w:p w14:paraId="08AE23EB" w14:textId="77777777" w:rsidR="009F69D4" w:rsidRPr="00955E4B" w:rsidRDefault="009F69D4" w:rsidP="00955E4B">
            <w:pPr>
              <w:spacing w:before="240"/>
              <w:rPr>
                <w:rFonts w:cstheme="minorHAnsi"/>
                <w:bCs/>
                <w:sz w:val="20"/>
                <w:szCs w:val="20"/>
              </w:rPr>
            </w:pPr>
            <w:r w:rsidRPr="0062205C">
              <w:rPr>
                <w:rFonts w:cstheme="minorHAnsi"/>
                <w:b/>
                <w:sz w:val="20"/>
                <w:szCs w:val="20"/>
              </w:rPr>
              <w:t>REFERENCE</w:t>
            </w:r>
            <w:r w:rsidR="009C69B6">
              <w:rPr>
                <w:rFonts w:cstheme="minorHAnsi"/>
                <w:b/>
                <w:sz w:val="20"/>
                <w:szCs w:val="20"/>
              </w:rPr>
              <w:t>(S)</w:t>
            </w:r>
            <w:r w:rsidR="007704B9" w:rsidRPr="0062205C">
              <w:rPr>
                <w:rFonts w:cstheme="minorHAnsi"/>
                <w:b/>
                <w:sz w:val="20"/>
                <w:szCs w:val="20"/>
              </w:rPr>
              <w:t>:</w:t>
            </w:r>
            <w:r w:rsidR="00955E4B">
              <w:rPr>
                <w:rFonts w:cstheme="minorHAnsi"/>
                <w:b/>
                <w:sz w:val="20"/>
                <w:szCs w:val="20"/>
              </w:rPr>
              <w:t xml:space="preserve"> </w:t>
            </w:r>
            <w:r w:rsidR="00955E4B">
              <w:rPr>
                <w:rFonts w:eastAsia="SimSun" w:cs="Arial"/>
                <w:bCs/>
                <w:color w:val="000000" w:themeColor="text1"/>
                <w:sz w:val="20"/>
                <w:szCs w:val="20"/>
                <w:shd w:val="clear" w:color="auto" w:fill="FFFFFF"/>
              </w:rPr>
              <w:t xml:space="preserve">WMO (1992) </w:t>
            </w:r>
            <w:hyperlink r:id="rId10" w:history="1">
              <w:r w:rsidR="00955E4B" w:rsidRPr="00955E4B">
                <w:rPr>
                  <w:rFonts w:eastAsia="SimSun"/>
                  <w:bCs/>
                  <w:color w:val="000000" w:themeColor="text1"/>
                  <w:sz w:val="20"/>
                  <w:szCs w:val="20"/>
                </w:rPr>
                <w:t>International Meteorological Vocabulary, WMO-No. 182</w:t>
              </w:r>
            </w:hyperlink>
            <w:r w:rsidR="00955E4B">
              <w:rPr>
                <w:rFonts w:eastAsia="SimSun"/>
                <w:bCs/>
                <w:color w:val="000000" w:themeColor="text1"/>
                <w:sz w:val="20"/>
                <w:szCs w:val="20"/>
              </w:rPr>
              <w:t xml:space="preserve">. Available at </w:t>
            </w:r>
            <w:hyperlink r:id="rId11" w:history="1">
              <w:r w:rsidR="00955E4B" w:rsidRPr="00407253">
                <w:rPr>
                  <w:rStyle w:val="Hyperlink"/>
                  <w:rFonts w:eastAsia="SimSun"/>
                  <w:bCs/>
                  <w:sz w:val="20"/>
                  <w:szCs w:val="20"/>
                </w:rPr>
                <w:t>https://library.wmo.int/doc_num.php?explnum_id=4712</w:t>
              </w:r>
            </w:hyperlink>
            <w:r w:rsidR="00955E4B">
              <w:rPr>
                <w:rFonts w:eastAsia="SimSun" w:cs="Arial"/>
                <w:bCs/>
                <w:color w:val="000000" w:themeColor="text1"/>
                <w:sz w:val="20"/>
                <w:szCs w:val="20"/>
                <w:shd w:val="clear" w:color="auto" w:fill="FFFFFF"/>
              </w:rPr>
              <w:t xml:space="preserve"> Accessed on 25 November 2019. </w:t>
            </w:r>
          </w:p>
        </w:tc>
      </w:tr>
      <w:tr w:rsidR="009F69D4" w:rsidRPr="00304609" w14:paraId="414DF780" w14:textId="77777777" w:rsidTr="005E74E7">
        <w:trPr>
          <w:trHeight w:val="1495"/>
        </w:trPr>
        <w:tc>
          <w:tcPr>
            <w:tcW w:w="9016" w:type="dxa"/>
          </w:tcPr>
          <w:p w14:paraId="17A23F55" w14:textId="77777777" w:rsidR="00037C7C" w:rsidRPr="0062205C" w:rsidRDefault="002922A3" w:rsidP="00037C7C">
            <w:pPr>
              <w:rPr>
                <w:rFonts w:cstheme="minorHAnsi"/>
                <w:b/>
                <w:sz w:val="20"/>
                <w:szCs w:val="20"/>
                <w:lang w:val="en-US"/>
              </w:rPr>
            </w:pPr>
            <w:r>
              <w:rPr>
                <w:rFonts w:cstheme="minorHAnsi"/>
                <w:b/>
                <w:sz w:val="20"/>
                <w:szCs w:val="20"/>
                <w:lang w:val="en-US"/>
              </w:rPr>
              <w:t>ANNOTATIONS</w:t>
            </w:r>
            <w:r w:rsidR="00B43DDF">
              <w:rPr>
                <w:rFonts w:cstheme="minorHAnsi"/>
                <w:b/>
                <w:sz w:val="20"/>
                <w:szCs w:val="20"/>
                <w:lang w:val="en-US"/>
              </w:rPr>
              <w:t>:</w:t>
            </w:r>
          </w:p>
          <w:p w14:paraId="46645C32" w14:textId="77777777" w:rsidR="00037C7C" w:rsidRDefault="00037C7C" w:rsidP="00304609">
            <w:pPr>
              <w:rPr>
                <w:rFonts w:cstheme="minorHAnsi"/>
                <w:b/>
                <w:sz w:val="20"/>
                <w:szCs w:val="20"/>
                <w:lang w:val="en-US"/>
              </w:rPr>
            </w:pPr>
            <w:r w:rsidRPr="002922A3">
              <w:rPr>
                <w:rFonts w:cstheme="minorHAnsi"/>
                <w:b/>
                <w:sz w:val="20"/>
                <w:szCs w:val="20"/>
                <w:lang w:val="en-US"/>
              </w:rPr>
              <w:t>Synonym(s):</w:t>
            </w:r>
            <w:r w:rsidR="00955E4B">
              <w:rPr>
                <w:rFonts w:cstheme="minorHAnsi"/>
                <w:b/>
                <w:sz w:val="20"/>
                <w:szCs w:val="20"/>
                <w:lang w:val="en-US"/>
              </w:rPr>
              <w:t xml:space="preserve"> </w:t>
            </w:r>
            <w:r w:rsidR="00651936">
              <w:rPr>
                <w:rFonts w:cstheme="minorHAnsi"/>
                <w:b/>
                <w:sz w:val="20"/>
                <w:szCs w:val="20"/>
                <w:lang w:val="en-US"/>
              </w:rPr>
              <w:t>N/A</w:t>
            </w:r>
          </w:p>
          <w:p w14:paraId="1331CC79" w14:textId="77777777" w:rsidR="00955E4B" w:rsidRPr="00955E4B" w:rsidRDefault="00955E4B" w:rsidP="00955E4B">
            <w:pPr>
              <w:rPr>
                <w:rFonts w:cstheme="minorHAnsi"/>
                <w:bCs/>
                <w:sz w:val="20"/>
                <w:szCs w:val="20"/>
                <w:lang w:val="en-US"/>
              </w:rPr>
            </w:pPr>
          </w:p>
          <w:p w14:paraId="787DFD6B" w14:textId="77777777" w:rsidR="002922A3" w:rsidRDefault="002922A3" w:rsidP="002922A3">
            <w:pPr>
              <w:rPr>
                <w:rFonts w:cstheme="minorHAnsi"/>
                <w:b/>
                <w:sz w:val="20"/>
                <w:szCs w:val="20"/>
                <w:lang w:val="en-US"/>
              </w:rPr>
            </w:pPr>
            <w:r w:rsidRPr="002922A3">
              <w:rPr>
                <w:rFonts w:cstheme="minorHAnsi"/>
                <w:b/>
                <w:sz w:val="20"/>
                <w:szCs w:val="20"/>
                <w:lang w:val="en-US"/>
              </w:rPr>
              <w:t>Additional scientific description:</w:t>
            </w:r>
            <w:r w:rsidR="00651936">
              <w:rPr>
                <w:rFonts w:cstheme="minorHAnsi"/>
                <w:b/>
                <w:sz w:val="20"/>
                <w:szCs w:val="20"/>
                <w:lang w:val="en-US"/>
              </w:rPr>
              <w:t xml:space="preserve"> N/A</w:t>
            </w:r>
          </w:p>
          <w:p w14:paraId="146FEC4F" w14:textId="4CB8E4CF" w:rsidR="00955E4B" w:rsidRPr="00921CE7" w:rsidRDefault="00921CE7" w:rsidP="00921CE7">
            <w:pPr>
              <w:rPr>
                <w:rFonts w:cstheme="minorHAnsi"/>
                <w:bCs/>
                <w:sz w:val="20"/>
                <w:szCs w:val="20"/>
                <w:lang w:val="en-US"/>
              </w:rPr>
            </w:pPr>
            <w:r w:rsidRPr="00921CE7">
              <w:rPr>
                <w:rFonts w:cstheme="minorHAnsi"/>
                <w:bCs/>
                <w:sz w:val="20"/>
                <w:szCs w:val="20"/>
                <w:lang w:val="en-US"/>
              </w:rPr>
              <w:t>A three-dimensional vector quantity with small-scale random fluctuations</w:t>
            </w:r>
            <w:r>
              <w:rPr>
                <w:rFonts w:cstheme="minorHAnsi"/>
                <w:bCs/>
                <w:sz w:val="20"/>
                <w:szCs w:val="20"/>
                <w:lang w:val="en-US"/>
              </w:rPr>
              <w:t xml:space="preserve"> </w:t>
            </w:r>
            <w:r w:rsidRPr="00921CE7">
              <w:rPr>
                <w:rFonts w:cstheme="minorHAnsi"/>
                <w:bCs/>
                <w:sz w:val="20"/>
                <w:szCs w:val="20"/>
                <w:lang w:val="en-US"/>
              </w:rPr>
              <w:t>in space and time superimposed upon a larger-scale organized flow. It is considered in</w:t>
            </w:r>
            <w:r>
              <w:rPr>
                <w:rFonts w:cstheme="minorHAnsi"/>
                <w:bCs/>
                <w:sz w:val="20"/>
                <w:szCs w:val="20"/>
                <w:lang w:val="en-US"/>
              </w:rPr>
              <w:t xml:space="preserve"> </w:t>
            </w:r>
            <w:r w:rsidRPr="00921CE7">
              <w:rPr>
                <w:rFonts w:cstheme="minorHAnsi"/>
                <w:bCs/>
                <w:sz w:val="20"/>
                <w:szCs w:val="20"/>
                <w:lang w:val="en-US"/>
              </w:rPr>
              <w:t>this form in relation to, for example, airborne pollution and the landing of aircraft. For</w:t>
            </w:r>
            <w:r>
              <w:rPr>
                <w:rFonts w:cstheme="minorHAnsi"/>
                <w:bCs/>
                <w:sz w:val="20"/>
                <w:szCs w:val="20"/>
                <w:lang w:val="en-US"/>
              </w:rPr>
              <w:t xml:space="preserve"> </w:t>
            </w:r>
            <w:r w:rsidRPr="00921CE7">
              <w:rPr>
                <w:rFonts w:cstheme="minorHAnsi"/>
                <w:bCs/>
                <w:sz w:val="20"/>
                <w:szCs w:val="20"/>
                <w:lang w:val="en-US"/>
              </w:rPr>
              <w:t>the purpose of the present Guide, however, surface wind will be considered mainly as a</w:t>
            </w:r>
            <w:r>
              <w:rPr>
                <w:rFonts w:cstheme="minorHAnsi"/>
                <w:bCs/>
                <w:sz w:val="20"/>
                <w:szCs w:val="20"/>
                <w:lang w:val="en-US"/>
              </w:rPr>
              <w:t xml:space="preserve"> </w:t>
            </w:r>
            <w:r w:rsidRPr="00921CE7">
              <w:rPr>
                <w:rFonts w:cstheme="minorHAnsi"/>
                <w:bCs/>
                <w:sz w:val="20"/>
                <w:szCs w:val="20"/>
                <w:lang w:val="en-US"/>
              </w:rPr>
              <w:t>two-dimensional vector quantity specified by two numbers representing direction and</w:t>
            </w:r>
            <w:r>
              <w:rPr>
                <w:rFonts w:cstheme="minorHAnsi"/>
                <w:bCs/>
                <w:sz w:val="20"/>
                <w:szCs w:val="20"/>
                <w:lang w:val="en-US"/>
              </w:rPr>
              <w:t xml:space="preserve"> </w:t>
            </w:r>
            <w:r w:rsidRPr="00921CE7">
              <w:rPr>
                <w:rFonts w:cstheme="minorHAnsi"/>
                <w:bCs/>
                <w:sz w:val="20"/>
                <w:szCs w:val="20"/>
                <w:lang w:val="en-US"/>
              </w:rPr>
              <w:t>speed. The extent to which wind is characterized by rapid fluctuations is referred to as</w:t>
            </w:r>
            <w:r>
              <w:rPr>
                <w:rFonts w:cstheme="minorHAnsi"/>
                <w:bCs/>
                <w:sz w:val="20"/>
                <w:szCs w:val="20"/>
                <w:lang w:val="en-US"/>
              </w:rPr>
              <w:t xml:space="preserve"> </w:t>
            </w:r>
            <w:r w:rsidRPr="00921CE7">
              <w:rPr>
                <w:rFonts w:cstheme="minorHAnsi"/>
                <w:bCs/>
                <w:sz w:val="20"/>
                <w:szCs w:val="20"/>
                <w:lang w:val="en-US"/>
              </w:rPr>
              <w:t>gustiness, and single fluctuations are called gusts</w:t>
            </w:r>
            <w:r>
              <w:rPr>
                <w:rFonts w:cstheme="minorHAnsi"/>
                <w:bCs/>
                <w:sz w:val="20"/>
                <w:szCs w:val="20"/>
                <w:lang w:val="en-US"/>
              </w:rPr>
              <w:t>. (WMO 2008)</w:t>
            </w:r>
          </w:p>
          <w:p w14:paraId="24C93EAF" w14:textId="411F139D" w:rsidR="00955E4B" w:rsidRDefault="002922A3" w:rsidP="00955E4B">
            <w:pPr>
              <w:rPr>
                <w:rFonts w:cstheme="minorHAnsi"/>
                <w:b/>
                <w:szCs w:val="20"/>
              </w:rPr>
            </w:pPr>
            <w:r w:rsidRPr="002922A3">
              <w:rPr>
                <w:rFonts w:cstheme="minorHAnsi"/>
                <w:b/>
                <w:sz w:val="20"/>
                <w:szCs w:val="20"/>
              </w:rPr>
              <w:t>Metrics and numeric limits</w:t>
            </w:r>
            <w:r>
              <w:rPr>
                <w:rFonts w:cstheme="minorHAnsi"/>
                <w:b/>
                <w:szCs w:val="20"/>
              </w:rPr>
              <w:t>:</w:t>
            </w:r>
            <w:r w:rsidR="00BE08D7">
              <w:rPr>
                <w:rFonts w:cstheme="minorHAnsi"/>
                <w:b/>
                <w:szCs w:val="20"/>
              </w:rPr>
              <w:t xml:space="preserve"> </w:t>
            </w:r>
          </w:p>
          <w:p w14:paraId="2C0EE0ED" w14:textId="079CEE1F" w:rsidR="00B55D8F" w:rsidRPr="00B55D8F" w:rsidRDefault="00B55D8F" w:rsidP="00955E4B">
            <w:pPr>
              <w:rPr>
                <w:rFonts w:cstheme="minorHAnsi"/>
                <w:bCs/>
                <w:szCs w:val="20"/>
              </w:rPr>
            </w:pPr>
            <w:r>
              <w:rPr>
                <w:rFonts w:cstheme="minorHAnsi"/>
                <w:bCs/>
                <w:szCs w:val="20"/>
              </w:rPr>
              <w:t>An internationally recognized scale for measuring wind is t</w:t>
            </w:r>
            <w:r w:rsidRPr="00B55D8F">
              <w:rPr>
                <w:rFonts w:cstheme="minorHAnsi"/>
                <w:bCs/>
                <w:szCs w:val="20"/>
              </w:rPr>
              <w:t>he Beaufort Scale</w:t>
            </w:r>
            <w:r>
              <w:rPr>
                <w:rFonts w:cstheme="minorHAnsi"/>
                <w:bCs/>
                <w:szCs w:val="20"/>
              </w:rPr>
              <w:t>, which</w:t>
            </w:r>
            <w:r w:rsidRPr="00B55D8F">
              <w:rPr>
                <w:rFonts w:cstheme="minorHAnsi"/>
                <w:bCs/>
                <w:szCs w:val="20"/>
              </w:rPr>
              <w:t xml:space="preserve"> is an empirical measure that relates wind speed to observed conditions at sea or on land. Its full name is the Beaufort wind force scale.</w:t>
            </w:r>
            <w:r>
              <w:rPr>
                <w:rFonts w:cstheme="minorHAnsi"/>
                <w:bCs/>
                <w:szCs w:val="20"/>
              </w:rPr>
              <w:t xml:space="preserve"> It is comprised of 13 levels including: calm, light air, light breeze, moderate breeze, fresh breeze, strong breeze, near gale, gale, strong gale, storm, violent storm and hurricane. Specifics of the thresholds for each level can be found at the following website: </w:t>
            </w:r>
            <w:hyperlink r:id="rId12" w:history="1">
              <w:r w:rsidRPr="002F4D71">
                <w:rPr>
                  <w:rStyle w:val="Hyperlink"/>
                  <w:rFonts w:cstheme="minorHAnsi"/>
                  <w:bCs/>
                  <w:szCs w:val="20"/>
                </w:rPr>
                <w:t>https://www.rmets.org/resource/beaufort-scale</w:t>
              </w:r>
            </w:hyperlink>
            <w:r>
              <w:rPr>
                <w:rFonts w:cstheme="minorHAnsi"/>
                <w:bCs/>
                <w:szCs w:val="20"/>
              </w:rPr>
              <w:t xml:space="preserve"> </w:t>
            </w:r>
          </w:p>
          <w:p w14:paraId="6602938D" w14:textId="77777777" w:rsidR="002922A3" w:rsidRDefault="002922A3" w:rsidP="002922A3">
            <w:pPr>
              <w:rPr>
                <w:rFonts w:cstheme="minorHAnsi"/>
                <w:b/>
                <w:sz w:val="20"/>
                <w:szCs w:val="20"/>
                <w:lang w:val="en-US"/>
              </w:rPr>
            </w:pPr>
            <w:r>
              <w:rPr>
                <w:rFonts w:cstheme="minorHAnsi"/>
                <w:b/>
                <w:sz w:val="20"/>
                <w:szCs w:val="20"/>
                <w:lang w:val="en-US"/>
              </w:rPr>
              <w:t>Key</w:t>
            </w:r>
            <w:r w:rsidR="00737D25">
              <w:rPr>
                <w:rFonts w:cstheme="minorHAnsi"/>
                <w:b/>
                <w:sz w:val="20"/>
                <w:szCs w:val="20"/>
                <w:lang w:val="en-US"/>
              </w:rPr>
              <w:t xml:space="preserve"> relevant</w:t>
            </w:r>
            <w:r w:rsidRPr="0062205C">
              <w:rPr>
                <w:rFonts w:cstheme="minorHAnsi"/>
                <w:b/>
                <w:sz w:val="20"/>
                <w:szCs w:val="20"/>
                <w:lang w:val="en-US"/>
              </w:rPr>
              <w:t xml:space="preserve"> UN conve</w:t>
            </w:r>
            <w:r w:rsidR="00EF1C9E">
              <w:rPr>
                <w:rFonts w:cstheme="minorHAnsi"/>
                <w:b/>
                <w:sz w:val="20"/>
                <w:szCs w:val="20"/>
                <w:lang w:val="en-US"/>
              </w:rPr>
              <w:t>ntion/multilateral treaty</w:t>
            </w:r>
            <w:r w:rsidRPr="0062205C">
              <w:rPr>
                <w:rFonts w:cstheme="minorHAnsi"/>
                <w:b/>
                <w:sz w:val="20"/>
                <w:szCs w:val="20"/>
                <w:lang w:val="en-US"/>
              </w:rPr>
              <w:t>:</w:t>
            </w:r>
            <w:r w:rsidR="00651936">
              <w:rPr>
                <w:rFonts w:cstheme="minorHAnsi"/>
                <w:b/>
                <w:sz w:val="20"/>
                <w:szCs w:val="20"/>
                <w:lang w:val="en-US"/>
              </w:rPr>
              <w:t xml:space="preserve"> </w:t>
            </w:r>
            <w:r w:rsidR="00651936" w:rsidRPr="00651936">
              <w:rPr>
                <w:rFonts w:cstheme="minorHAnsi"/>
                <w:sz w:val="20"/>
                <w:szCs w:val="20"/>
                <w:lang w:val="en-US"/>
              </w:rPr>
              <w:t>N/A</w:t>
            </w:r>
          </w:p>
          <w:p w14:paraId="320F999E" w14:textId="77777777" w:rsidR="00037C7C" w:rsidRDefault="00B30BD1" w:rsidP="00955E4B">
            <w:pPr>
              <w:rPr>
                <w:rFonts w:cstheme="minorHAnsi"/>
                <w:b/>
                <w:sz w:val="20"/>
                <w:szCs w:val="20"/>
                <w:lang w:val="en-US"/>
              </w:rPr>
            </w:pPr>
            <w:r>
              <w:rPr>
                <w:rFonts w:cstheme="minorHAnsi"/>
                <w:b/>
                <w:sz w:val="20"/>
                <w:szCs w:val="20"/>
                <w:lang w:val="en-US"/>
              </w:rPr>
              <w:t>Examples of drivers,</w:t>
            </w:r>
            <w:r w:rsidR="00037C7C" w:rsidRPr="0062205C">
              <w:rPr>
                <w:rFonts w:cstheme="minorHAnsi"/>
                <w:b/>
                <w:sz w:val="20"/>
                <w:szCs w:val="20"/>
                <w:lang w:val="en-US"/>
              </w:rPr>
              <w:t xml:space="preserve"> outcomes</w:t>
            </w:r>
            <w:r w:rsidR="00955E4B">
              <w:rPr>
                <w:rFonts w:cstheme="minorHAnsi"/>
                <w:b/>
                <w:sz w:val="20"/>
                <w:szCs w:val="20"/>
                <w:lang w:val="en-US"/>
              </w:rPr>
              <w:t xml:space="preserve"> and risk management</w:t>
            </w:r>
            <w:r w:rsidR="00037C7C" w:rsidRPr="0062205C">
              <w:rPr>
                <w:rFonts w:cstheme="minorHAnsi"/>
                <w:b/>
                <w:sz w:val="20"/>
                <w:szCs w:val="20"/>
                <w:lang w:val="en-US"/>
              </w:rPr>
              <w:t>:</w:t>
            </w:r>
          </w:p>
          <w:p w14:paraId="4AD73D2B" w14:textId="726A9A5A" w:rsidR="00304609" w:rsidRDefault="00BF6367" w:rsidP="00361E04">
            <w:pPr>
              <w:rPr>
                <w:rFonts w:cstheme="minorHAnsi"/>
                <w:bCs/>
                <w:szCs w:val="20"/>
                <w:lang w:val="en-US"/>
              </w:rPr>
            </w:pPr>
            <w:r>
              <w:rPr>
                <w:rFonts w:cstheme="minorHAnsi"/>
                <w:bCs/>
                <w:szCs w:val="20"/>
                <w:lang w:val="en-US"/>
              </w:rPr>
              <w:t xml:space="preserve">Wind is </w:t>
            </w:r>
            <w:r w:rsidR="00AC3FA1">
              <w:rPr>
                <w:rFonts w:cstheme="minorHAnsi"/>
                <w:bCs/>
                <w:szCs w:val="20"/>
                <w:lang w:val="en-US"/>
              </w:rPr>
              <w:t xml:space="preserve">a main </w:t>
            </w:r>
            <w:r w:rsidR="00777F21">
              <w:rPr>
                <w:rFonts w:cstheme="minorHAnsi"/>
                <w:bCs/>
                <w:szCs w:val="20"/>
                <w:lang w:val="en-US"/>
              </w:rPr>
              <w:t xml:space="preserve">or contributing </w:t>
            </w:r>
            <w:r w:rsidR="00AC3FA1">
              <w:rPr>
                <w:rFonts w:cstheme="minorHAnsi"/>
                <w:bCs/>
                <w:szCs w:val="20"/>
                <w:lang w:val="en-US"/>
              </w:rPr>
              <w:t>co</w:t>
            </w:r>
            <w:bookmarkStart w:id="2" w:name="_GoBack"/>
            <w:bookmarkEnd w:id="2"/>
            <w:r w:rsidR="00AC3FA1">
              <w:rPr>
                <w:rFonts w:cstheme="minorHAnsi"/>
                <w:bCs/>
                <w:szCs w:val="20"/>
                <w:lang w:val="en-US"/>
              </w:rPr>
              <w:t xml:space="preserve">mponent to a number of hazards such as </w:t>
            </w:r>
            <w:r w:rsidR="00BB5AC0">
              <w:rPr>
                <w:rFonts w:cstheme="minorHAnsi"/>
                <w:bCs/>
                <w:szCs w:val="20"/>
                <w:lang w:val="en-US"/>
              </w:rPr>
              <w:t>d</w:t>
            </w:r>
            <w:r w:rsidR="0038580E">
              <w:rPr>
                <w:rFonts w:cstheme="minorHAnsi"/>
                <w:bCs/>
                <w:szCs w:val="20"/>
                <w:lang w:val="en-US"/>
              </w:rPr>
              <w:t xml:space="preserve">erecho, </w:t>
            </w:r>
            <w:r w:rsidR="00BB5AC0">
              <w:rPr>
                <w:rFonts w:cstheme="minorHAnsi"/>
                <w:bCs/>
                <w:szCs w:val="20"/>
                <w:lang w:val="en-US"/>
              </w:rPr>
              <w:t>t</w:t>
            </w:r>
            <w:r w:rsidR="0038580E">
              <w:rPr>
                <w:rFonts w:cstheme="minorHAnsi"/>
                <w:bCs/>
                <w:szCs w:val="20"/>
                <w:lang w:val="en-US"/>
              </w:rPr>
              <w:t xml:space="preserve">ropical cyclone, </w:t>
            </w:r>
            <w:r w:rsidR="00885125">
              <w:rPr>
                <w:rFonts w:cstheme="minorHAnsi"/>
                <w:bCs/>
                <w:szCs w:val="20"/>
                <w:lang w:val="en-US"/>
              </w:rPr>
              <w:t xml:space="preserve">blizzard, </w:t>
            </w:r>
            <w:r w:rsidR="0018054E">
              <w:rPr>
                <w:rFonts w:cstheme="minorHAnsi"/>
                <w:bCs/>
                <w:szCs w:val="20"/>
                <w:lang w:val="en-US"/>
              </w:rPr>
              <w:t xml:space="preserve">sub-tropical cyclone, </w:t>
            </w:r>
            <w:r>
              <w:rPr>
                <w:rFonts w:cstheme="minorHAnsi"/>
                <w:bCs/>
                <w:szCs w:val="20"/>
                <w:lang w:val="en-US"/>
              </w:rPr>
              <w:t xml:space="preserve">subtropical storm, tornado, </w:t>
            </w:r>
            <w:r w:rsidR="00DE6AF7">
              <w:rPr>
                <w:rFonts w:cstheme="minorHAnsi"/>
                <w:bCs/>
                <w:szCs w:val="20"/>
                <w:lang w:val="en-US"/>
              </w:rPr>
              <w:t xml:space="preserve">and </w:t>
            </w:r>
            <w:r>
              <w:rPr>
                <w:rFonts w:cstheme="minorHAnsi"/>
                <w:bCs/>
                <w:szCs w:val="20"/>
                <w:lang w:val="en-US"/>
              </w:rPr>
              <w:t>tropical storm</w:t>
            </w:r>
            <w:r w:rsidR="00DE6AF7">
              <w:rPr>
                <w:rFonts w:cstheme="minorHAnsi"/>
                <w:bCs/>
                <w:szCs w:val="20"/>
                <w:lang w:val="en-US"/>
              </w:rPr>
              <w:t xml:space="preserve">. </w:t>
            </w:r>
          </w:p>
          <w:p w14:paraId="10EAC112" w14:textId="77777777" w:rsidR="0038580E" w:rsidRPr="00361E04" w:rsidRDefault="0038580E" w:rsidP="00361E04">
            <w:pPr>
              <w:rPr>
                <w:rFonts w:cstheme="minorHAnsi"/>
                <w:bCs/>
                <w:szCs w:val="20"/>
                <w:lang w:val="en-US"/>
              </w:rPr>
            </w:pPr>
          </w:p>
          <w:p w14:paraId="3E526566" w14:textId="77777777" w:rsidR="002922A3" w:rsidRPr="00B45A87" w:rsidRDefault="00B45A87" w:rsidP="00B45A87">
            <w:pPr>
              <w:rPr>
                <w:rFonts w:cstheme="minorHAnsi"/>
                <w:b/>
                <w:sz w:val="20"/>
                <w:szCs w:val="20"/>
              </w:rPr>
            </w:pPr>
            <w:r w:rsidRPr="0062205C">
              <w:rPr>
                <w:rFonts w:cstheme="minorHAnsi"/>
                <w:b/>
                <w:sz w:val="20"/>
                <w:szCs w:val="20"/>
              </w:rPr>
              <w:t>REFERENCE</w:t>
            </w:r>
            <w:r>
              <w:rPr>
                <w:rFonts w:cstheme="minorHAnsi"/>
                <w:b/>
                <w:sz w:val="20"/>
                <w:szCs w:val="20"/>
              </w:rPr>
              <w:t>(</w:t>
            </w:r>
            <w:r w:rsidRPr="0062205C">
              <w:rPr>
                <w:rFonts w:cstheme="minorHAnsi"/>
                <w:b/>
                <w:sz w:val="20"/>
                <w:szCs w:val="20"/>
              </w:rPr>
              <w:t>S</w:t>
            </w:r>
            <w:r>
              <w:rPr>
                <w:rFonts w:cstheme="minorHAnsi"/>
                <w:b/>
                <w:sz w:val="20"/>
                <w:szCs w:val="20"/>
              </w:rPr>
              <w:t>)</w:t>
            </w:r>
            <w:r w:rsidRPr="0062205C">
              <w:rPr>
                <w:rFonts w:cstheme="minorHAnsi"/>
                <w:b/>
                <w:sz w:val="20"/>
                <w:szCs w:val="20"/>
              </w:rPr>
              <w:t>:</w:t>
            </w:r>
          </w:p>
          <w:p w14:paraId="0E2B532A" w14:textId="77777777" w:rsidR="002922A3" w:rsidRDefault="00B55D8F" w:rsidP="00304609">
            <w:pPr>
              <w:pStyle w:val="ListParagraph"/>
              <w:numPr>
                <w:ilvl w:val="0"/>
                <w:numId w:val="13"/>
              </w:numPr>
              <w:rPr>
                <w:rFonts w:cstheme="minorHAnsi"/>
                <w:bCs/>
                <w:szCs w:val="20"/>
                <w:lang w:val="en-US"/>
              </w:rPr>
            </w:pPr>
            <w:r w:rsidRPr="00B55D8F">
              <w:rPr>
                <w:rFonts w:cstheme="minorHAnsi"/>
                <w:bCs/>
                <w:szCs w:val="20"/>
                <w:lang w:val="en-US"/>
              </w:rPr>
              <w:t>Royal Meteorological Society, The Beaufort Scale, 19 July 2018</w:t>
            </w:r>
            <w:r>
              <w:rPr>
                <w:rFonts w:cstheme="minorHAnsi"/>
                <w:bCs/>
                <w:szCs w:val="20"/>
                <w:lang w:val="en-US"/>
              </w:rPr>
              <w:t xml:space="preserve">. Available at: </w:t>
            </w:r>
            <w:r w:rsidRPr="00B55D8F">
              <w:rPr>
                <w:rFonts w:cstheme="minorHAnsi"/>
                <w:bCs/>
                <w:szCs w:val="20"/>
                <w:lang w:val="en-US"/>
              </w:rPr>
              <w:t xml:space="preserve"> </w:t>
            </w:r>
            <w:hyperlink r:id="rId13" w:history="1">
              <w:r w:rsidRPr="002F4D71">
                <w:rPr>
                  <w:rStyle w:val="Hyperlink"/>
                  <w:rFonts w:cstheme="minorHAnsi"/>
                  <w:bCs/>
                  <w:szCs w:val="20"/>
                  <w:lang w:val="en-US"/>
                </w:rPr>
                <w:t>https://www.rmets.org/resource/beaufort-scale</w:t>
              </w:r>
            </w:hyperlink>
            <w:r>
              <w:rPr>
                <w:rFonts w:cstheme="minorHAnsi"/>
                <w:bCs/>
                <w:szCs w:val="20"/>
                <w:lang w:val="en-US"/>
              </w:rPr>
              <w:t xml:space="preserve"> </w:t>
            </w:r>
          </w:p>
          <w:p w14:paraId="7A08DE88" w14:textId="528D7790" w:rsidR="00921CE7" w:rsidRPr="00B55D8F" w:rsidRDefault="00921CE7" w:rsidP="00921CE7">
            <w:pPr>
              <w:pStyle w:val="ListParagraph"/>
              <w:numPr>
                <w:ilvl w:val="0"/>
                <w:numId w:val="13"/>
              </w:numPr>
              <w:rPr>
                <w:rFonts w:cstheme="minorHAnsi"/>
                <w:bCs/>
                <w:szCs w:val="20"/>
                <w:lang w:val="en-US"/>
              </w:rPr>
            </w:pPr>
            <w:r>
              <w:rPr>
                <w:rFonts w:cstheme="minorHAnsi"/>
                <w:bCs/>
                <w:szCs w:val="20"/>
                <w:lang w:val="en-US"/>
              </w:rPr>
              <w:t xml:space="preserve">WMO </w:t>
            </w:r>
            <w:r w:rsidRPr="00921CE7">
              <w:rPr>
                <w:rFonts w:cstheme="minorHAnsi"/>
                <w:bCs/>
                <w:szCs w:val="20"/>
                <w:lang w:val="en-US"/>
              </w:rPr>
              <w:t>Guide to Meteorological Instruments</w:t>
            </w:r>
            <w:r>
              <w:rPr>
                <w:rFonts w:cstheme="minorHAnsi"/>
                <w:bCs/>
                <w:szCs w:val="20"/>
                <w:lang w:val="en-US"/>
              </w:rPr>
              <w:t xml:space="preserve"> </w:t>
            </w:r>
            <w:r w:rsidRPr="00921CE7">
              <w:rPr>
                <w:rFonts w:cstheme="minorHAnsi"/>
                <w:bCs/>
                <w:szCs w:val="20"/>
                <w:lang w:val="en-US"/>
              </w:rPr>
              <w:t>and Methods of Observation</w:t>
            </w:r>
            <w:r>
              <w:rPr>
                <w:rFonts w:cstheme="minorHAnsi"/>
                <w:bCs/>
                <w:szCs w:val="20"/>
                <w:lang w:val="en-US"/>
              </w:rPr>
              <w:t xml:space="preserve">, WMO-No.8. Available at: </w:t>
            </w:r>
            <w:hyperlink r:id="rId14" w:history="1">
              <w:r>
                <w:rPr>
                  <w:rStyle w:val="Hyperlink"/>
                </w:rPr>
                <w:t>https://library.wmo.int/doc_num.php?explnum_id=10179</w:t>
              </w:r>
            </w:hyperlink>
          </w:p>
        </w:tc>
      </w:tr>
      <w:tr w:rsidR="009F69D4" w:rsidRPr="0062205C" w14:paraId="6321E60D" w14:textId="77777777" w:rsidTr="00B664CD">
        <w:tc>
          <w:tcPr>
            <w:tcW w:w="9016" w:type="dxa"/>
          </w:tcPr>
          <w:p w14:paraId="671CB926" w14:textId="77777777" w:rsidR="007704B9" w:rsidRPr="0062205C" w:rsidRDefault="007704B9" w:rsidP="00A84621">
            <w:pPr>
              <w:rPr>
                <w:rFonts w:cstheme="minorHAnsi"/>
                <w:sz w:val="20"/>
                <w:szCs w:val="20"/>
                <w:lang w:val="en-US"/>
              </w:rPr>
            </w:pPr>
            <w:r w:rsidRPr="0062205C">
              <w:rPr>
                <w:rFonts w:cstheme="minorHAnsi"/>
                <w:b/>
                <w:bCs/>
                <w:sz w:val="20"/>
                <w:szCs w:val="20"/>
                <w:lang w:val="en-US"/>
              </w:rPr>
              <w:t xml:space="preserve">Coordinating Agency or </w:t>
            </w:r>
            <w:proofErr w:type="spellStart"/>
            <w:r w:rsidRPr="0062205C">
              <w:rPr>
                <w:rFonts w:cstheme="minorHAnsi"/>
                <w:b/>
                <w:bCs/>
                <w:sz w:val="20"/>
                <w:szCs w:val="20"/>
                <w:lang w:val="en-US"/>
              </w:rPr>
              <w:t>Organisation</w:t>
            </w:r>
            <w:proofErr w:type="spellEnd"/>
            <w:r w:rsidRPr="0062205C">
              <w:rPr>
                <w:rFonts w:cstheme="minorHAnsi"/>
                <w:b/>
                <w:bCs/>
                <w:sz w:val="20"/>
                <w:szCs w:val="20"/>
                <w:lang w:val="en-US"/>
              </w:rPr>
              <w:t>:</w:t>
            </w:r>
          </w:p>
          <w:p w14:paraId="53F7C3DD" w14:textId="77777777" w:rsidR="007704B9" w:rsidRPr="0062205C" w:rsidRDefault="00304609" w:rsidP="00A84621">
            <w:pPr>
              <w:rPr>
                <w:rFonts w:cstheme="minorHAnsi"/>
                <w:sz w:val="20"/>
                <w:szCs w:val="20"/>
                <w:lang w:val="en-US"/>
              </w:rPr>
            </w:pPr>
            <w:r w:rsidRPr="00D214EF">
              <w:rPr>
                <w:rFonts w:cstheme="minorHAnsi"/>
                <w:bCs/>
                <w:sz w:val="20"/>
                <w:szCs w:val="20"/>
              </w:rPr>
              <w:t>World Meteorological Organization (WMO)</w:t>
            </w:r>
          </w:p>
        </w:tc>
      </w:tr>
      <w:tr w:rsidR="009F69D4" w:rsidRPr="0062205C" w14:paraId="69C02F00" w14:textId="77777777" w:rsidTr="00B664CD">
        <w:trPr>
          <w:trHeight w:val="877"/>
        </w:trPr>
        <w:tc>
          <w:tcPr>
            <w:tcW w:w="9016" w:type="dxa"/>
          </w:tcPr>
          <w:p w14:paraId="268368BA" w14:textId="77777777" w:rsidR="00304609" w:rsidRPr="0062205C" w:rsidRDefault="00304609" w:rsidP="00304609">
            <w:pPr>
              <w:rPr>
                <w:rFonts w:cstheme="minorHAnsi"/>
                <w:b/>
                <w:sz w:val="20"/>
                <w:szCs w:val="20"/>
              </w:rPr>
            </w:pPr>
            <w:r w:rsidRPr="0062205C">
              <w:rPr>
                <w:rFonts w:cstheme="minorHAnsi"/>
                <w:b/>
                <w:sz w:val="20"/>
                <w:szCs w:val="20"/>
              </w:rPr>
              <w:t>Author(s):</w:t>
            </w:r>
            <w:r>
              <w:rPr>
                <w:rFonts w:cstheme="minorHAnsi"/>
                <w:bCs/>
                <w:sz w:val="20"/>
                <w:szCs w:val="20"/>
              </w:rPr>
              <w:t xml:space="preserve"> James Douris and Geunhye Kim</w:t>
            </w:r>
          </w:p>
          <w:p w14:paraId="1A555F8B" w14:textId="77777777" w:rsidR="00304609" w:rsidRDefault="00304609" w:rsidP="00304609">
            <w:pPr>
              <w:rPr>
                <w:rFonts w:cstheme="minorHAnsi"/>
                <w:b/>
                <w:sz w:val="20"/>
                <w:szCs w:val="20"/>
              </w:rPr>
            </w:pPr>
            <w:r w:rsidRPr="0062205C">
              <w:rPr>
                <w:rFonts w:cstheme="minorHAnsi"/>
                <w:b/>
                <w:sz w:val="20"/>
                <w:szCs w:val="20"/>
              </w:rPr>
              <w:t>Version:</w:t>
            </w:r>
            <w:r>
              <w:rPr>
                <w:rFonts w:cstheme="minorHAnsi"/>
                <w:sz w:val="20"/>
                <w:szCs w:val="20"/>
              </w:rPr>
              <w:t xml:space="preserve"> v1.0 25</w:t>
            </w:r>
            <w:r>
              <w:rPr>
                <w:rFonts w:cstheme="minorHAnsi"/>
                <w:sz w:val="20"/>
                <w:szCs w:val="20"/>
                <w:vertAlign w:val="superscript"/>
              </w:rPr>
              <w:t>th</w:t>
            </w:r>
            <w:r>
              <w:rPr>
                <w:rFonts w:cstheme="minorHAnsi"/>
                <w:sz w:val="20"/>
                <w:szCs w:val="20"/>
              </w:rPr>
              <w:t xml:space="preserve"> November 2019</w:t>
            </w:r>
          </w:p>
          <w:p w14:paraId="583F2545" w14:textId="77777777" w:rsidR="00304609" w:rsidRDefault="00304609" w:rsidP="00304609">
            <w:pPr>
              <w:rPr>
                <w:rFonts w:cstheme="minorHAnsi"/>
                <w:sz w:val="20"/>
                <w:szCs w:val="20"/>
              </w:rPr>
            </w:pPr>
            <w:r>
              <w:rPr>
                <w:rFonts w:cstheme="minorHAnsi"/>
                <w:b/>
                <w:sz w:val="20"/>
                <w:szCs w:val="20"/>
              </w:rPr>
              <w:lastRenderedPageBreak/>
              <w:t xml:space="preserve">Initial Review: </w:t>
            </w:r>
          </w:p>
          <w:p w14:paraId="0985B6BD" w14:textId="77777777" w:rsidR="002922A3" w:rsidRPr="0062205C" w:rsidRDefault="00304609" w:rsidP="00304609">
            <w:pPr>
              <w:rPr>
                <w:rFonts w:cstheme="minorHAnsi"/>
                <w:b/>
                <w:sz w:val="20"/>
                <w:szCs w:val="20"/>
              </w:rPr>
            </w:pPr>
            <w:r>
              <w:rPr>
                <w:rFonts w:cstheme="minorHAnsi"/>
                <w:b/>
                <w:sz w:val="20"/>
                <w:szCs w:val="20"/>
              </w:rPr>
              <w:t>Contact Email:</w:t>
            </w:r>
            <w:r>
              <w:rPr>
                <w:rFonts w:cstheme="minorHAnsi"/>
                <w:bCs/>
                <w:sz w:val="20"/>
                <w:szCs w:val="20"/>
              </w:rPr>
              <w:t xml:space="preserve"> </w:t>
            </w:r>
            <w:hyperlink r:id="rId15" w:history="1">
              <w:r w:rsidRPr="001332E7">
                <w:rPr>
                  <w:rStyle w:val="Hyperlink"/>
                  <w:rFonts w:cstheme="minorHAnsi"/>
                  <w:bCs/>
                  <w:sz w:val="20"/>
                  <w:szCs w:val="20"/>
                </w:rPr>
                <w:t>jdouris@wmo.int</w:t>
              </w:r>
            </w:hyperlink>
            <w:r>
              <w:rPr>
                <w:rFonts w:cstheme="minorHAnsi"/>
                <w:bCs/>
                <w:sz w:val="20"/>
                <w:szCs w:val="20"/>
              </w:rPr>
              <w:t xml:space="preserve">, </w:t>
            </w:r>
            <w:hyperlink r:id="rId16" w:history="1">
              <w:r w:rsidRPr="001332E7">
                <w:rPr>
                  <w:rStyle w:val="Hyperlink"/>
                  <w:rFonts w:cstheme="minorHAnsi"/>
                  <w:bCs/>
                  <w:sz w:val="20"/>
                  <w:szCs w:val="20"/>
                </w:rPr>
                <w:t>gekim@wmo.int</w:t>
              </w:r>
            </w:hyperlink>
          </w:p>
        </w:tc>
      </w:tr>
      <w:bookmarkEnd w:id="0"/>
      <w:bookmarkEnd w:id="1"/>
    </w:tbl>
    <w:p w14:paraId="0CD7F1A3" w14:textId="77777777" w:rsidR="009F69D4" w:rsidRPr="0062205C" w:rsidRDefault="009F69D4" w:rsidP="009F69D4">
      <w:pPr>
        <w:rPr>
          <w:rFonts w:cstheme="minorHAnsi"/>
          <w:sz w:val="20"/>
          <w:szCs w:val="20"/>
        </w:rPr>
      </w:pPr>
    </w:p>
    <w:sectPr w:rsidR="009F69D4" w:rsidRPr="006220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F6E62" w14:textId="77777777" w:rsidR="002B1F48" w:rsidRDefault="002B1F48" w:rsidP="00C46D5E">
      <w:pPr>
        <w:spacing w:after="0" w:line="240" w:lineRule="auto"/>
      </w:pPr>
      <w:r>
        <w:separator/>
      </w:r>
    </w:p>
  </w:endnote>
  <w:endnote w:type="continuationSeparator" w:id="0">
    <w:p w14:paraId="425DD33A" w14:textId="77777777" w:rsidR="002B1F48" w:rsidRDefault="002B1F48" w:rsidP="00C4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0104C" w14:textId="77777777" w:rsidR="002B1F48" w:rsidRDefault="002B1F48" w:rsidP="00C46D5E">
      <w:pPr>
        <w:spacing w:after="0" w:line="240" w:lineRule="auto"/>
      </w:pPr>
      <w:r>
        <w:separator/>
      </w:r>
    </w:p>
  </w:footnote>
  <w:footnote w:type="continuationSeparator" w:id="0">
    <w:p w14:paraId="04674D3C" w14:textId="77777777" w:rsidR="002B1F48" w:rsidRDefault="002B1F48" w:rsidP="00C46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3391"/>
    <w:multiLevelType w:val="multilevel"/>
    <w:tmpl w:val="FE3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7725"/>
    <w:multiLevelType w:val="multilevel"/>
    <w:tmpl w:val="43A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4A5B"/>
    <w:multiLevelType w:val="multilevel"/>
    <w:tmpl w:val="8E82B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851CDC"/>
    <w:multiLevelType w:val="multilevel"/>
    <w:tmpl w:val="A1D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E743B"/>
    <w:multiLevelType w:val="hybridMultilevel"/>
    <w:tmpl w:val="E870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A597D"/>
    <w:multiLevelType w:val="multilevel"/>
    <w:tmpl w:val="AD4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26F81"/>
    <w:multiLevelType w:val="multilevel"/>
    <w:tmpl w:val="DB5A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D1DDD"/>
    <w:multiLevelType w:val="hybridMultilevel"/>
    <w:tmpl w:val="980212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ECB26C9"/>
    <w:multiLevelType w:val="multilevel"/>
    <w:tmpl w:val="4DC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75D1A"/>
    <w:multiLevelType w:val="hybridMultilevel"/>
    <w:tmpl w:val="F916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103BB"/>
    <w:multiLevelType w:val="multilevel"/>
    <w:tmpl w:val="B7D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11B43"/>
    <w:multiLevelType w:val="multilevel"/>
    <w:tmpl w:val="32A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8021C"/>
    <w:multiLevelType w:val="multilevel"/>
    <w:tmpl w:val="2D1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5"/>
  </w:num>
  <w:num w:numId="5">
    <w:abstractNumId w:val="12"/>
  </w:num>
  <w:num w:numId="6">
    <w:abstractNumId w:val="0"/>
  </w:num>
  <w:num w:numId="7">
    <w:abstractNumId w:val="1"/>
  </w:num>
  <w:num w:numId="8">
    <w:abstractNumId w:val="6"/>
  </w:num>
  <w:num w:numId="9">
    <w:abstractNumId w:val="11"/>
  </w:num>
  <w:num w:numId="10">
    <w:abstractNumId w:val="10"/>
  </w:num>
  <w:num w:numId="11">
    <w:abstractNumId w:val="8"/>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9D4"/>
    <w:rsid w:val="000032EC"/>
    <w:rsid w:val="000150E5"/>
    <w:rsid w:val="00020A96"/>
    <w:rsid w:val="00025323"/>
    <w:rsid w:val="00037C7C"/>
    <w:rsid w:val="000713CE"/>
    <w:rsid w:val="00081FD9"/>
    <w:rsid w:val="00086ED1"/>
    <w:rsid w:val="000955D1"/>
    <w:rsid w:val="000D30AE"/>
    <w:rsid w:val="00122FAA"/>
    <w:rsid w:val="00156430"/>
    <w:rsid w:val="0018054E"/>
    <w:rsid w:val="001970EF"/>
    <w:rsid w:val="001A351E"/>
    <w:rsid w:val="001C6A5A"/>
    <w:rsid w:val="001F4099"/>
    <w:rsid w:val="002346FF"/>
    <w:rsid w:val="00257406"/>
    <w:rsid w:val="00262790"/>
    <w:rsid w:val="002922A3"/>
    <w:rsid w:val="002B1F48"/>
    <w:rsid w:val="002C3987"/>
    <w:rsid w:val="002F1DBE"/>
    <w:rsid w:val="00304609"/>
    <w:rsid w:val="00321B30"/>
    <w:rsid w:val="00323024"/>
    <w:rsid w:val="00347BD7"/>
    <w:rsid w:val="00361E04"/>
    <w:rsid w:val="00363E8A"/>
    <w:rsid w:val="0036442B"/>
    <w:rsid w:val="00384C20"/>
    <w:rsid w:val="0038580E"/>
    <w:rsid w:val="00387E3D"/>
    <w:rsid w:val="003B0DA2"/>
    <w:rsid w:val="003B4B6B"/>
    <w:rsid w:val="003C5729"/>
    <w:rsid w:val="003D2415"/>
    <w:rsid w:val="003D5719"/>
    <w:rsid w:val="003D7780"/>
    <w:rsid w:val="003E2591"/>
    <w:rsid w:val="003F6A59"/>
    <w:rsid w:val="00410E85"/>
    <w:rsid w:val="00427CF0"/>
    <w:rsid w:val="00436267"/>
    <w:rsid w:val="004632F4"/>
    <w:rsid w:val="0047603A"/>
    <w:rsid w:val="00480F80"/>
    <w:rsid w:val="00483A08"/>
    <w:rsid w:val="004933FC"/>
    <w:rsid w:val="004B4BC5"/>
    <w:rsid w:val="004C3809"/>
    <w:rsid w:val="004E3E2A"/>
    <w:rsid w:val="004F67B0"/>
    <w:rsid w:val="005007B8"/>
    <w:rsid w:val="005170A2"/>
    <w:rsid w:val="00521444"/>
    <w:rsid w:val="005235A6"/>
    <w:rsid w:val="00550FAC"/>
    <w:rsid w:val="00564A61"/>
    <w:rsid w:val="005701F6"/>
    <w:rsid w:val="00584EBB"/>
    <w:rsid w:val="005B0FF3"/>
    <w:rsid w:val="005C7938"/>
    <w:rsid w:val="005D0B7D"/>
    <w:rsid w:val="005E74E7"/>
    <w:rsid w:val="0062205C"/>
    <w:rsid w:val="00625B9F"/>
    <w:rsid w:val="00651936"/>
    <w:rsid w:val="00657441"/>
    <w:rsid w:val="00673C8E"/>
    <w:rsid w:val="006F26B9"/>
    <w:rsid w:val="007018D7"/>
    <w:rsid w:val="0071781F"/>
    <w:rsid w:val="007353D8"/>
    <w:rsid w:val="00737D25"/>
    <w:rsid w:val="007510C7"/>
    <w:rsid w:val="007560A1"/>
    <w:rsid w:val="00767E02"/>
    <w:rsid w:val="007704B9"/>
    <w:rsid w:val="00777F21"/>
    <w:rsid w:val="00790FA5"/>
    <w:rsid w:val="007C2059"/>
    <w:rsid w:val="007D5591"/>
    <w:rsid w:val="007F7CEE"/>
    <w:rsid w:val="00861070"/>
    <w:rsid w:val="00883BDD"/>
    <w:rsid w:val="00885125"/>
    <w:rsid w:val="008F2567"/>
    <w:rsid w:val="009120FB"/>
    <w:rsid w:val="00921CE7"/>
    <w:rsid w:val="00955E4B"/>
    <w:rsid w:val="00976D6E"/>
    <w:rsid w:val="00990296"/>
    <w:rsid w:val="009A7B84"/>
    <w:rsid w:val="009B35F8"/>
    <w:rsid w:val="009B6270"/>
    <w:rsid w:val="009C69B6"/>
    <w:rsid w:val="009D75BD"/>
    <w:rsid w:val="009F69D4"/>
    <w:rsid w:val="00A32904"/>
    <w:rsid w:val="00A47535"/>
    <w:rsid w:val="00A76454"/>
    <w:rsid w:val="00A84621"/>
    <w:rsid w:val="00AC0031"/>
    <w:rsid w:val="00AC3FA1"/>
    <w:rsid w:val="00AD5355"/>
    <w:rsid w:val="00B05E5E"/>
    <w:rsid w:val="00B152D5"/>
    <w:rsid w:val="00B30BD1"/>
    <w:rsid w:val="00B3688C"/>
    <w:rsid w:val="00B43DDF"/>
    <w:rsid w:val="00B45A87"/>
    <w:rsid w:val="00B55D8F"/>
    <w:rsid w:val="00B57173"/>
    <w:rsid w:val="00B664CD"/>
    <w:rsid w:val="00B9498E"/>
    <w:rsid w:val="00B95649"/>
    <w:rsid w:val="00BA058E"/>
    <w:rsid w:val="00BB5AC0"/>
    <w:rsid w:val="00BE08D7"/>
    <w:rsid w:val="00BF6367"/>
    <w:rsid w:val="00C1476D"/>
    <w:rsid w:val="00C319E3"/>
    <w:rsid w:val="00C46D5E"/>
    <w:rsid w:val="00C7168B"/>
    <w:rsid w:val="00C75FFC"/>
    <w:rsid w:val="00C857DC"/>
    <w:rsid w:val="00C91324"/>
    <w:rsid w:val="00D17770"/>
    <w:rsid w:val="00D22C5D"/>
    <w:rsid w:val="00D36968"/>
    <w:rsid w:val="00D46429"/>
    <w:rsid w:val="00DE6AF7"/>
    <w:rsid w:val="00E47EB6"/>
    <w:rsid w:val="00E53A5E"/>
    <w:rsid w:val="00E54DA3"/>
    <w:rsid w:val="00E962F1"/>
    <w:rsid w:val="00E9718D"/>
    <w:rsid w:val="00E979C4"/>
    <w:rsid w:val="00EB3D41"/>
    <w:rsid w:val="00ED3F33"/>
    <w:rsid w:val="00EE081C"/>
    <w:rsid w:val="00EF1C9E"/>
    <w:rsid w:val="00F31F7A"/>
    <w:rsid w:val="00F32AEF"/>
    <w:rsid w:val="00F61A98"/>
    <w:rsid w:val="00F86E03"/>
    <w:rsid w:val="00F964FC"/>
    <w:rsid w:val="00F975F9"/>
    <w:rsid w:val="00FC020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6ABB89"/>
  <w15:docId w15:val="{426C33A2-B446-450B-9773-C85565EE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69D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9D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6D5E"/>
    <w:pPr>
      <w:spacing w:after="0" w:line="240" w:lineRule="auto"/>
    </w:pPr>
    <w:rPr>
      <w:rFonts w:ascii="Verdana" w:eastAsiaTheme="minorEastAsia" w:hAnsi="Verdana"/>
      <w:sz w:val="20"/>
      <w:szCs w:val="20"/>
      <w:lang w:eastAsia="zh-CN"/>
    </w:rPr>
  </w:style>
  <w:style w:type="character" w:customStyle="1" w:styleId="FootnoteTextChar">
    <w:name w:val="Footnote Text Char"/>
    <w:basedOn w:val="DefaultParagraphFont"/>
    <w:link w:val="FootnoteText"/>
    <w:uiPriority w:val="99"/>
    <w:semiHidden/>
    <w:rsid w:val="00C46D5E"/>
    <w:rPr>
      <w:rFonts w:ascii="Verdana" w:eastAsiaTheme="minorEastAsia" w:hAnsi="Verdana"/>
      <w:sz w:val="20"/>
      <w:szCs w:val="20"/>
      <w:lang w:val="en-GB" w:eastAsia="zh-CN"/>
    </w:rPr>
  </w:style>
  <w:style w:type="character" w:styleId="FootnoteReference">
    <w:name w:val="footnote reference"/>
    <w:basedOn w:val="DefaultParagraphFont"/>
    <w:uiPriority w:val="99"/>
    <w:semiHidden/>
    <w:unhideWhenUsed/>
    <w:rsid w:val="00C46D5E"/>
    <w:rPr>
      <w:vertAlign w:val="superscript"/>
    </w:rPr>
  </w:style>
  <w:style w:type="character" w:styleId="Hyperlink">
    <w:name w:val="Hyperlink"/>
    <w:basedOn w:val="DefaultParagraphFont"/>
    <w:uiPriority w:val="99"/>
    <w:unhideWhenUsed/>
    <w:rsid w:val="00C46D5E"/>
    <w:rPr>
      <w:color w:val="0000FF" w:themeColor="hyperlink"/>
      <w:u w:val="single"/>
    </w:rPr>
  </w:style>
  <w:style w:type="paragraph" w:styleId="ListParagraph">
    <w:name w:val="List Paragraph"/>
    <w:basedOn w:val="Normal"/>
    <w:uiPriority w:val="34"/>
    <w:qFormat/>
    <w:rsid w:val="00C46D5E"/>
    <w:pPr>
      <w:spacing w:after="200" w:line="276" w:lineRule="auto"/>
      <w:ind w:left="720"/>
      <w:contextualSpacing/>
    </w:pPr>
    <w:rPr>
      <w:rFonts w:ascii="Verdana" w:eastAsiaTheme="minorEastAsia" w:hAnsi="Verdana"/>
      <w:sz w:val="20"/>
      <w:lang w:eastAsia="zh-CN"/>
    </w:rPr>
  </w:style>
  <w:style w:type="paragraph" w:styleId="BalloonText">
    <w:name w:val="Balloon Text"/>
    <w:basedOn w:val="Normal"/>
    <w:link w:val="BalloonTextChar"/>
    <w:uiPriority w:val="99"/>
    <w:semiHidden/>
    <w:unhideWhenUsed/>
    <w:rsid w:val="00C4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5E"/>
    <w:rPr>
      <w:rFonts w:ascii="Tahoma" w:hAnsi="Tahoma" w:cs="Tahoma"/>
      <w:sz w:val="16"/>
      <w:szCs w:val="16"/>
      <w:lang w:val="en-GB"/>
    </w:rPr>
  </w:style>
  <w:style w:type="paragraph" w:styleId="Header">
    <w:name w:val="header"/>
    <w:basedOn w:val="Normal"/>
    <w:link w:val="HeaderChar"/>
    <w:uiPriority w:val="99"/>
    <w:unhideWhenUsed/>
    <w:rsid w:val="00651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936"/>
    <w:rPr>
      <w:lang w:val="en-GB"/>
    </w:rPr>
  </w:style>
  <w:style w:type="paragraph" w:styleId="Footer">
    <w:name w:val="footer"/>
    <w:basedOn w:val="Normal"/>
    <w:link w:val="FooterChar"/>
    <w:uiPriority w:val="99"/>
    <w:unhideWhenUsed/>
    <w:rsid w:val="00651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936"/>
    <w:rPr>
      <w:lang w:val="en-GB"/>
    </w:rPr>
  </w:style>
  <w:style w:type="character" w:customStyle="1" w:styleId="UnresolvedMention1">
    <w:name w:val="Unresolved Mention1"/>
    <w:basedOn w:val="DefaultParagraphFont"/>
    <w:uiPriority w:val="99"/>
    <w:semiHidden/>
    <w:unhideWhenUsed/>
    <w:rsid w:val="00B55D8F"/>
    <w:rPr>
      <w:color w:val="605E5C"/>
      <w:shd w:val="clear" w:color="auto" w:fill="E1DFDD"/>
    </w:rPr>
  </w:style>
  <w:style w:type="character" w:styleId="CommentReference">
    <w:name w:val="annotation reference"/>
    <w:basedOn w:val="DefaultParagraphFont"/>
    <w:uiPriority w:val="99"/>
    <w:semiHidden/>
    <w:unhideWhenUsed/>
    <w:rsid w:val="007018D7"/>
    <w:rPr>
      <w:sz w:val="16"/>
      <w:szCs w:val="16"/>
    </w:rPr>
  </w:style>
  <w:style w:type="paragraph" w:styleId="CommentText">
    <w:name w:val="annotation text"/>
    <w:basedOn w:val="Normal"/>
    <w:link w:val="CommentTextChar"/>
    <w:uiPriority w:val="99"/>
    <w:semiHidden/>
    <w:unhideWhenUsed/>
    <w:rsid w:val="007018D7"/>
    <w:pPr>
      <w:spacing w:line="240" w:lineRule="auto"/>
    </w:pPr>
    <w:rPr>
      <w:sz w:val="20"/>
      <w:szCs w:val="20"/>
    </w:rPr>
  </w:style>
  <w:style w:type="character" w:customStyle="1" w:styleId="CommentTextChar">
    <w:name w:val="Comment Text Char"/>
    <w:basedOn w:val="DefaultParagraphFont"/>
    <w:link w:val="CommentText"/>
    <w:uiPriority w:val="99"/>
    <w:semiHidden/>
    <w:rsid w:val="007018D7"/>
    <w:rPr>
      <w:sz w:val="20"/>
      <w:szCs w:val="20"/>
      <w:lang w:val="en-GB"/>
    </w:rPr>
  </w:style>
  <w:style w:type="paragraph" w:styleId="CommentSubject">
    <w:name w:val="annotation subject"/>
    <w:basedOn w:val="CommentText"/>
    <w:next w:val="CommentText"/>
    <w:link w:val="CommentSubjectChar"/>
    <w:uiPriority w:val="99"/>
    <w:semiHidden/>
    <w:unhideWhenUsed/>
    <w:rsid w:val="007018D7"/>
    <w:rPr>
      <w:b/>
      <w:bCs/>
    </w:rPr>
  </w:style>
  <w:style w:type="character" w:customStyle="1" w:styleId="CommentSubjectChar">
    <w:name w:val="Comment Subject Char"/>
    <w:basedOn w:val="CommentTextChar"/>
    <w:link w:val="CommentSubject"/>
    <w:uiPriority w:val="99"/>
    <w:semiHidden/>
    <w:rsid w:val="007018D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mets.org/resource/beaufort-scal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mets.org/resource/beaufort-scal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gekim@wmo.i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rary.wmo.int/doc_num.php?explnum_id=4712" TargetMode="External"/><Relationship Id="rId5" Type="http://schemas.openxmlformats.org/officeDocument/2006/relationships/styles" Target="styles.xml"/><Relationship Id="rId15" Type="http://schemas.openxmlformats.org/officeDocument/2006/relationships/hyperlink" Target="mailto:jdouris@wmo.int" TargetMode="External"/><Relationship Id="rId10" Type="http://schemas.openxmlformats.org/officeDocument/2006/relationships/hyperlink" Target="https://library.wmo.int/doc_num.php?explnum_id=471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brary.wmo.int/doc_num.php?explnum_id=10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98CBA26D2F554EAF8B423B41D4796B" ma:contentTypeVersion="1" ma:contentTypeDescription="Create a new document." ma:contentTypeScope="" ma:versionID="970d9ccc6312930a2eb07c9447138042">
  <xsd:schema xmlns:xsd="http://www.w3.org/2001/XMLSchema" xmlns:xs="http://www.w3.org/2001/XMLSchema" xmlns:p="http://schemas.microsoft.com/office/2006/metadata/properties" xmlns:ns2="62d504d6-8485-427f-9b69-503f8561b2ad" targetNamespace="http://schemas.microsoft.com/office/2006/metadata/properties" ma:root="true" ma:fieldsID="41afbe9eeae1b128c91526df418a5810" ns2:_="">
    <xsd:import namespace="62d504d6-8485-427f-9b69-503f8561b2a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504d6-8485-427f-9b69-503f8561b2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F825DE-AF1D-455B-93E8-D8F1AB15FD7A}">
  <ds:schemaRefs>
    <ds:schemaRef ds:uri="http://schemas.microsoft.com/sharepoint/v3/contenttype/forms"/>
  </ds:schemaRefs>
</ds:datastoreItem>
</file>

<file path=customXml/itemProps2.xml><?xml version="1.0" encoding="utf-8"?>
<ds:datastoreItem xmlns:ds="http://schemas.openxmlformats.org/officeDocument/2006/customXml" ds:itemID="{7B042568-5717-441E-8EBD-246BEF67F0F6}">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terms/"/>
    <ds:schemaRef ds:uri="http://www.w3.org/XML/1998/namespace"/>
    <ds:schemaRef ds:uri="http://purl.org/dc/dcmitype/"/>
    <ds:schemaRef ds:uri="62d504d6-8485-427f-9b69-503f8561b2ad"/>
  </ds:schemaRefs>
</ds:datastoreItem>
</file>

<file path=customXml/itemProps3.xml><?xml version="1.0" encoding="utf-8"?>
<ds:datastoreItem xmlns:ds="http://schemas.openxmlformats.org/officeDocument/2006/customXml" ds:itemID="{6D372158-77ED-4F24-AFF5-1B07E5176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504d6-8485-427f-9b69-503f8561b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413</Words>
  <Characters>2299</Characters>
  <Application>Microsoft Office Word</Application>
  <DocSecurity>0</DocSecurity>
  <Lines>60</Lines>
  <Paragraphs>27</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James Douris</cp:lastModifiedBy>
  <cp:revision>23</cp:revision>
  <dcterms:created xsi:type="dcterms:W3CDTF">2020-04-09T14:04:00Z</dcterms:created>
  <dcterms:modified xsi:type="dcterms:W3CDTF">2020-08-31T12:21:00Z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0x010100F398CBA26D2F554EAF8B423B41D4796B</vt:lpwstr>
  </property>
  <property fmtid="{D5CDD505-2E9C-101B-9397-08002B2CF9AE}" pid="3" name="_DocHome">
    <vt:i4>992325976</vt:i4>
  </property>
</Properties>
</file>