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 xml:space="preserve">Thompson's right. Good job. And not a bad job either Aster. You two found its core. I suppose there's a reason </w:t>
      </w:r>
      <w:r>
        <w:rPr/>
        <w:t>you two were included in the party</w:t>
      </w:r>
      <w:r>
        <w:rPr/>
        <w:t>.”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 xml:space="preserve">Still. </w:t>
      </w:r>
      <w:r>
        <w:rPr/>
        <w:t>You were hired for something</w:t>
      </w:r>
      <w:r>
        <w:rPr/>
        <w:t>,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 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no response, Haverson knealt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capitol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forcably.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I am done burying all my problems. I'm not about to bury you friend. You have lost all your stength?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knealed,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Something happen to him?” Elban asked Haverson softly, motioning towards the nearly comotose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last thing.” Haverson said, gettting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the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w:t>
      </w:r>
      <w:r>
        <w:rPr>
          <w:i w:val="false"/>
          <w:iCs w:val="false"/>
        </w:rPr>
        <w:t>No. That's not his style. If Thompson was his champion, I never could have killed him in the first place.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w:t>
      </w:r>
      <w:r>
        <w:rPr>
          <w:i w:val="false"/>
          <w:iCs w:val="false"/>
        </w:rPr>
        <w:t xml:space="preserve">” </w:t>
      </w:r>
      <w:r>
        <w:rPr>
          <w:i w:val="false"/>
          <w:iCs w:val="false"/>
        </w:rPr>
        <w:t>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i w:val="false"/>
          <w:i w:val="false"/>
          <w:iCs w:val="false"/>
        </w:rPr>
      </w:pPr>
      <w:r>
        <w:rPr>
          <w:i w:val="false"/>
          <w:iCs w:val="false"/>
        </w:rPr>
        <w:t>Movment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remember his name. I didn't write it down fro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That’s impossible. There's no way we would have come out here and half died without that guarantee. Gods I don't even remember where his house was. Was it in the Capitol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need to make it to the Southern Capitol,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1875</TotalTime>
  <Application>LibreOffice/5.0.5.2$Windows_X86_64 LibreOffice_project/55b006a02d247b5f7215fc6ea0fde844b30035b3</Application>
  <Paragraphs>1595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2016-11-25T20:16:05Z</dcterms:modified>
  <cp:revision>371</cp:revision>
</cp:coreProperties>
</file>