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FEAD7" w14:textId="77777777" w:rsidR="008912BB" w:rsidRPr="008912BB" w:rsidRDefault="008912BB" w:rsidP="008912B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912BB">
        <w:rPr>
          <w:rFonts w:ascii="Times New Roman" w:eastAsia="Times New Roman" w:hAnsi="Times New Roman" w:cs="Times New Roman"/>
          <w:kern w:val="0"/>
          <w14:ligatures w14:val="none"/>
        </w:rPr>
        <w:t>Project Overview: Exploratory Data Analysis of COVID-19 Impact in Developed Countries (Up to October 2022)</w:t>
      </w:r>
    </w:p>
    <w:p w14:paraId="41F0E710" w14:textId="77777777" w:rsidR="008912BB" w:rsidRPr="008912BB" w:rsidRDefault="008912BB" w:rsidP="008912B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DD2A0D" w14:textId="77777777" w:rsidR="008912BB" w:rsidRPr="008912BB" w:rsidRDefault="008912BB" w:rsidP="008912B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912BB">
        <w:rPr>
          <w:rFonts w:ascii="Times New Roman" w:eastAsia="Times New Roman" w:hAnsi="Times New Roman" w:cs="Times New Roman"/>
          <w:kern w:val="0"/>
          <w14:ligatures w14:val="none"/>
        </w:rPr>
        <w:t>In this project, I aim to conduct a comprehensive exploratory data analysis of COVID-19 data spanning from the initial collection to October 2022. The primary focus is on understanding the dynamics of COVID-related deaths and the percentage of the population that has been vaccinated across several larger developed countries.</w:t>
      </w:r>
    </w:p>
    <w:p w14:paraId="2CA31B60" w14:textId="77777777" w:rsidR="008912BB" w:rsidRPr="008912BB" w:rsidRDefault="008912BB" w:rsidP="008912B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5E05E0" w14:textId="77777777" w:rsidR="008912BB" w:rsidRPr="008912BB" w:rsidRDefault="008912BB" w:rsidP="008912B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912BB">
        <w:rPr>
          <w:rFonts w:ascii="Times New Roman" w:eastAsia="Times New Roman" w:hAnsi="Times New Roman" w:cs="Times New Roman"/>
          <w:kern w:val="0"/>
          <w14:ligatures w14:val="none"/>
        </w:rPr>
        <w:t>Objectives:</w:t>
      </w:r>
    </w:p>
    <w:p w14:paraId="1A14073E" w14:textId="77777777" w:rsidR="008912BB" w:rsidRPr="008912BB" w:rsidRDefault="008912BB" w:rsidP="008912B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669717" w14:textId="77777777" w:rsidR="008912BB" w:rsidRPr="008912BB" w:rsidRDefault="008912BB" w:rsidP="008912B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8912BB">
        <w:rPr>
          <w:rFonts w:ascii="Times New Roman" w:eastAsia="Times New Roman" w:hAnsi="Times New Roman" w:cs="Times New Roman"/>
          <w:kern w:val="0"/>
          <w14:ligatures w14:val="none"/>
        </w:rPr>
        <w:t>Insights into COVID-19 Deaths: Analyzing data to uncover patterns and trends in COVID-related fatalities.</w:t>
      </w:r>
    </w:p>
    <w:p w14:paraId="33BEFE5C" w14:textId="77777777" w:rsidR="008912BB" w:rsidRPr="008912BB" w:rsidRDefault="008912BB" w:rsidP="008912B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8912BB">
        <w:rPr>
          <w:rFonts w:ascii="Times New Roman" w:eastAsia="Times New Roman" w:hAnsi="Times New Roman" w:cs="Times New Roman"/>
          <w:kern w:val="0"/>
          <w14:ligatures w14:val="none"/>
        </w:rPr>
        <w:t>Vaccination Coverage: Examining the percentage of the population that has been vaccinated in each country.</w:t>
      </w:r>
    </w:p>
    <w:p w14:paraId="4130E152" w14:textId="77777777" w:rsidR="008912BB" w:rsidRPr="008912BB" w:rsidRDefault="008912BB" w:rsidP="008912B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8912BB">
        <w:rPr>
          <w:rFonts w:ascii="Times New Roman" w:eastAsia="Times New Roman" w:hAnsi="Times New Roman" w:cs="Times New Roman"/>
          <w:kern w:val="0"/>
          <w14:ligatures w14:val="none"/>
        </w:rPr>
        <w:t>Country-Specific Impact: Understanding how COVID-19 has affected larger developed countries individually.</w:t>
      </w:r>
    </w:p>
    <w:p w14:paraId="0B40CEB9" w14:textId="77777777" w:rsidR="008912BB" w:rsidRPr="008912BB" w:rsidRDefault="008912BB" w:rsidP="008912B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8912BB">
        <w:rPr>
          <w:rFonts w:ascii="Times New Roman" w:eastAsia="Times New Roman" w:hAnsi="Times New Roman" w:cs="Times New Roman"/>
          <w:kern w:val="0"/>
          <w14:ligatures w14:val="none"/>
        </w:rPr>
        <w:t>Identification of Hotspots: Identifying countries with the highest infection rates and exploring the percentage of deaths relative to the infected population.</w:t>
      </w:r>
    </w:p>
    <w:p w14:paraId="50475111" w14:textId="77777777" w:rsidR="008912BB" w:rsidRPr="008912BB" w:rsidRDefault="008912BB" w:rsidP="008912B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912BB">
        <w:rPr>
          <w:rFonts w:ascii="Times New Roman" w:eastAsia="Times New Roman" w:hAnsi="Times New Roman" w:cs="Times New Roman"/>
          <w:kern w:val="0"/>
          <w14:ligatures w14:val="none"/>
        </w:rPr>
        <w:t>Key Components:</w:t>
      </w:r>
    </w:p>
    <w:p w14:paraId="5AFDEC6A" w14:textId="77777777" w:rsidR="008912BB" w:rsidRPr="008912BB" w:rsidRDefault="008912BB" w:rsidP="008912B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638648" w14:textId="77777777" w:rsidR="008912BB" w:rsidRPr="008912BB" w:rsidRDefault="008912BB" w:rsidP="008912B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8912BB">
        <w:rPr>
          <w:rFonts w:ascii="Times New Roman" w:eastAsia="Times New Roman" w:hAnsi="Times New Roman" w:cs="Times New Roman"/>
          <w:kern w:val="0"/>
          <w14:ligatures w14:val="none"/>
        </w:rPr>
        <w:t>Time Frame: Data analysis will cover the period from the commencement of data collection to October 2022.</w:t>
      </w:r>
    </w:p>
    <w:p w14:paraId="372367F3" w14:textId="77777777" w:rsidR="008912BB" w:rsidRPr="008912BB" w:rsidRDefault="008912BB" w:rsidP="008912B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8912BB">
        <w:rPr>
          <w:rFonts w:ascii="Times New Roman" w:eastAsia="Times New Roman" w:hAnsi="Times New Roman" w:cs="Times New Roman"/>
          <w:kern w:val="0"/>
          <w14:ligatures w14:val="none"/>
        </w:rPr>
        <w:t>Country Selection: Focusing on larger developed countries to provide a comprehensive perspective.</w:t>
      </w:r>
    </w:p>
    <w:p w14:paraId="6457AF6A" w14:textId="77777777" w:rsidR="008912BB" w:rsidRPr="008912BB" w:rsidRDefault="008912BB" w:rsidP="008912B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8912BB">
        <w:rPr>
          <w:rFonts w:ascii="Times New Roman" w:eastAsia="Times New Roman" w:hAnsi="Times New Roman" w:cs="Times New Roman"/>
          <w:kern w:val="0"/>
          <w14:ligatures w14:val="none"/>
        </w:rPr>
        <w:t>Infection Rates: Identifying and analyzing countries with the highest infection rates.</w:t>
      </w:r>
    </w:p>
    <w:p w14:paraId="12F1630E" w14:textId="77777777" w:rsidR="008912BB" w:rsidRPr="008912BB" w:rsidRDefault="008912BB" w:rsidP="008912B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8912BB">
        <w:rPr>
          <w:rFonts w:ascii="Times New Roman" w:eastAsia="Times New Roman" w:hAnsi="Times New Roman" w:cs="Times New Roman"/>
          <w:kern w:val="0"/>
          <w14:ligatures w14:val="none"/>
        </w:rPr>
        <w:t>Vaccination Impact: Evaluating the correlation between vaccination coverage and the severity of the pandemic.</w:t>
      </w:r>
    </w:p>
    <w:p w14:paraId="5171D8FE" w14:textId="77777777" w:rsidR="008912BB" w:rsidRPr="008912BB" w:rsidRDefault="008912BB" w:rsidP="008912B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8912BB">
        <w:rPr>
          <w:rFonts w:ascii="Times New Roman" w:eastAsia="Times New Roman" w:hAnsi="Times New Roman" w:cs="Times New Roman"/>
          <w:kern w:val="0"/>
          <w14:ligatures w14:val="none"/>
        </w:rPr>
        <w:t>This project aims to contribute valuable insights into the impact of COVID-19 on larger developed countries, shedding light on the effectiveness of vaccination efforts and providing a nuanced understanding of the pandemic's trajectory up to October 2022.</w:t>
      </w:r>
    </w:p>
    <w:p w14:paraId="4A2A2CAE" w14:textId="77777777" w:rsidR="008912BB" w:rsidRPr="008912BB" w:rsidRDefault="008912BB" w:rsidP="008912B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D66280" w14:textId="49DDF75F" w:rsidR="00BA1573" w:rsidRPr="008912BB" w:rsidRDefault="00BA1573" w:rsidP="008912BB"/>
    <w:sectPr w:rsidR="00BA1573" w:rsidRPr="00891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1D8"/>
    <w:multiLevelType w:val="multilevel"/>
    <w:tmpl w:val="CE9A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749C5"/>
    <w:multiLevelType w:val="hybridMultilevel"/>
    <w:tmpl w:val="9B42C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74BBC"/>
    <w:multiLevelType w:val="hybridMultilevel"/>
    <w:tmpl w:val="704E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20ECA"/>
    <w:multiLevelType w:val="multilevel"/>
    <w:tmpl w:val="3C666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2028256">
    <w:abstractNumId w:val="3"/>
  </w:num>
  <w:num w:numId="2" w16cid:durableId="2119525409">
    <w:abstractNumId w:val="0"/>
  </w:num>
  <w:num w:numId="3" w16cid:durableId="761948628">
    <w:abstractNumId w:val="2"/>
  </w:num>
  <w:num w:numId="4" w16cid:durableId="1041592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F65"/>
    <w:rsid w:val="001E0F65"/>
    <w:rsid w:val="008912BB"/>
    <w:rsid w:val="00BA1573"/>
    <w:rsid w:val="00DB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29EB5"/>
  <w15:chartTrackingRefBased/>
  <w15:docId w15:val="{2F0AEB3B-B364-4C44-88DF-649F3EE14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12B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912BB"/>
    <w:rPr>
      <w:b/>
      <w:bCs/>
    </w:rPr>
  </w:style>
  <w:style w:type="paragraph" w:styleId="ListParagraph">
    <w:name w:val="List Paragraph"/>
    <w:basedOn w:val="Normal"/>
    <w:uiPriority w:val="34"/>
    <w:qFormat/>
    <w:rsid w:val="00891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carran</dc:creator>
  <cp:keywords/>
  <dc:description/>
  <cp:lastModifiedBy>alex carran</cp:lastModifiedBy>
  <cp:revision>1</cp:revision>
  <dcterms:created xsi:type="dcterms:W3CDTF">2024-01-18T17:59:00Z</dcterms:created>
  <dcterms:modified xsi:type="dcterms:W3CDTF">2024-01-18T18:34:00Z</dcterms:modified>
</cp:coreProperties>
</file>