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AB78" w14:textId="7875D6AF" w:rsidR="00874091" w:rsidRPr="00874091" w:rsidRDefault="00874091">
      <w:pPr>
        <w:pStyle w:val="Title"/>
        <w:rPr>
          <w:w w:val="115"/>
          <w:u w:val="none"/>
        </w:rPr>
      </w:pPr>
      <w:r w:rsidRPr="00874091">
        <w:rPr>
          <w:w w:val="115"/>
          <w:u w:val="none"/>
        </w:rPr>
        <w:t>ALT 2026 FCPLA 379/25 FCC</w:t>
      </w:r>
    </w:p>
    <w:p w14:paraId="109BAB15" w14:textId="77777777" w:rsidR="00874091" w:rsidRDefault="00874091">
      <w:pPr>
        <w:pStyle w:val="Title"/>
        <w:rPr>
          <w:w w:val="115"/>
        </w:rPr>
      </w:pPr>
    </w:p>
    <w:p w14:paraId="48CFD35F" w14:textId="7B01D6D5" w:rsidR="009306F4" w:rsidRPr="00874091" w:rsidRDefault="00000000" w:rsidP="00874091">
      <w:pPr>
        <w:pStyle w:val="Title"/>
        <w:rPr>
          <w:sz w:val="24"/>
          <w:szCs w:val="24"/>
          <w:u w:val="none"/>
        </w:rPr>
      </w:pPr>
      <w:r w:rsidRPr="00874091">
        <w:rPr>
          <w:w w:val="115"/>
          <w:sz w:val="24"/>
          <w:szCs w:val="24"/>
          <w:u w:val="none"/>
        </w:rPr>
        <w:t>FEDERAL</w:t>
      </w:r>
      <w:r w:rsidRPr="00874091">
        <w:rPr>
          <w:spacing w:val="21"/>
          <w:w w:val="115"/>
          <w:sz w:val="24"/>
          <w:szCs w:val="24"/>
          <w:u w:val="none"/>
        </w:rPr>
        <w:t xml:space="preserve"> </w:t>
      </w:r>
      <w:r w:rsidRPr="00874091">
        <w:rPr>
          <w:w w:val="115"/>
          <w:sz w:val="24"/>
          <w:szCs w:val="24"/>
          <w:u w:val="none"/>
        </w:rPr>
        <w:t>CONSTITUTIONAL</w:t>
      </w:r>
      <w:r w:rsidRPr="00874091">
        <w:rPr>
          <w:spacing w:val="22"/>
          <w:w w:val="115"/>
          <w:sz w:val="24"/>
          <w:szCs w:val="24"/>
          <w:u w:val="none"/>
        </w:rPr>
        <w:t xml:space="preserve"> </w:t>
      </w:r>
      <w:r w:rsidRPr="00874091">
        <w:rPr>
          <w:w w:val="115"/>
          <w:sz w:val="24"/>
          <w:szCs w:val="24"/>
          <w:u w:val="none"/>
        </w:rPr>
        <w:t>COURT</w:t>
      </w:r>
      <w:r w:rsidRPr="00874091">
        <w:rPr>
          <w:spacing w:val="27"/>
          <w:w w:val="115"/>
          <w:sz w:val="24"/>
          <w:szCs w:val="24"/>
          <w:u w:val="none"/>
        </w:rPr>
        <w:t xml:space="preserve"> </w:t>
      </w:r>
      <w:r w:rsidRPr="00874091">
        <w:rPr>
          <w:w w:val="115"/>
          <w:sz w:val="24"/>
          <w:szCs w:val="24"/>
          <w:u w:val="none"/>
        </w:rPr>
        <w:t>OF</w:t>
      </w:r>
      <w:r w:rsidRPr="00874091">
        <w:rPr>
          <w:spacing w:val="28"/>
          <w:w w:val="115"/>
          <w:sz w:val="24"/>
          <w:szCs w:val="24"/>
          <w:u w:val="none"/>
        </w:rPr>
        <w:t xml:space="preserve"> </w:t>
      </w:r>
      <w:r w:rsidRPr="00874091">
        <w:rPr>
          <w:spacing w:val="-2"/>
          <w:w w:val="115"/>
          <w:sz w:val="24"/>
          <w:szCs w:val="24"/>
          <w:u w:val="none"/>
        </w:rPr>
        <w:t>PAKISTAN</w:t>
      </w:r>
    </w:p>
    <w:p w14:paraId="67ECB8DA" w14:textId="77777777" w:rsidR="009306F4" w:rsidRDefault="00000000" w:rsidP="00874091">
      <w:pPr>
        <w:pStyle w:val="BodyText"/>
        <w:spacing w:before="3"/>
        <w:ind w:left="236" w:right="349"/>
        <w:jc w:val="center"/>
      </w:pPr>
      <w:r>
        <w:rPr>
          <w:w w:val="105"/>
        </w:rPr>
        <w:t>(Appellate</w:t>
      </w:r>
      <w:r>
        <w:rPr>
          <w:spacing w:val="42"/>
          <w:w w:val="110"/>
        </w:rPr>
        <w:t xml:space="preserve"> </w:t>
      </w:r>
      <w:r>
        <w:rPr>
          <w:spacing w:val="-2"/>
          <w:w w:val="110"/>
        </w:rPr>
        <w:t>Jurisdiction)</w:t>
      </w:r>
    </w:p>
    <w:p w14:paraId="7F7C7F20" w14:textId="77777777" w:rsidR="009306F4" w:rsidRDefault="00000000" w:rsidP="00874091">
      <w:pPr>
        <w:spacing w:before="281"/>
        <w:ind w:right="574"/>
        <w:jc w:val="center"/>
        <w:rPr>
          <w:b/>
          <w:sz w:val="24"/>
        </w:rPr>
      </w:pPr>
      <w:r>
        <w:rPr>
          <w:b/>
          <w:spacing w:val="-2"/>
          <w:w w:val="110"/>
          <w:sz w:val="24"/>
          <w:u w:val="single"/>
        </w:rPr>
        <w:t>Present:</w:t>
      </w:r>
    </w:p>
    <w:p w14:paraId="6625D919" w14:textId="77777777" w:rsidR="009306F4" w:rsidRDefault="00000000" w:rsidP="00874091">
      <w:pPr>
        <w:spacing w:before="1"/>
        <w:ind w:left="2319" w:right="2885" w:hanging="5"/>
        <w:jc w:val="center"/>
        <w:rPr>
          <w:b/>
          <w:sz w:val="24"/>
        </w:rPr>
      </w:pPr>
      <w:r>
        <w:rPr>
          <w:b/>
          <w:w w:val="115"/>
          <w:sz w:val="24"/>
        </w:rPr>
        <w:t>Justice AAMER FAROOQ Justice ROZI KHAN BARRECH</w:t>
      </w:r>
    </w:p>
    <w:p w14:paraId="55067244" w14:textId="77777777" w:rsidR="009306F4" w:rsidRDefault="009306F4" w:rsidP="00874091">
      <w:pPr>
        <w:pStyle w:val="BodyText"/>
        <w:spacing w:before="165"/>
        <w:jc w:val="center"/>
        <w:rPr>
          <w:b/>
        </w:rPr>
      </w:pPr>
    </w:p>
    <w:p w14:paraId="735A80E7" w14:textId="77777777" w:rsidR="009306F4" w:rsidRDefault="00000000" w:rsidP="00874091">
      <w:pPr>
        <w:ind w:left="1475"/>
        <w:jc w:val="center"/>
        <w:rPr>
          <w:b/>
          <w:sz w:val="24"/>
        </w:rPr>
      </w:pPr>
      <w:r>
        <w:rPr>
          <w:b/>
          <w:w w:val="115"/>
          <w:sz w:val="24"/>
          <w:u w:val="single"/>
        </w:rPr>
        <w:t>F.C.P.L.A.</w:t>
      </w:r>
      <w:r>
        <w:rPr>
          <w:b/>
          <w:spacing w:val="25"/>
          <w:w w:val="115"/>
          <w:sz w:val="24"/>
          <w:u w:val="single"/>
        </w:rPr>
        <w:t xml:space="preserve"> </w:t>
      </w:r>
      <w:r>
        <w:rPr>
          <w:b/>
          <w:w w:val="115"/>
          <w:sz w:val="24"/>
          <w:u w:val="single"/>
        </w:rPr>
        <w:t>Nos.379,</w:t>
      </w:r>
      <w:r>
        <w:rPr>
          <w:b/>
          <w:spacing w:val="23"/>
          <w:w w:val="115"/>
          <w:sz w:val="24"/>
          <w:u w:val="single"/>
        </w:rPr>
        <w:t xml:space="preserve"> </w:t>
      </w:r>
      <w:r>
        <w:rPr>
          <w:b/>
          <w:w w:val="115"/>
          <w:sz w:val="24"/>
          <w:u w:val="single"/>
        </w:rPr>
        <w:t>380,</w:t>
      </w:r>
      <w:r>
        <w:rPr>
          <w:b/>
          <w:spacing w:val="24"/>
          <w:w w:val="115"/>
          <w:sz w:val="24"/>
          <w:u w:val="single"/>
        </w:rPr>
        <w:t xml:space="preserve"> </w:t>
      </w:r>
      <w:r>
        <w:rPr>
          <w:b/>
          <w:w w:val="115"/>
          <w:sz w:val="24"/>
          <w:u w:val="single"/>
        </w:rPr>
        <w:t>384</w:t>
      </w:r>
      <w:r>
        <w:rPr>
          <w:b/>
          <w:spacing w:val="24"/>
          <w:w w:val="115"/>
          <w:sz w:val="24"/>
          <w:u w:val="single"/>
        </w:rPr>
        <w:t xml:space="preserve"> </w:t>
      </w:r>
      <w:r>
        <w:rPr>
          <w:b/>
          <w:w w:val="115"/>
          <w:sz w:val="24"/>
          <w:u w:val="single"/>
        </w:rPr>
        <w:t>AND</w:t>
      </w:r>
      <w:r>
        <w:rPr>
          <w:b/>
          <w:spacing w:val="25"/>
          <w:w w:val="115"/>
          <w:sz w:val="24"/>
          <w:u w:val="single"/>
        </w:rPr>
        <w:t xml:space="preserve"> </w:t>
      </w:r>
      <w:r>
        <w:rPr>
          <w:b/>
          <w:w w:val="115"/>
          <w:sz w:val="24"/>
          <w:u w:val="single"/>
        </w:rPr>
        <w:t>389</w:t>
      </w:r>
      <w:r>
        <w:rPr>
          <w:b/>
          <w:spacing w:val="24"/>
          <w:w w:val="115"/>
          <w:sz w:val="24"/>
          <w:u w:val="single"/>
        </w:rPr>
        <w:t xml:space="preserve"> </w:t>
      </w:r>
      <w:r>
        <w:rPr>
          <w:b/>
          <w:w w:val="115"/>
          <w:sz w:val="24"/>
          <w:u w:val="single"/>
        </w:rPr>
        <w:t>OF</w:t>
      </w:r>
      <w:r>
        <w:rPr>
          <w:b/>
          <w:spacing w:val="25"/>
          <w:w w:val="115"/>
          <w:sz w:val="24"/>
          <w:u w:val="single"/>
        </w:rPr>
        <w:t xml:space="preserve"> </w:t>
      </w:r>
      <w:r>
        <w:rPr>
          <w:b/>
          <w:spacing w:val="-4"/>
          <w:w w:val="115"/>
          <w:sz w:val="24"/>
          <w:u w:val="single"/>
        </w:rPr>
        <w:t>2025</w:t>
      </w:r>
    </w:p>
    <w:p w14:paraId="721014D4" w14:textId="77777777" w:rsidR="009306F4" w:rsidRDefault="00000000" w:rsidP="00874091">
      <w:pPr>
        <w:spacing w:before="1" w:line="244" w:lineRule="auto"/>
        <w:ind w:left="1093" w:right="1229"/>
        <w:jc w:val="center"/>
        <w:rPr>
          <w:sz w:val="16"/>
        </w:rPr>
      </w:pPr>
      <w:r>
        <w:rPr>
          <w:w w:val="115"/>
          <w:sz w:val="16"/>
        </w:rPr>
        <w:t>(Against judgment dated</w:t>
      </w:r>
      <w:r>
        <w:rPr>
          <w:spacing w:val="-3"/>
          <w:w w:val="115"/>
          <w:sz w:val="16"/>
        </w:rPr>
        <w:t xml:space="preserve"> </w:t>
      </w:r>
      <w:r>
        <w:rPr>
          <w:w w:val="115"/>
          <w:sz w:val="16"/>
        </w:rPr>
        <w:t>15.10.2025, passed</w:t>
      </w:r>
      <w:r>
        <w:rPr>
          <w:spacing w:val="-3"/>
          <w:w w:val="115"/>
          <w:sz w:val="16"/>
        </w:rPr>
        <w:t xml:space="preserve"> </w:t>
      </w:r>
      <w:r>
        <w:rPr>
          <w:w w:val="115"/>
          <w:sz w:val="16"/>
        </w:rPr>
        <w:t>by</w:t>
      </w:r>
      <w:r>
        <w:rPr>
          <w:spacing w:val="-2"/>
          <w:w w:val="115"/>
          <w:sz w:val="16"/>
        </w:rPr>
        <w:t xml:space="preserve"> </w:t>
      </w:r>
      <w:r>
        <w:rPr>
          <w:w w:val="115"/>
          <w:sz w:val="16"/>
        </w:rPr>
        <w:t>the</w:t>
      </w:r>
      <w:r>
        <w:rPr>
          <w:spacing w:val="-3"/>
          <w:w w:val="115"/>
          <w:sz w:val="16"/>
        </w:rPr>
        <w:t xml:space="preserve"> </w:t>
      </w:r>
      <w:r>
        <w:rPr>
          <w:w w:val="115"/>
          <w:sz w:val="16"/>
        </w:rPr>
        <w:t>Peshawar High</w:t>
      </w:r>
      <w:r>
        <w:rPr>
          <w:spacing w:val="-1"/>
          <w:w w:val="115"/>
          <w:sz w:val="16"/>
        </w:rPr>
        <w:t xml:space="preserve"> </w:t>
      </w:r>
      <w:r>
        <w:rPr>
          <w:w w:val="115"/>
          <w:sz w:val="16"/>
        </w:rPr>
        <w:t xml:space="preserve">Court, Peshawar in </w:t>
      </w:r>
      <w:r w:rsidRPr="00874091">
        <w:rPr>
          <w:color w:val="548DD4" w:themeColor="text2" w:themeTint="99"/>
          <w:w w:val="115"/>
          <w:sz w:val="16"/>
        </w:rPr>
        <w:t>W.P.No.7516-P, 7088-P, 7517-P and 7125-P of 2025</w:t>
      </w:r>
      <w:r>
        <w:rPr>
          <w:w w:val="115"/>
          <w:sz w:val="16"/>
        </w:rPr>
        <w:t>)</w:t>
      </w:r>
    </w:p>
    <w:p w14:paraId="6DFBED0B" w14:textId="77777777" w:rsidR="009306F4" w:rsidRDefault="009306F4">
      <w:pPr>
        <w:pStyle w:val="BodyText"/>
        <w:rPr>
          <w:sz w:val="20"/>
        </w:rPr>
      </w:pPr>
    </w:p>
    <w:p w14:paraId="74C1ABB7" w14:textId="77777777" w:rsidR="009306F4" w:rsidRDefault="009306F4">
      <w:pPr>
        <w:pStyle w:val="BodyText"/>
        <w:spacing w:before="44"/>
        <w:rPr>
          <w:sz w:val="20"/>
        </w:rPr>
      </w:pPr>
    </w:p>
    <w:tbl>
      <w:tblPr>
        <w:tblW w:w="0" w:type="auto"/>
        <w:tblInd w:w="251" w:type="dxa"/>
        <w:tblLayout w:type="fixed"/>
        <w:tblCellMar>
          <w:left w:w="0" w:type="dxa"/>
          <w:right w:w="0" w:type="dxa"/>
        </w:tblCellMar>
        <w:tblLook w:val="01E0" w:firstRow="1" w:lastRow="1" w:firstColumn="1" w:lastColumn="1" w:noHBand="0" w:noVBand="0"/>
      </w:tblPr>
      <w:tblGrid>
        <w:gridCol w:w="4884"/>
        <w:gridCol w:w="3509"/>
      </w:tblGrid>
      <w:tr w:rsidR="009306F4" w14:paraId="26DE9F1E" w14:textId="77777777">
        <w:trPr>
          <w:trHeight w:val="844"/>
        </w:trPr>
        <w:tc>
          <w:tcPr>
            <w:tcW w:w="4884" w:type="dxa"/>
          </w:tcPr>
          <w:p w14:paraId="44E57AE6" w14:textId="77777777" w:rsidR="009306F4" w:rsidRDefault="00000000">
            <w:pPr>
              <w:pStyle w:val="TableParagraph"/>
              <w:tabs>
                <w:tab w:val="left" w:pos="1600"/>
                <w:tab w:val="left" w:pos="2574"/>
                <w:tab w:val="left" w:pos="3668"/>
              </w:tabs>
              <w:spacing w:line="279" w:lineRule="exact"/>
              <w:rPr>
                <w:sz w:val="24"/>
              </w:rPr>
            </w:pPr>
            <w:r>
              <w:rPr>
                <w:spacing w:val="-2"/>
                <w:w w:val="115"/>
                <w:sz w:val="24"/>
              </w:rPr>
              <w:t>Peshawar</w:t>
            </w:r>
            <w:r>
              <w:rPr>
                <w:sz w:val="24"/>
              </w:rPr>
              <w:tab/>
            </w:r>
            <w:r>
              <w:rPr>
                <w:spacing w:val="-4"/>
                <w:w w:val="115"/>
                <w:sz w:val="24"/>
              </w:rPr>
              <w:t>High</w:t>
            </w:r>
            <w:r>
              <w:rPr>
                <w:sz w:val="24"/>
              </w:rPr>
              <w:tab/>
            </w:r>
            <w:r>
              <w:rPr>
                <w:spacing w:val="-2"/>
                <w:w w:val="115"/>
                <w:sz w:val="24"/>
              </w:rPr>
              <w:t>Court</w:t>
            </w:r>
            <w:r>
              <w:rPr>
                <w:sz w:val="24"/>
              </w:rPr>
              <w:tab/>
            </w:r>
            <w:r>
              <w:rPr>
                <w:spacing w:val="-5"/>
                <w:w w:val="115"/>
                <w:sz w:val="24"/>
              </w:rPr>
              <w:t>Bar</w:t>
            </w:r>
          </w:p>
          <w:p w14:paraId="32A8A74B" w14:textId="77777777" w:rsidR="009306F4" w:rsidRDefault="00000000">
            <w:pPr>
              <w:pStyle w:val="TableParagraph"/>
              <w:spacing w:line="278" w:lineRule="exact"/>
              <w:rPr>
                <w:sz w:val="24"/>
              </w:rPr>
            </w:pPr>
            <w:r>
              <w:rPr>
                <w:w w:val="115"/>
                <w:sz w:val="24"/>
              </w:rPr>
              <w:t>Association</w:t>
            </w:r>
            <w:r>
              <w:rPr>
                <w:spacing w:val="31"/>
                <w:w w:val="115"/>
                <w:sz w:val="24"/>
              </w:rPr>
              <w:t xml:space="preserve"> </w:t>
            </w:r>
            <w:r>
              <w:rPr>
                <w:w w:val="115"/>
                <w:sz w:val="24"/>
              </w:rPr>
              <w:t>through</w:t>
            </w:r>
            <w:r>
              <w:rPr>
                <w:spacing w:val="30"/>
                <w:w w:val="115"/>
                <w:sz w:val="24"/>
              </w:rPr>
              <w:t xml:space="preserve"> </w:t>
            </w:r>
            <w:r>
              <w:rPr>
                <w:w w:val="115"/>
                <w:sz w:val="24"/>
              </w:rPr>
              <w:t>its</w:t>
            </w:r>
            <w:r>
              <w:rPr>
                <w:spacing w:val="30"/>
                <w:w w:val="115"/>
                <w:sz w:val="24"/>
              </w:rPr>
              <w:t xml:space="preserve"> </w:t>
            </w:r>
            <w:r>
              <w:rPr>
                <w:w w:val="115"/>
                <w:sz w:val="24"/>
              </w:rPr>
              <w:t>Secretary General, Peshawar</w:t>
            </w:r>
          </w:p>
        </w:tc>
        <w:tc>
          <w:tcPr>
            <w:tcW w:w="3509" w:type="dxa"/>
          </w:tcPr>
          <w:p w14:paraId="0B26A4A4" w14:textId="77777777" w:rsidR="009306F4" w:rsidRDefault="00000000">
            <w:pPr>
              <w:pStyle w:val="TableParagraph"/>
              <w:spacing w:line="279" w:lineRule="exact"/>
              <w:ind w:left="1826"/>
              <w:rPr>
                <w:sz w:val="24"/>
              </w:rPr>
            </w:pPr>
            <w:r>
              <w:rPr>
                <w:spacing w:val="-2"/>
                <w:w w:val="110"/>
                <w:sz w:val="24"/>
              </w:rPr>
              <w:t>…Petitioner(s)</w:t>
            </w:r>
          </w:p>
          <w:p w14:paraId="6486EA7D" w14:textId="77777777" w:rsidR="009306F4" w:rsidRDefault="00000000">
            <w:pPr>
              <w:pStyle w:val="TableParagraph"/>
              <w:spacing w:before="1"/>
              <w:ind w:left="1739"/>
              <w:rPr>
                <w:sz w:val="18"/>
              </w:rPr>
            </w:pPr>
            <w:r>
              <w:rPr>
                <w:w w:val="110"/>
                <w:sz w:val="18"/>
              </w:rPr>
              <w:t>(In</w:t>
            </w:r>
            <w:r>
              <w:rPr>
                <w:spacing w:val="12"/>
                <w:w w:val="110"/>
                <w:sz w:val="18"/>
              </w:rPr>
              <w:t xml:space="preserve"> </w:t>
            </w:r>
            <w:r>
              <w:rPr>
                <w:w w:val="110"/>
                <w:sz w:val="18"/>
              </w:rPr>
              <w:t>all</w:t>
            </w:r>
            <w:r>
              <w:rPr>
                <w:spacing w:val="11"/>
                <w:w w:val="110"/>
                <w:sz w:val="18"/>
              </w:rPr>
              <w:t xml:space="preserve"> </w:t>
            </w:r>
            <w:r>
              <w:rPr>
                <w:w w:val="110"/>
                <w:sz w:val="18"/>
              </w:rPr>
              <w:t>the</w:t>
            </w:r>
            <w:r>
              <w:rPr>
                <w:spacing w:val="14"/>
                <w:w w:val="110"/>
                <w:sz w:val="18"/>
              </w:rPr>
              <w:t xml:space="preserve"> </w:t>
            </w:r>
            <w:r>
              <w:rPr>
                <w:spacing w:val="-2"/>
                <w:w w:val="110"/>
                <w:sz w:val="18"/>
              </w:rPr>
              <w:t>petitions)</w:t>
            </w:r>
          </w:p>
        </w:tc>
      </w:tr>
      <w:tr w:rsidR="009306F4" w14:paraId="02BD1525" w14:textId="77777777">
        <w:trPr>
          <w:trHeight w:val="343"/>
        </w:trPr>
        <w:tc>
          <w:tcPr>
            <w:tcW w:w="4884" w:type="dxa"/>
          </w:tcPr>
          <w:p w14:paraId="458B1658" w14:textId="77777777" w:rsidR="009306F4" w:rsidRDefault="00000000">
            <w:pPr>
              <w:pStyle w:val="TableParagraph"/>
              <w:spacing w:line="280" w:lineRule="exact"/>
              <w:ind w:left="0" w:right="270"/>
              <w:jc w:val="right"/>
              <w:rPr>
                <w:b/>
                <w:i/>
                <w:sz w:val="24"/>
              </w:rPr>
            </w:pPr>
            <w:r>
              <w:rPr>
                <w:b/>
                <w:i/>
                <w:spacing w:val="-2"/>
                <w:w w:val="115"/>
                <w:sz w:val="24"/>
              </w:rPr>
              <w:t>Versus</w:t>
            </w:r>
          </w:p>
        </w:tc>
        <w:tc>
          <w:tcPr>
            <w:tcW w:w="3509" w:type="dxa"/>
          </w:tcPr>
          <w:p w14:paraId="03E4FCA6" w14:textId="77777777" w:rsidR="009306F4" w:rsidRDefault="009306F4">
            <w:pPr>
              <w:pStyle w:val="TableParagraph"/>
              <w:ind w:left="0"/>
              <w:rPr>
                <w:rFonts w:ascii="Times New Roman"/>
              </w:rPr>
            </w:pPr>
          </w:p>
        </w:tc>
      </w:tr>
      <w:tr w:rsidR="009306F4" w14:paraId="6236B4B7" w14:textId="77777777">
        <w:trPr>
          <w:trHeight w:val="744"/>
        </w:trPr>
        <w:tc>
          <w:tcPr>
            <w:tcW w:w="4884" w:type="dxa"/>
          </w:tcPr>
          <w:p w14:paraId="2AE0DFB2" w14:textId="77777777" w:rsidR="009306F4" w:rsidRDefault="00000000">
            <w:pPr>
              <w:pStyle w:val="TableParagraph"/>
              <w:spacing w:before="58"/>
              <w:rPr>
                <w:sz w:val="24"/>
              </w:rPr>
            </w:pPr>
            <w:r>
              <w:rPr>
                <w:w w:val="115"/>
                <w:sz w:val="24"/>
              </w:rPr>
              <w:t>Shabbir</w:t>
            </w:r>
            <w:r>
              <w:rPr>
                <w:spacing w:val="24"/>
                <w:w w:val="115"/>
                <w:sz w:val="24"/>
              </w:rPr>
              <w:t xml:space="preserve"> </w:t>
            </w:r>
            <w:r>
              <w:rPr>
                <w:w w:val="115"/>
                <w:sz w:val="24"/>
              </w:rPr>
              <w:t>Hussain</w:t>
            </w:r>
            <w:r>
              <w:rPr>
                <w:spacing w:val="24"/>
                <w:w w:val="115"/>
                <w:sz w:val="24"/>
              </w:rPr>
              <w:t xml:space="preserve"> </w:t>
            </w:r>
            <w:r>
              <w:rPr>
                <w:w w:val="115"/>
                <w:sz w:val="24"/>
              </w:rPr>
              <w:t>&amp;</w:t>
            </w:r>
            <w:r>
              <w:rPr>
                <w:spacing w:val="26"/>
                <w:w w:val="115"/>
                <w:sz w:val="24"/>
              </w:rPr>
              <w:t xml:space="preserve"> </w:t>
            </w:r>
            <w:r>
              <w:rPr>
                <w:spacing w:val="-2"/>
                <w:w w:val="115"/>
                <w:sz w:val="24"/>
              </w:rPr>
              <w:t>another</w:t>
            </w:r>
          </w:p>
        </w:tc>
        <w:tc>
          <w:tcPr>
            <w:tcW w:w="3509" w:type="dxa"/>
          </w:tcPr>
          <w:p w14:paraId="0FF26C70" w14:textId="77777777" w:rsidR="009306F4" w:rsidRDefault="00000000">
            <w:pPr>
              <w:pStyle w:val="TableParagraph"/>
              <w:spacing w:before="58"/>
              <w:ind w:left="803" w:hanging="10"/>
              <w:rPr>
                <w:sz w:val="24"/>
              </w:rPr>
            </w:pPr>
            <w:r>
              <w:rPr>
                <w:w w:val="115"/>
                <w:sz w:val="24"/>
              </w:rPr>
              <w:t>in F.C.P.L.A.379/2025 &amp;</w:t>
            </w:r>
            <w:r>
              <w:rPr>
                <w:spacing w:val="17"/>
                <w:w w:val="115"/>
                <w:sz w:val="24"/>
              </w:rPr>
              <w:t xml:space="preserve"> </w:t>
            </w:r>
            <w:r>
              <w:rPr>
                <w:spacing w:val="-2"/>
                <w:w w:val="115"/>
                <w:sz w:val="24"/>
              </w:rPr>
              <w:t>F.C.P.L.A.380/2025</w:t>
            </w:r>
          </w:p>
        </w:tc>
      </w:tr>
      <w:tr w:rsidR="009306F4" w14:paraId="2C073B18" w14:textId="77777777">
        <w:trPr>
          <w:trHeight w:val="679"/>
        </w:trPr>
        <w:tc>
          <w:tcPr>
            <w:tcW w:w="4884" w:type="dxa"/>
          </w:tcPr>
          <w:p w14:paraId="67BFBAE0" w14:textId="77777777" w:rsidR="009306F4" w:rsidRDefault="00000000">
            <w:pPr>
              <w:pStyle w:val="TableParagraph"/>
              <w:spacing w:before="116"/>
              <w:rPr>
                <w:sz w:val="24"/>
              </w:rPr>
            </w:pPr>
            <w:r>
              <w:rPr>
                <w:w w:val="115"/>
                <w:sz w:val="24"/>
              </w:rPr>
              <w:t>Ali</w:t>
            </w:r>
            <w:r>
              <w:rPr>
                <w:spacing w:val="5"/>
                <w:w w:val="115"/>
                <w:sz w:val="24"/>
              </w:rPr>
              <w:t xml:space="preserve"> </w:t>
            </w:r>
            <w:r>
              <w:rPr>
                <w:w w:val="115"/>
                <w:sz w:val="24"/>
              </w:rPr>
              <w:t>Azim</w:t>
            </w:r>
            <w:r>
              <w:rPr>
                <w:spacing w:val="4"/>
                <w:w w:val="115"/>
                <w:sz w:val="24"/>
              </w:rPr>
              <w:t xml:space="preserve"> </w:t>
            </w:r>
            <w:r>
              <w:rPr>
                <w:w w:val="115"/>
                <w:sz w:val="24"/>
              </w:rPr>
              <w:t>Afridi,</w:t>
            </w:r>
            <w:r>
              <w:rPr>
                <w:spacing w:val="5"/>
                <w:w w:val="115"/>
                <w:sz w:val="24"/>
              </w:rPr>
              <w:t xml:space="preserve"> </w:t>
            </w:r>
            <w:r>
              <w:rPr>
                <w:w w:val="115"/>
                <w:sz w:val="24"/>
              </w:rPr>
              <w:t>AHC</w:t>
            </w:r>
            <w:r>
              <w:rPr>
                <w:spacing w:val="5"/>
                <w:w w:val="115"/>
                <w:sz w:val="24"/>
              </w:rPr>
              <w:t xml:space="preserve"> </w:t>
            </w:r>
            <w:r>
              <w:rPr>
                <w:w w:val="115"/>
                <w:sz w:val="24"/>
              </w:rPr>
              <w:t>and</w:t>
            </w:r>
            <w:r>
              <w:rPr>
                <w:spacing w:val="5"/>
                <w:w w:val="115"/>
                <w:sz w:val="24"/>
              </w:rPr>
              <w:t xml:space="preserve"> </w:t>
            </w:r>
            <w:r>
              <w:rPr>
                <w:spacing w:val="-2"/>
                <w:w w:val="115"/>
                <w:sz w:val="24"/>
              </w:rPr>
              <w:t>others</w:t>
            </w:r>
          </w:p>
        </w:tc>
        <w:tc>
          <w:tcPr>
            <w:tcW w:w="3509" w:type="dxa"/>
          </w:tcPr>
          <w:p w14:paraId="417120E1" w14:textId="77777777" w:rsidR="009306F4" w:rsidRDefault="00000000">
            <w:pPr>
              <w:pStyle w:val="TableParagraph"/>
              <w:spacing w:before="103" w:line="278" w:lineRule="exact"/>
              <w:ind w:left="803" w:hanging="10"/>
              <w:rPr>
                <w:sz w:val="24"/>
              </w:rPr>
            </w:pPr>
            <w:r>
              <w:rPr>
                <w:w w:val="115"/>
                <w:sz w:val="24"/>
              </w:rPr>
              <w:t>in F.C.P.L.A.384/2025 &amp;</w:t>
            </w:r>
            <w:r>
              <w:rPr>
                <w:spacing w:val="17"/>
                <w:w w:val="115"/>
                <w:sz w:val="24"/>
              </w:rPr>
              <w:t xml:space="preserve"> </w:t>
            </w:r>
            <w:r>
              <w:rPr>
                <w:spacing w:val="-2"/>
                <w:w w:val="115"/>
                <w:sz w:val="24"/>
              </w:rPr>
              <w:t>F.C.P.L.A.389/2025</w:t>
            </w:r>
          </w:p>
        </w:tc>
      </w:tr>
      <w:tr w:rsidR="009306F4" w14:paraId="40E49D3E" w14:textId="77777777">
        <w:trPr>
          <w:trHeight w:val="282"/>
        </w:trPr>
        <w:tc>
          <w:tcPr>
            <w:tcW w:w="4884" w:type="dxa"/>
          </w:tcPr>
          <w:p w14:paraId="2C72DC04" w14:textId="77777777" w:rsidR="009306F4" w:rsidRDefault="009306F4">
            <w:pPr>
              <w:pStyle w:val="TableParagraph"/>
              <w:ind w:left="0"/>
              <w:rPr>
                <w:rFonts w:ascii="Times New Roman"/>
                <w:sz w:val="20"/>
              </w:rPr>
            </w:pPr>
          </w:p>
        </w:tc>
        <w:tc>
          <w:tcPr>
            <w:tcW w:w="3509" w:type="dxa"/>
          </w:tcPr>
          <w:p w14:paraId="4D6F4631" w14:textId="77777777" w:rsidR="009306F4" w:rsidRDefault="00000000">
            <w:pPr>
              <w:pStyle w:val="TableParagraph"/>
              <w:spacing w:line="263" w:lineRule="exact"/>
              <w:ind w:left="1706"/>
              <w:rPr>
                <w:sz w:val="24"/>
              </w:rPr>
            </w:pPr>
            <w:r>
              <w:rPr>
                <w:spacing w:val="-2"/>
                <w:w w:val="115"/>
                <w:sz w:val="24"/>
              </w:rPr>
              <w:t>…Respondents</w:t>
            </w:r>
          </w:p>
        </w:tc>
      </w:tr>
    </w:tbl>
    <w:p w14:paraId="1D712C64" w14:textId="77777777" w:rsidR="009306F4" w:rsidRDefault="009306F4">
      <w:pPr>
        <w:pStyle w:val="BodyText"/>
        <w:rPr>
          <w:sz w:val="20"/>
        </w:rPr>
      </w:pPr>
    </w:p>
    <w:p w14:paraId="2453A74D" w14:textId="10A39172" w:rsidR="00874091" w:rsidRPr="00874091" w:rsidRDefault="00874091" w:rsidP="00874091">
      <w:pPr>
        <w:pStyle w:val="BodyText"/>
        <w:jc w:val="center"/>
        <w:rPr>
          <w:b/>
          <w:bCs/>
          <w:color w:val="548DD4" w:themeColor="text2" w:themeTint="99"/>
          <w:sz w:val="28"/>
          <w:szCs w:val="28"/>
        </w:rPr>
      </w:pPr>
      <w:r w:rsidRPr="00874091">
        <w:rPr>
          <w:b/>
          <w:bCs/>
          <w:color w:val="548DD4" w:themeColor="text2" w:themeTint="99"/>
          <w:sz w:val="28"/>
          <w:szCs w:val="28"/>
        </w:rPr>
        <w:t xml:space="preserve">(OUR GENERATED SUMMARY SHOULD BE PLACED HERE) </w:t>
      </w:r>
    </w:p>
    <w:p w14:paraId="19C0BC24" w14:textId="77777777" w:rsidR="009306F4" w:rsidRDefault="009306F4">
      <w:pPr>
        <w:pStyle w:val="BodyText"/>
        <w:spacing w:before="96"/>
        <w:rPr>
          <w:sz w:val="20"/>
        </w:rPr>
      </w:pPr>
    </w:p>
    <w:tbl>
      <w:tblPr>
        <w:tblW w:w="0" w:type="auto"/>
        <w:tblInd w:w="265" w:type="dxa"/>
        <w:tblLayout w:type="fixed"/>
        <w:tblCellMar>
          <w:left w:w="0" w:type="dxa"/>
          <w:right w:w="0" w:type="dxa"/>
        </w:tblCellMar>
        <w:tblLook w:val="01E0" w:firstRow="1" w:lastRow="1" w:firstColumn="1" w:lastColumn="1" w:noHBand="0" w:noVBand="0"/>
      </w:tblPr>
      <w:tblGrid>
        <w:gridCol w:w="2952"/>
        <w:gridCol w:w="499"/>
        <w:gridCol w:w="5137"/>
      </w:tblGrid>
      <w:tr w:rsidR="009306F4" w14:paraId="6DFF4464" w14:textId="77777777">
        <w:trPr>
          <w:trHeight w:val="786"/>
        </w:trPr>
        <w:tc>
          <w:tcPr>
            <w:tcW w:w="2952" w:type="dxa"/>
          </w:tcPr>
          <w:p w14:paraId="11FE7351" w14:textId="77777777" w:rsidR="009306F4" w:rsidRDefault="00000000">
            <w:pPr>
              <w:pStyle w:val="TableParagraph"/>
              <w:spacing w:line="279" w:lineRule="exact"/>
              <w:rPr>
                <w:sz w:val="24"/>
              </w:rPr>
            </w:pPr>
            <w:r>
              <w:rPr>
                <w:w w:val="110"/>
                <w:sz w:val="24"/>
              </w:rPr>
              <w:t>For</w:t>
            </w:r>
            <w:r>
              <w:rPr>
                <w:spacing w:val="22"/>
                <w:w w:val="110"/>
                <w:sz w:val="24"/>
              </w:rPr>
              <w:t xml:space="preserve"> </w:t>
            </w:r>
            <w:r>
              <w:rPr>
                <w:w w:val="110"/>
                <w:sz w:val="24"/>
              </w:rPr>
              <w:t>the</w:t>
            </w:r>
            <w:r>
              <w:rPr>
                <w:spacing w:val="23"/>
                <w:w w:val="110"/>
                <w:sz w:val="24"/>
              </w:rPr>
              <w:t xml:space="preserve"> </w:t>
            </w:r>
            <w:r>
              <w:rPr>
                <w:spacing w:val="-2"/>
                <w:w w:val="110"/>
                <w:sz w:val="24"/>
              </w:rPr>
              <w:t>Petitioner(s)</w:t>
            </w:r>
          </w:p>
        </w:tc>
        <w:tc>
          <w:tcPr>
            <w:tcW w:w="499" w:type="dxa"/>
          </w:tcPr>
          <w:p w14:paraId="699AB3C7" w14:textId="77777777" w:rsidR="009306F4" w:rsidRDefault="00000000">
            <w:pPr>
              <w:pStyle w:val="TableParagraph"/>
              <w:spacing w:line="279" w:lineRule="exact"/>
              <w:ind w:left="0" w:right="90"/>
              <w:jc w:val="right"/>
              <w:rPr>
                <w:b/>
                <w:sz w:val="24"/>
              </w:rPr>
            </w:pPr>
            <w:r>
              <w:rPr>
                <w:b/>
                <w:spacing w:val="-10"/>
                <w:w w:val="120"/>
                <w:sz w:val="24"/>
              </w:rPr>
              <w:t>:</w:t>
            </w:r>
          </w:p>
        </w:tc>
        <w:tc>
          <w:tcPr>
            <w:tcW w:w="5137" w:type="dxa"/>
          </w:tcPr>
          <w:p w14:paraId="6EEFD2D3" w14:textId="77777777" w:rsidR="009306F4" w:rsidRDefault="00000000">
            <w:pPr>
              <w:pStyle w:val="TableParagraph"/>
              <w:spacing w:line="279" w:lineRule="exact"/>
              <w:ind w:left="94"/>
              <w:rPr>
                <w:sz w:val="24"/>
              </w:rPr>
            </w:pPr>
            <w:r>
              <w:rPr>
                <w:w w:val="115"/>
                <w:sz w:val="24"/>
              </w:rPr>
              <w:t>Mr.</w:t>
            </w:r>
            <w:r>
              <w:rPr>
                <w:spacing w:val="21"/>
                <w:w w:val="115"/>
                <w:sz w:val="24"/>
              </w:rPr>
              <w:t xml:space="preserve"> </w:t>
            </w:r>
            <w:r>
              <w:rPr>
                <w:w w:val="115"/>
                <w:sz w:val="24"/>
              </w:rPr>
              <w:t>Babar</w:t>
            </w:r>
            <w:r>
              <w:rPr>
                <w:spacing w:val="20"/>
                <w:w w:val="115"/>
                <w:sz w:val="24"/>
              </w:rPr>
              <w:t xml:space="preserve"> </w:t>
            </w:r>
            <w:r>
              <w:rPr>
                <w:w w:val="115"/>
                <w:sz w:val="24"/>
              </w:rPr>
              <w:t>Khan</w:t>
            </w:r>
            <w:r>
              <w:rPr>
                <w:spacing w:val="20"/>
                <w:w w:val="115"/>
                <w:sz w:val="24"/>
              </w:rPr>
              <w:t xml:space="preserve"> </w:t>
            </w:r>
            <w:r>
              <w:rPr>
                <w:w w:val="115"/>
                <w:sz w:val="24"/>
              </w:rPr>
              <w:t>Yousafzai,</w:t>
            </w:r>
            <w:r>
              <w:rPr>
                <w:spacing w:val="21"/>
                <w:w w:val="115"/>
                <w:sz w:val="24"/>
              </w:rPr>
              <w:t xml:space="preserve"> </w:t>
            </w:r>
            <w:r>
              <w:rPr>
                <w:spacing w:val="-5"/>
                <w:w w:val="115"/>
                <w:sz w:val="24"/>
              </w:rPr>
              <w:t>ASC</w:t>
            </w:r>
          </w:p>
          <w:p w14:paraId="0177DA53" w14:textId="77777777" w:rsidR="009306F4" w:rsidRDefault="00000000">
            <w:pPr>
              <w:pStyle w:val="TableParagraph"/>
              <w:spacing w:before="1"/>
              <w:ind w:left="94"/>
              <w:rPr>
                <w:sz w:val="18"/>
              </w:rPr>
            </w:pPr>
            <w:r>
              <w:rPr>
                <w:w w:val="115"/>
                <w:sz w:val="18"/>
              </w:rPr>
              <w:t>(In</w:t>
            </w:r>
            <w:r>
              <w:rPr>
                <w:spacing w:val="-7"/>
                <w:w w:val="115"/>
                <w:sz w:val="18"/>
              </w:rPr>
              <w:t xml:space="preserve"> </w:t>
            </w:r>
            <w:r>
              <w:rPr>
                <w:w w:val="115"/>
                <w:sz w:val="18"/>
              </w:rPr>
              <w:t>all</w:t>
            </w:r>
            <w:r>
              <w:rPr>
                <w:spacing w:val="-8"/>
                <w:w w:val="115"/>
                <w:sz w:val="18"/>
              </w:rPr>
              <w:t xml:space="preserve"> </w:t>
            </w:r>
            <w:r>
              <w:rPr>
                <w:w w:val="115"/>
                <w:sz w:val="18"/>
              </w:rPr>
              <w:t>cases)</w:t>
            </w:r>
            <w:r>
              <w:rPr>
                <w:spacing w:val="-8"/>
                <w:w w:val="115"/>
                <w:sz w:val="18"/>
              </w:rPr>
              <w:t xml:space="preserve"> </w:t>
            </w:r>
            <w:r>
              <w:rPr>
                <w:w w:val="115"/>
                <w:sz w:val="18"/>
              </w:rPr>
              <w:t>along</w:t>
            </w:r>
            <w:r>
              <w:rPr>
                <w:spacing w:val="-9"/>
                <w:w w:val="115"/>
                <w:sz w:val="18"/>
              </w:rPr>
              <w:t xml:space="preserve"> </w:t>
            </w:r>
            <w:r>
              <w:rPr>
                <w:w w:val="115"/>
                <w:sz w:val="18"/>
              </w:rPr>
              <w:t>with</w:t>
            </w:r>
            <w:r>
              <w:rPr>
                <w:spacing w:val="-8"/>
                <w:w w:val="115"/>
                <w:sz w:val="18"/>
              </w:rPr>
              <w:t xml:space="preserve"> </w:t>
            </w:r>
            <w:r>
              <w:rPr>
                <w:w w:val="115"/>
                <w:sz w:val="18"/>
              </w:rPr>
              <w:t>Ahmed</w:t>
            </w:r>
            <w:r>
              <w:rPr>
                <w:spacing w:val="-6"/>
                <w:w w:val="115"/>
                <w:sz w:val="18"/>
              </w:rPr>
              <w:t xml:space="preserve"> </w:t>
            </w:r>
            <w:r>
              <w:rPr>
                <w:w w:val="115"/>
                <w:sz w:val="18"/>
              </w:rPr>
              <w:t>Farooq</w:t>
            </w:r>
            <w:r>
              <w:rPr>
                <w:spacing w:val="-8"/>
                <w:w w:val="115"/>
                <w:sz w:val="18"/>
              </w:rPr>
              <w:t xml:space="preserve"> </w:t>
            </w:r>
            <w:r>
              <w:rPr>
                <w:w w:val="115"/>
                <w:sz w:val="18"/>
              </w:rPr>
              <w:t>Khattak,</w:t>
            </w:r>
            <w:r>
              <w:rPr>
                <w:spacing w:val="-11"/>
                <w:w w:val="115"/>
                <w:sz w:val="18"/>
              </w:rPr>
              <w:t xml:space="preserve"> </w:t>
            </w:r>
            <w:r>
              <w:rPr>
                <w:w w:val="115"/>
                <w:sz w:val="18"/>
              </w:rPr>
              <w:t>Member Bar Council</w:t>
            </w:r>
          </w:p>
        </w:tc>
      </w:tr>
      <w:tr w:rsidR="009306F4" w14:paraId="27BA124E" w14:textId="77777777">
        <w:trPr>
          <w:trHeight w:val="470"/>
        </w:trPr>
        <w:tc>
          <w:tcPr>
            <w:tcW w:w="2952" w:type="dxa"/>
          </w:tcPr>
          <w:p w14:paraId="74EFB0E7" w14:textId="77777777" w:rsidR="009306F4" w:rsidRDefault="00000000">
            <w:pPr>
              <w:pStyle w:val="TableParagraph"/>
              <w:spacing w:before="80"/>
              <w:rPr>
                <w:sz w:val="24"/>
              </w:rPr>
            </w:pPr>
            <w:r>
              <w:rPr>
                <w:w w:val="110"/>
                <w:sz w:val="24"/>
              </w:rPr>
              <w:t>For</w:t>
            </w:r>
            <w:r>
              <w:rPr>
                <w:spacing w:val="22"/>
                <w:w w:val="110"/>
                <w:sz w:val="24"/>
              </w:rPr>
              <w:t xml:space="preserve"> </w:t>
            </w:r>
            <w:r>
              <w:rPr>
                <w:w w:val="110"/>
                <w:sz w:val="24"/>
              </w:rPr>
              <w:t>the</w:t>
            </w:r>
            <w:r>
              <w:rPr>
                <w:spacing w:val="22"/>
                <w:w w:val="110"/>
                <w:sz w:val="24"/>
              </w:rPr>
              <w:t xml:space="preserve"> </w:t>
            </w:r>
            <w:r>
              <w:rPr>
                <w:spacing w:val="-2"/>
                <w:w w:val="110"/>
                <w:sz w:val="24"/>
              </w:rPr>
              <w:t>Respondent(s)</w:t>
            </w:r>
          </w:p>
        </w:tc>
        <w:tc>
          <w:tcPr>
            <w:tcW w:w="499" w:type="dxa"/>
          </w:tcPr>
          <w:p w14:paraId="2A628DF9" w14:textId="77777777" w:rsidR="009306F4" w:rsidRDefault="00000000">
            <w:pPr>
              <w:pStyle w:val="TableParagraph"/>
              <w:spacing w:before="80"/>
              <w:ind w:left="0" w:right="90"/>
              <w:jc w:val="right"/>
              <w:rPr>
                <w:b/>
                <w:sz w:val="24"/>
              </w:rPr>
            </w:pPr>
            <w:r>
              <w:rPr>
                <w:b/>
                <w:spacing w:val="-10"/>
                <w:w w:val="120"/>
                <w:sz w:val="24"/>
              </w:rPr>
              <w:t>:</w:t>
            </w:r>
          </w:p>
        </w:tc>
        <w:tc>
          <w:tcPr>
            <w:tcW w:w="5137" w:type="dxa"/>
          </w:tcPr>
          <w:p w14:paraId="21ED4D45" w14:textId="77777777" w:rsidR="009306F4" w:rsidRDefault="00000000">
            <w:pPr>
              <w:pStyle w:val="TableParagraph"/>
              <w:spacing w:before="80"/>
              <w:ind w:left="94"/>
              <w:rPr>
                <w:sz w:val="24"/>
              </w:rPr>
            </w:pPr>
            <w:r>
              <w:rPr>
                <w:w w:val="110"/>
                <w:sz w:val="24"/>
              </w:rPr>
              <w:t>Ali</w:t>
            </w:r>
            <w:r>
              <w:rPr>
                <w:spacing w:val="25"/>
                <w:w w:val="110"/>
                <w:sz w:val="24"/>
              </w:rPr>
              <w:t xml:space="preserve"> </w:t>
            </w:r>
            <w:r>
              <w:rPr>
                <w:w w:val="110"/>
                <w:sz w:val="24"/>
              </w:rPr>
              <w:t>Azim</w:t>
            </w:r>
            <w:r>
              <w:rPr>
                <w:spacing w:val="24"/>
                <w:w w:val="110"/>
                <w:sz w:val="24"/>
              </w:rPr>
              <w:t xml:space="preserve"> </w:t>
            </w:r>
            <w:r>
              <w:rPr>
                <w:w w:val="110"/>
                <w:sz w:val="24"/>
              </w:rPr>
              <w:t>Afridi,</w:t>
            </w:r>
            <w:r>
              <w:rPr>
                <w:spacing w:val="25"/>
                <w:w w:val="110"/>
                <w:sz w:val="24"/>
              </w:rPr>
              <w:t xml:space="preserve"> </w:t>
            </w:r>
            <w:r>
              <w:rPr>
                <w:w w:val="110"/>
                <w:sz w:val="24"/>
              </w:rPr>
              <w:t>in-</w:t>
            </w:r>
            <w:r>
              <w:rPr>
                <w:spacing w:val="-2"/>
                <w:w w:val="110"/>
                <w:sz w:val="24"/>
              </w:rPr>
              <w:t>person</w:t>
            </w:r>
          </w:p>
        </w:tc>
      </w:tr>
      <w:tr w:rsidR="009306F4" w14:paraId="3F43DBDF" w14:textId="77777777">
        <w:trPr>
          <w:trHeight w:val="528"/>
        </w:trPr>
        <w:tc>
          <w:tcPr>
            <w:tcW w:w="2952" w:type="dxa"/>
          </w:tcPr>
          <w:p w14:paraId="285D03B1" w14:textId="77777777" w:rsidR="009306F4" w:rsidRDefault="00000000">
            <w:pPr>
              <w:pStyle w:val="TableParagraph"/>
              <w:spacing w:before="104"/>
              <w:rPr>
                <w:sz w:val="24"/>
              </w:rPr>
            </w:pPr>
            <w:r>
              <w:rPr>
                <w:w w:val="115"/>
                <w:sz w:val="24"/>
              </w:rPr>
              <w:t>Assisted</w:t>
            </w:r>
            <w:r>
              <w:rPr>
                <w:spacing w:val="-10"/>
                <w:w w:val="115"/>
                <w:sz w:val="24"/>
              </w:rPr>
              <w:t xml:space="preserve"> </w:t>
            </w:r>
            <w:r>
              <w:rPr>
                <w:spacing w:val="-5"/>
                <w:w w:val="115"/>
                <w:sz w:val="24"/>
              </w:rPr>
              <w:t>By</w:t>
            </w:r>
          </w:p>
        </w:tc>
        <w:tc>
          <w:tcPr>
            <w:tcW w:w="499" w:type="dxa"/>
          </w:tcPr>
          <w:p w14:paraId="13637079" w14:textId="77777777" w:rsidR="009306F4" w:rsidRDefault="00000000">
            <w:pPr>
              <w:pStyle w:val="TableParagraph"/>
              <w:spacing w:before="104"/>
              <w:ind w:left="0" w:right="90"/>
              <w:jc w:val="right"/>
              <w:rPr>
                <w:b/>
                <w:sz w:val="24"/>
              </w:rPr>
            </w:pPr>
            <w:r>
              <w:rPr>
                <w:b/>
                <w:spacing w:val="-10"/>
                <w:w w:val="120"/>
                <w:sz w:val="24"/>
              </w:rPr>
              <w:t>:</w:t>
            </w:r>
          </w:p>
        </w:tc>
        <w:tc>
          <w:tcPr>
            <w:tcW w:w="5137" w:type="dxa"/>
          </w:tcPr>
          <w:p w14:paraId="68DE9D42" w14:textId="77777777" w:rsidR="009306F4" w:rsidRDefault="00000000">
            <w:pPr>
              <w:pStyle w:val="TableParagraph"/>
              <w:spacing w:before="104"/>
              <w:ind w:left="94"/>
              <w:rPr>
                <w:sz w:val="24"/>
              </w:rPr>
            </w:pPr>
            <w:r>
              <w:rPr>
                <w:w w:val="115"/>
                <w:sz w:val="24"/>
              </w:rPr>
              <w:t>Barrister</w:t>
            </w:r>
            <w:r>
              <w:rPr>
                <w:spacing w:val="2"/>
                <w:w w:val="115"/>
                <w:sz w:val="24"/>
              </w:rPr>
              <w:t xml:space="preserve"> </w:t>
            </w:r>
            <w:r>
              <w:rPr>
                <w:w w:val="115"/>
                <w:sz w:val="24"/>
              </w:rPr>
              <w:t>Zarrar</w:t>
            </w:r>
            <w:r>
              <w:rPr>
                <w:spacing w:val="2"/>
                <w:w w:val="115"/>
                <w:sz w:val="24"/>
              </w:rPr>
              <w:t xml:space="preserve"> </w:t>
            </w:r>
            <w:r>
              <w:rPr>
                <w:w w:val="115"/>
                <w:sz w:val="24"/>
              </w:rPr>
              <w:t>Haider</w:t>
            </w:r>
            <w:r>
              <w:rPr>
                <w:spacing w:val="2"/>
                <w:w w:val="115"/>
                <w:sz w:val="24"/>
              </w:rPr>
              <w:t xml:space="preserve"> </w:t>
            </w:r>
            <w:r>
              <w:rPr>
                <w:w w:val="115"/>
                <w:sz w:val="24"/>
              </w:rPr>
              <w:t>Bhatti,</w:t>
            </w:r>
            <w:r>
              <w:rPr>
                <w:spacing w:val="3"/>
                <w:w w:val="115"/>
                <w:sz w:val="24"/>
              </w:rPr>
              <w:t xml:space="preserve"> </w:t>
            </w:r>
            <w:r>
              <w:rPr>
                <w:w w:val="115"/>
                <w:sz w:val="24"/>
              </w:rPr>
              <w:t>Law</w:t>
            </w:r>
            <w:r>
              <w:rPr>
                <w:spacing w:val="3"/>
                <w:w w:val="115"/>
                <w:sz w:val="24"/>
              </w:rPr>
              <w:t xml:space="preserve"> </w:t>
            </w:r>
            <w:r>
              <w:rPr>
                <w:spacing w:val="-4"/>
                <w:w w:val="115"/>
                <w:sz w:val="24"/>
              </w:rPr>
              <w:t>Clerk</w:t>
            </w:r>
          </w:p>
        </w:tc>
      </w:tr>
      <w:tr w:rsidR="009306F4" w14:paraId="2CD41D05" w14:textId="77777777">
        <w:trPr>
          <w:trHeight w:val="421"/>
        </w:trPr>
        <w:tc>
          <w:tcPr>
            <w:tcW w:w="2952" w:type="dxa"/>
          </w:tcPr>
          <w:p w14:paraId="2956CD42" w14:textId="77777777" w:rsidR="009306F4" w:rsidRDefault="00000000">
            <w:pPr>
              <w:pStyle w:val="TableParagraph"/>
              <w:spacing w:before="138" w:line="264" w:lineRule="exact"/>
              <w:rPr>
                <w:sz w:val="24"/>
              </w:rPr>
            </w:pPr>
            <w:r>
              <w:rPr>
                <w:w w:val="110"/>
                <w:sz w:val="24"/>
              </w:rPr>
              <w:t>Date</w:t>
            </w:r>
            <w:r>
              <w:rPr>
                <w:spacing w:val="24"/>
                <w:w w:val="110"/>
                <w:sz w:val="24"/>
              </w:rPr>
              <w:t xml:space="preserve"> </w:t>
            </w:r>
            <w:r>
              <w:rPr>
                <w:w w:val="110"/>
                <w:sz w:val="24"/>
              </w:rPr>
              <w:t>of</w:t>
            </w:r>
            <w:r>
              <w:rPr>
                <w:spacing w:val="26"/>
                <w:w w:val="110"/>
                <w:sz w:val="24"/>
              </w:rPr>
              <w:t xml:space="preserve"> </w:t>
            </w:r>
            <w:r>
              <w:rPr>
                <w:spacing w:val="-2"/>
                <w:w w:val="110"/>
                <w:sz w:val="24"/>
              </w:rPr>
              <w:t>Hearing</w:t>
            </w:r>
          </w:p>
        </w:tc>
        <w:tc>
          <w:tcPr>
            <w:tcW w:w="499" w:type="dxa"/>
          </w:tcPr>
          <w:p w14:paraId="020D2F40" w14:textId="77777777" w:rsidR="009306F4" w:rsidRDefault="00000000">
            <w:pPr>
              <w:pStyle w:val="TableParagraph"/>
              <w:spacing w:before="138" w:line="264" w:lineRule="exact"/>
              <w:ind w:left="0" w:right="90"/>
              <w:jc w:val="right"/>
              <w:rPr>
                <w:b/>
                <w:sz w:val="24"/>
              </w:rPr>
            </w:pPr>
            <w:r>
              <w:rPr>
                <w:b/>
                <w:spacing w:val="-10"/>
                <w:w w:val="120"/>
                <w:sz w:val="24"/>
              </w:rPr>
              <w:t>:</w:t>
            </w:r>
          </w:p>
        </w:tc>
        <w:tc>
          <w:tcPr>
            <w:tcW w:w="5137" w:type="dxa"/>
          </w:tcPr>
          <w:p w14:paraId="4EDA6EA9" w14:textId="77777777" w:rsidR="009306F4" w:rsidRDefault="00000000">
            <w:pPr>
              <w:pStyle w:val="TableParagraph"/>
              <w:spacing w:before="138" w:line="264" w:lineRule="exact"/>
              <w:ind w:left="94"/>
              <w:rPr>
                <w:sz w:val="24"/>
              </w:rPr>
            </w:pPr>
            <w:r>
              <w:rPr>
                <w:spacing w:val="-2"/>
                <w:w w:val="115"/>
                <w:sz w:val="24"/>
              </w:rPr>
              <w:t>31.03.2026</w:t>
            </w:r>
          </w:p>
        </w:tc>
      </w:tr>
    </w:tbl>
    <w:p w14:paraId="606A0834" w14:textId="77777777" w:rsidR="009306F4" w:rsidRDefault="009306F4">
      <w:pPr>
        <w:pStyle w:val="BodyText"/>
        <w:spacing w:before="119"/>
        <w:rPr>
          <w:sz w:val="26"/>
        </w:rPr>
      </w:pPr>
    </w:p>
    <w:p w14:paraId="5EC9A65B" w14:textId="77777777" w:rsidR="009306F4" w:rsidRDefault="00000000">
      <w:pPr>
        <w:ind w:left="354" w:right="118"/>
        <w:jc w:val="center"/>
        <w:rPr>
          <w:b/>
          <w:sz w:val="26"/>
        </w:rPr>
      </w:pPr>
      <w:r>
        <w:rPr>
          <w:b/>
          <w:w w:val="120"/>
          <w:sz w:val="26"/>
          <w:u w:val="single"/>
        </w:rPr>
        <w:t>JUDGMENT</w:t>
      </w:r>
      <w:r>
        <w:rPr>
          <w:b/>
          <w:spacing w:val="-5"/>
          <w:w w:val="120"/>
          <w:sz w:val="26"/>
          <w:u w:val="single"/>
        </w:rPr>
        <w:t xml:space="preserve"> </w:t>
      </w:r>
      <w:r>
        <w:rPr>
          <w:b/>
          <w:w w:val="120"/>
          <w:sz w:val="26"/>
          <w:u w:val="single"/>
        </w:rPr>
        <w:t>OF</w:t>
      </w:r>
      <w:r>
        <w:rPr>
          <w:b/>
          <w:spacing w:val="-6"/>
          <w:w w:val="120"/>
          <w:sz w:val="26"/>
          <w:u w:val="single"/>
        </w:rPr>
        <w:t xml:space="preserve"> </w:t>
      </w:r>
      <w:r>
        <w:rPr>
          <w:b/>
          <w:w w:val="120"/>
          <w:sz w:val="26"/>
          <w:u w:val="single"/>
        </w:rPr>
        <w:t>THE</w:t>
      </w:r>
      <w:r>
        <w:rPr>
          <w:b/>
          <w:spacing w:val="-3"/>
          <w:w w:val="120"/>
          <w:sz w:val="26"/>
          <w:u w:val="single"/>
        </w:rPr>
        <w:t xml:space="preserve"> </w:t>
      </w:r>
      <w:r>
        <w:rPr>
          <w:b/>
          <w:spacing w:val="-2"/>
          <w:w w:val="120"/>
          <w:sz w:val="26"/>
          <w:u w:val="single"/>
        </w:rPr>
        <w:t>COURT</w:t>
      </w:r>
    </w:p>
    <w:p w14:paraId="78FFC75F" w14:textId="77777777" w:rsidR="009306F4" w:rsidRDefault="00000000">
      <w:pPr>
        <w:spacing w:before="151"/>
        <w:ind w:right="5678"/>
        <w:jc w:val="center"/>
        <w:rPr>
          <w:b/>
          <w:sz w:val="24"/>
        </w:rPr>
      </w:pPr>
      <w:r>
        <w:rPr>
          <w:b/>
          <w:smallCaps/>
          <w:w w:val="125"/>
          <w:sz w:val="24"/>
        </w:rPr>
        <w:t>Justice</w:t>
      </w:r>
      <w:r>
        <w:rPr>
          <w:b/>
          <w:smallCaps/>
          <w:spacing w:val="28"/>
          <w:w w:val="125"/>
          <w:sz w:val="24"/>
        </w:rPr>
        <w:t xml:space="preserve"> </w:t>
      </w:r>
      <w:r>
        <w:rPr>
          <w:b/>
          <w:smallCaps/>
          <w:w w:val="125"/>
          <w:sz w:val="24"/>
        </w:rPr>
        <w:t>Aamer</w:t>
      </w:r>
      <w:r>
        <w:rPr>
          <w:b/>
          <w:smallCaps/>
          <w:spacing w:val="31"/>
          <w:w w:val="125"/>
          <w:sz w:val="24"/>
        </w:rPr>
        <w:t xml:space="preserve"> </w:t>
      </w:r>
      <w:r>
        <w:rPr>
          <w:b/>
          <w:smallCaps/>
          <w:spacing w:val="-2"/>
          <w:w w:val="125"/>
          <w:sz w:val="24"/>
        </w:rPr>
        <w:t>Farooq:</w:t>
      </w:r>
    </w:p>
    <w:p w14:paraId="0790914F" w14:textId="77777777" w:rsidR="009306F4" w:rsidRDefault="009306F4">
      <w:pPr>
        <w:pStyle w:val="BodyText"/>
        <w:spacing w:before="46"/>
        <w:rPr>
          <w:b/>
          <w:sz w:val="20"/>
        </w:rPr>
      </w:pPr>
    </w:p>
    <w:p w14:paraId="502338AC" w14:textId="77777777" w:rsidR="009306F4" w:rsidRDefault="00000000">
      <w:pPr>
        <w:pStyle w:val="ListParagraph"/>
        <w:numPr>
          <w:ilvl w:val="0"/>
          <w:numId w:val="1"/>
        </w:numPr>
        <w:tabs>
          <w:tab w:val="left" w:pos="907"/>
        </w:tabs>
        <w:spacing w:line="480" w:lineRule="auto"/>
        <w:ind w:firstLine="0"/>
        <w:jc w:val="both"/>
        <w:rPr>
          <w:sz w:val="24"/>
        </w:rPr>
      </w:pPr>
      <w:r>
        <w:rPr>
          <w:w w:val="110"/>
          <w:sz w:val="24"/>
        </w:rPr>
        <w:t>Two</w:t>
      </w:r>
      <w:r>
        <w:rPr>
          <w:spacing w:val="40"/>
          <w:w w:val="110"/>
          <w:sz w:val="24"/>
        </w:rPr>
        <w:t xml:space="preserve"> </w:t>
      </w:r>
      <w:r>
        <w:rPr>
          <w:w w:val="110"/>
          <w:sz w:val="24"/>
        </w:rPr>
        <w:t>questions</w:t>
      </w:r>
      <w:r>
        <w:rPr>
          <w:spacing w:val="40"/>
          <w:w w:val="110"/>
          <w:sz w:val="24"/>
        </w:rPr>
        <w:t xml:space="preserve"> </w:t>
      </w:r>
      <w:r>
        <w:rPr>
          <w:w w:val="110"/>
          <w:sz w:val="24"/>
        </w:rPr>
        <w:t>arise</w:t>
      </w:r>
      <w:r>
        <w:rPr>
          <w:spacing w:val="40"/>
          <w:w w:val="110"/>
          <w:sz w:val="24"/>
        </w:rPr>
        <w:t xml:space="preserve"> </w:t>
      </w:r>
      <w:r>
        <w:rPr>
          <w:w w:val="110"/>
          <w:sz w:val="24"/>
        </w:rPr>
        <w:t>for</w:t>
      </w:r>
      <w:r>
        <w:rPr>
          <w:spacing w:val="40"/>
          <w:w w:val="110"/>
          <w:sz w:val="24"/>
        </w:rPr>
        <w:t xml:space="preserve"> </w:t>
      </w:r>
      <w:r>
        <w:rPr>
          <w:w w:val="110"/>
          <w:sz w:val="24"/>
        </w:rPr>
        <w:t>consideration</w:t>
      </w:r>
      <w:r>
        <w:rPr>
          <w:spacing w:val="40"/>
          <w:w w:val="110"/>
          <w:sz w:val="24"/>
        </w:rPr>
        <w:t xml:space="preserve"> </w:t>
      </w:r>
      <w:r>
        <w:rPr>
          <w:w w:val="110"/>
          <w:sz w:val="24"/>
        </w:rPr>
        <w:t>for</w:t>
      </w:r>
      <w:r>
        <w:rPr>
          <w:spacing w:val="40"/>
          <w:w w:val="110"/>
          <w:sz w:val="24"/>
        </w:rPr>
        <w:t xml:space="preserve"> </w:t>
      </w:r>
      <w:r>
        <w:rPr>
          <w:w w:val="110"/>
          <w:sz w:val="24"/>
        </w:rPr>
        <w:t>this</w:t>
      </w:r>
      <w:r>
        <w:rPr>
          <w:spacing w:val="40"/>
          <w:w w:val="110"/>
          <w:sz w:val="24"/>
        </w:rPr>
        <w:t xml:space="preserve"> </w:t>
      </w:r>
      <w:r>
        <w:rPr>
          <w:w w:val="110"/>
          <w:sz w:val="24"/>
        </w:rPr>
        <w:t>Court.</w:t>
      </w:r>
      <w:r>
        <w:rPr>
          <w:spacing w:val="40"/>
          <w:w w:val="110"/>
          <w:sz w:val="24"/>
        </w:rPr>
        <w:t xml:space="preserve"> </w:t>
      </w:r>
      <w:r>
        <w:rPr>
          <w:w w:val="110"/>
          <w:sz w:val="24"/>
        </w:rPr>
        <w:t>First,</w:t>
      </w:r>
      <w:r>
        <w:rPr>
          <w:spacing w:val="40"/>
          <w:w w:val="110"/>
          <w:sz w:val="24"/>
        </w:rPr>
        <w:t xml:space="preserve"> </w:t>
      </w:r>
      <w:r>
        <w:rPr>
          <w:w w:val="110"/>
          <w:sz w:val="24"/>
        </w:rPr>
        <w:t>does the</w:t>
      </w:r>
      <w:r>
        <w:rPr>
          <w:spacing w:val="40"/>
          <w:w w:val="110"/>
          <w:sz w:val="24"/>
        </w:rPr>
        <w:t xml:space="preserve"> </w:t>
      </w:r>
      <w:r>
        <w:rPr>
          <w:w w:val="110"/>
          <w:sz w:val="24"/>
        </w:rPr>
        <w:t>jurisdiction</w:t>
      </w:r>
      <w:r>
        <w:rPr>
          <w:spacing w:val="40"/>
          <w:w w:val="110"/>
          <w:sz w:val="24"/>
        </w:rPr>
        <w:t xml:space="preserve"> </w:t>
      </w:r>
      <w:r>
        <w:rPr>
          <w:w w:val="110"/>
          <w:sz w:val="24"/>
        </w:rPr>
        <w:t>of</w:t>
      </w:r>
      <w:r>
        <w:rPr>
          <w:spacing w:val="40"/>
          <w:w w:val="110"/>
          <w:sz w:val="24"/>
        </w:rPr>
        <w:t xml:space="preserve"> </w:t>
      </w:r>
      <w:r>
        <w:rPr>
          <w:w w:val="110"/>
          <w:sz w:val="24"/>
        </w:rPr>
        <w:t>a</w:t>
      </w:r>
      <w:r>
        <w:rPr>
          <w:spacing w:val="40"/>
          <w:w w:val="110"/>
          <w:sz w:val="24"/>
        </w:rPr>
        <w:t xml:space="preserve"> </w:t>
      </w:r>
      <w:r>
        <w:rPr>
          <w:w w:val="110"/>
          <w:sz w:val="24"/>
        </w:rPr>
        <w:t>High</w:t>
      </w:r>
      <w:r>
        <w:rPr>
          <w:spacing w:val="40"/>
          <w:w w:val="110"/>
          <w:sz w:val="24"/>
        </w:rPr>
        <w:t xml:space="preserve"> </w:t>
      </w:r>
      <w:r>
        <w:rPr>
          <w:w w:val="110"/>
          <w:sz w:val="24"/>
        </w:rPr>
        <w:t>Court</w:t>
      </w:r>
      <w:r>
        <w:rPr>
          <w:spacing w:val="40"/>
          <w:w w:val="110"/>
          <w:sz w:val="24"/>
        </w:rPr>
        <w:t xml:space="preserve"> </w:t>
      </w:r>
      <w:r>
        <w:rPr>
          <w:w w:val="110"/>
          <w:sz w:val="24"/>
        </w:rPr>
        <w:t>under</w:t>
      </w:r>
      <w:r>
        <w:rPr>
          <w:spacing w:val="40"/>
          <w:w w:val="110"/>
          <w:sz w:val="24"/>
        </w:rPr>
        <w:t xml:space="preserve"> </w:t>
      </w:r>
      <w:r>
        <w:rPr>
          <w:w w:val="110"/>
          <w:sz w:val="24"/>
        </w:rPr>
        <w:t>Article</w:t>
      </w:r>
      <w:r>
        <w:rPr>
          <w:spacing w:val="40"/>
          <w:w w:val="110"/>
          <w:sz w:val="24"/>
        </w:rPr>
        <w:t xml:space="preserve"> </w:t>
      </w:r>
      <w:r>
        <w:rPr>
          <w:w w:val="110"/>
          <w:sz w:val="24"/>
        </w:rPr>
        <w:t>199(1)(c)</w:t>
      </w:r>
      <w:r>
        <w:rPr>
          <w:spacing w:val="40"/>
          <w:w w:val="110"/>
          <w:sz w:val="24"/>
        </w:rPr>
        <w:t xml:space="preserve"> </w:t>
      </w:r>
      <w:r>
        <w:rPr>
          <w:w w:val="110"/>
          <w:sz w:val="24"/>
        </w:rPr>
        <w:t>of</w:t>
      </w:r>
      <w:r>
        <w:rPr>
          <w:spacing w:val="40"/>
          <w:w w:val="110"/>
          <w:sz w:val="24"/>
        </w:rPr>
        <w:t xml:space="preserve"> </w:t>
      </w:r>
      <w:r>
        <w:rPr>
          <w:w w:val="110"/>
          <w:sz w:val="24"/>
        </w:rPr>
        <w:t>the Constitution of 1973 extend to issuing writs against “any person”,</w:t>
      </w:r>
      <w:r>
        <w:rPr>
          <w:spacing w:val="80"/>
          <w:w w:val="110"/>
          <w:sz w:val="24"/>
        </w:rPr>
        <w:t xml:space="preserve"> </w:t>
      </w:r>
      <w:r>
        <w:rPr>
          <w:w w:val="110"/>
          <w:sz w:val="24"/>
        </w:rPr>
        <w:t>including</w:t>
      </w:r>
      <w:r>
        <w:rPr>
          <w:spacing w:val="40"/>
          <w:w w:val="110"/>
          <w:sz w:val="24"/>
        </w:rPr>
        <w:t xml:space="preserve"> </w:t>
      </w:r>
      <w:r>
        <w:rPr>
          <w:w w:val="110"/>
          <w:sz w:val="24"/>
        </w:rPr>
        <w:t>regulatory</w:t>
      </w:r>
      <w:r>
        <w:rPr>
          <w:spacing w:val="40"/>
          <w:w w:val="110"/>
          <w:sz w:val="24"/>
        </w:rPr>
        <w:t xml:space="preserve"> </w:t>
      </w:r>
      <w:r>
        <w:rPr>
          <w:w w:val="110"/>
          <w:sz w:val="24"/>
        </w:rPr>
        <w:t>bodies</w:t>
      </w:r>
      <w:r>
        <w:rPr>
          <w:spacing w:val="40"/>
          <w:w w:val="110"/>
          <w:sz w:val="24"/>
        </w:rPr>
        <w:t xml:space="preserve"> </w:t>
      </w:r>
      <w:r>
        <w:rPr>
          <w:w w:val="110"/>
          <w:sz w:val="24"/>
        </w:rPr>
        <w:t>like</w:t>
      </w:r>
      <w:r>
        <w:rPr>
          <w:spacing w:val="40"/>
          <w:w w:val="110"/>
          <w:sz w:val="24"/>
        </w:rPr>
        <w:t xml:space="preserve"> </w:t>
      </w:r>
      <w:r>
        <w:rPr>
          <w:w w:val="110"/>
          <w:sz w:val="24"/>
        </w:rPr>
        <w:t>Bar</w:t>
      </w:r>
      <w:r>
        <w:rPr>
          <w:spacing w:val="40"/>
          <w:w w:val="110"/>
          <w:sz w:val="24"/>
        </w:rPr>
        <w:t xml:space="preserve"> </w:t>
      </w:r>
      <w:r>
        <w:rPr>
          <w:w w:val="110"/>
          <w:sz w:val="24"/>
        </w:rPr>
        <w:t>Councils?</w:t>
      </w:r>
      <w:r>
        <w:rPr>
          <w:spacing w:val="40"/>
          <w:w w:val="110"/>
          <w:sz w:val="24"/>
        </w:rPr>
        <w:t xml:space="preserve"> </w:t>
      </w:r>
      <w:r>
        <w:rPr>
          <w:w w:val="110"/>
          <w:sz w:val="24"/>
        </w:rPr>
        <w:t>We</w:t>
      </w:r>
      <w:r>
        <w:rPr>
          <w:spacing w:val="40"/>
          <w:w w:val="110"/>
          <w:sz w:val="24"/>
        </w:rPr>
        <w:t xml:space="preserve"> </w:t>
      </w:r>
      <w:r>
        <w:rPr>
          <w:w w:val="110"/>
          <w:sz w:val="24"/>
        </w:rPr>
        <w:t>find</w:t>
      </w:r>
      <w:r>
        <w:rPr>
          <w:spacing w:val="40"/>
          <w:w w:val="110"/>
          <w:sz w:val="24"/>
        </w:rPr>
        <w:t xml:space="preserve"> </w:t>
      </w:r>
      <w:r>
        <w:rPr>
          <w:w w:val="110"/>
          <w:sz w:val="24"/>
        </w:rPr>
        <w:t>that</w:t>
      </w:r>
      <w:r>
        <w:rPr>
          <w:spacing w:val="40"/>
          <w:w w:val="110"/>
          <w:sz w:val="24"/>
        </w:rPr>
        <w:t xml:space="preserve"> </w:t>
      </w:r>
      <w:r>
        <w:rPr>
          <w:w w:val="110"/>
          <w:sz w:val="24"/>
        </w:rPr>
        <w:t>it</w:t>
      </w:r>
      <w:r>
        <w:rPr>
          <w:spacing w:val="40"/>
          <w:w w:val="110"/>
          <w:sz w:val="24"/>
        </w:rPr>
        <w:t xml:space="preserve"> </w:t>
      </w:r>
      <w:r>
        <w:rPr>
          <w:w w:val="110"/>
          <w:sz w:val="24"/>
        </w:rPr>
        <w:t>does. Second, does the suspension of the licenses of two lawyers, one for representing</w:t>
      </w:r>
      <w:r>
        <w:rPr>
          <w:spacing w:val="40"/>
          <w:w w:val="110"/>
          <w:sz w:val="24"/>
        </w:rPr>
        <w:t xml:space="preserve"> </w:t>
      </w:r>
      <w:r>
        <w:rPr>
          <w:w w:val="110"/>
          <w:sz w:val="24"/>
        </w:rPr>
        <w:t>a</w:t>
      </w:r>
      <w:r>
        <w:rPr>
          <w:spacing w:val="40"/>
          <w:w w:val="110"/>
          <w:sz w:val="24"/>
        </w:rPr>
        <w:t xml:space="preserve"> </w:t>
      </w:r>
      <w:r>
        <w:rPr>
          <w:w w:val="110"/>
          <w:sz w:val="24"/>
        </w:rPr>
        <w:t>client</w:t>
      </w:r>
      <w:r>
        <w:rPr>
          <w:spacing w:val="40"/>
          <w:w w:val="110"/>
          <w:sz w:val="24"/>
        </w:rPr>
        <w:t xml:space="preserve"> </w:t>
      </w:r>
      <w:r>
        <w:rPr>
          <w:w w:val="110"/>
          <w:sz w:val="24"/>
        </w:rPr>
        <w:t>and</w:t>
      </w:r>
      <w:r>
        <w:rPr>
          <w:spacing w:val="40"/>
          <w:w w:val="110"/>
          <w:sz w:val="24"/>
        </w:rPr>
        <w:t xml:space="preserve"> </w:t>
      </w:r>
      <w:r>
        <w:rPr>
          <w:w w:val="110"/>
          <w:sz w:val="24"/>
        </w:rPr>
        <w:t>the</w:t>
      </w:r>
      <w:r>
        <w:rPr>
          <w:spacing w:val="40"/>
          <w:w w:val="110"/>
          <w:sz w:val="24"/>
        </w:rPr>
        <w:t xml:space="preserve"> </w:t>
      </w:r>
      <w:r>
        <w:rPr>
          <w:w w:val="110"/>
          <w:sz w:val="24"/>
        </w:rPr>
        <w:t>other</w:t>
      </w:r>
      <w:r>
        <w:rPr>
          <w:spacing w:val="40"/>
          <w:w w:val="110"/>
          <w:sz w:val="24"/>
        </w:rPr>
        <w:t xml:space="preserve"> </w:t>
      </w:r>
      <w:r>
        <w:rPr>
          <w:w w:val="110"/>
          <w:sz w:val="24"/>
        </w:rPr>
        <w:t>for</w:t>
      </w:r>
      <w:r>
        <w:rPr>
          <w:spacing w:val="40"/>
          <w:w w:val="110"/>
          <w:sz w:val="24"/>
        </w:rPr>
        <w:t xml:space="preserve"> </w:t>
      </w:r>
      <w:r>
        <w:rPr>
          <w:w w:val="110"/>
          <w:sz w:val="24"/>
        </w:rPr>
        <w:t>appearing</w:t>
      </w:r>
      <w:r>
        <w:rPr>
          <w:spacing w:val="40"/>
          <w:w w:val="110"/>
          <w:sz w:val="24"/>
        </w:rPr>
        <w:t xml:space="preserve"> </w:t>
      </w:r>
      <w:r>
        <w:rPr>
          <w:w w:val="110"/>
          <w:sz w:val="24"/>
        </w:rPr>
        <w:t>in</w:t>
      </w:r>
      <w:r>
        <w:rPr>
          <w:spacing w:val="40"/>
          <w:w w:val="110"/>
          <w:sz w:val="24"/>
        </w:rPr>
        <w:t xml:space="preserve"> </w:t>
      </w:r>
      <w:r>
        <w:rPr>
          <w:w w:val="110"/>
          <w:sz w:val="24"/>
        </w:rPr>
        <w:t>court</w:t>
      </w:r>
      <w:r>
        <w:rPr>
          <w:spacing w:val="40"/>
          <w:w w:val="110"/>
          <w:sz w:val="24"/>
        </w:rPr>
        <w:t xml:space="preserve"> </w:t>
      </w:r>
      <w:r>
        <w:rPr>
          <w:w w:val="110"/>
          <w:sz w:val="24"/>
        </w:rPr>
        <w:t>during</w:t>
      </w:r>
      <w:r>
        <w:rPr>
          <w:spacing w:val="40"/>
          <w:w w:val="110"/>
          <w:sz w:val="24"/>
        </w:rPr>
        <w:t xml:space="preserve"> </w:t>
      </w:r>
      <w:r>
        <w:rPr>
          <w:w w:val="110"/>
          <w:sz w:val="24"/>
        </w:rPr>
        <w:t>a strike,</w:t>
      </w:r>
      <w:r>
        <w:rPr>
          <w:spacing w:val="40"/>
          <w:w w:val="110"/>
          <w:sz w:val="24"/>
        </w:rPr>
        <w:t xml:space="preserve"> </w:t>
      </w:r>
      <w:r>
        <w:rPr>
          <w:w w:val="110"/>
          <w:sz w:val="24"/>
        </w:rPr>
        <w:t>constitute</w:t>
      </w:r>
      <w:r>
        <w:rPr>
          <w:spacing w:val="40"/>
          <w:w w:val="110"/>
          <w:sz w:val="24"/>
        </w:rPr>
        <w:t xml:space="preserve"> </w:t>
      </w:r>
      <w:r>
        <w:rPr>
          <w:w w:val="110"/>
          <w:sz w:val="24"/>
        </w:rPr>
        <w:t>an</w:t>
      </w:r>
      <w:r>
        <w:rPr>
          <w:spacing w:val="40"/>
          <w:w w:val="110"/>
          <w:sz w:val="24"/>
        </w:rPr>
        <w:t xml:space="preserve"> </w:t>
      </w:r>
      <w:r>
        <w:rPr>
          <w:w w:val="110"/>
          <w:sz w:val="24"/>
        </w:rPr>
        <w:t>infringement of</w:t>
      </w:r>
      <w:r>
        <w:rPr>
          <w:spacing w:val="40"/>
          <w:w w:val="110"/>
          <w:sz w:val="24"/>
        </w:rPr>
        <w:t xml:space="preserve"> </w:t>
      </w:r>
      <w:r>
        <w:rPr>
          <w:w w:val="110"/>
          <w:sz w:val="24"/>
        </w:rPr>
        <w:t>the Respondents</w:t>
      </w:r>
      <w:r>
        <w:rPr>
          <w:spacing w:val="40"/>
          <w:w w:val="110"/>
          <w:sz w:val="24"/>
        </w:rPr>
        <w:t xml:space="preserve"> </w:t>
      </w:r>
      <w:r>
        <w:rPr>
          <w:w w:val="110"/>
          <w:sz w:val="24"/>
        </w:rPr>
        <w:t>right</w:t>
      </w:r>
      <w:r>
        <w:rPr>
          <w:spacing w:val="40"/>
          <w:w w:val="110"/>
          <w:sz w:val="24"/>
        </w:rPr>
        <w:t xml:space="preserve"> </w:t>
      </w:r>
      <w:r>
        <w:rPr>
          <w:w w:val="110"/>
          <w:sz w:val="24"/>
        </w:rPr>
        <w:t>to</w:t>
      </w:r>
      <w:r>
        <w:rPr>
          <w:spacing w:val="40"/>
          <w:w w:val="110"/>
          <w:sz w:val="24"/>
        </w:rPr>
        <w:t xml:space="preserve"> </w:t>
      </w:r>
      <w:r>
        <w:rPr>
          <w:w w:val="110"/>
          <w:sz w:val="24"/>
        </w:rPr>
        <w:t>practice their</w:t>
      </w:r>
      <w:r>
        <w:rPr>
          <w:spacing w:val="80"/>
          <w:w w:val="110"/>
          <w:sz w:val="24"/>
        </w:rPr>
        <w:t xml:space="preserve"> </w:t>
      </w:r>
      <w:r>
        <w:rPr>
          <w:w w:val="110"/>
          <w:sz w:val="24"/>
        </w:rPr>
        <w:t>profession</w:t>
      </w:r>
      <w:r>
        <w:rPr>
          <w:spacing w:val="80"/>
          <w:w w:val="110"/>
          <w:sz w:val="24"/>
        </w:rPr>
        <w:t xml:space="preserve"> </w:t>
      </w:r>
      <w:r>
        <w:rPr>
          <w:w w:val="110"/>
          <w:sz w:val="24"/>
        </w:rPr>
        <w:t>under</w:t>
      </w:r>
      <w:r>
        <w:rPr>
          <w:spacing w:val="79"/>
          <w:w w:val="110"/>
          <w:sz w:val="24"/>
        </w:rPr>
        <w:t xml:space="preserve"> </w:t>
      </w:r>
      <w:r>
        <w:rPr>
          <w:w w:val="110"/>
          <w:sz w:val="24"/>
        </w:rPr>
        <w:t>Article</w:t>
      </w:r>
      <w:r>
        <w:rPr>
          <w:spacing w:val="80"/>
          <w:w w:val="110"/>
          <w:sz w:val="24"/>
        </w:rPr>
        <w:t xml:space="preserve"> </w:t>
      </w:r>
      <w:r>
        <w:rPr>
          <w:w w:val="110"/>
          <w:sz w:val="24"/>
        </w:rPr>
        <w:t>18</w:t>
      </w:r>
      <w:r>
        <w:rPr>
          <w:spacing w:val="80"/>
          <w:w w:val="110"/>
          <w:sz w:val="24"/>
        </w:rPr>
        <w:t xml:space="preserve"> </w:t>
      </w:r>
      <w:r>
        <w:rPr>
          <w:w w:val="110"/>
          <w:sz w:val="24"/>
        </w:rPr>
        <w:t>of</w:t>
      </w:r>
      <w:r>
        <w:rPr>
          <w:spacing w:val="80"/>
          <w:w w:val="110"/>
          <w:sz w:val="24"/>
        </w:rPr>
        <w:t xml:space="preserve"> </w:t>
      </w:r>
      <w:r>
        <w:rPr>
          <w:w w:val="110"/>
          <w:sz w:val="24"/>
        </w:rPr>
        <w:t>the</w:t>
      </w:r>
      <w:r>
        <w:rPr>
          <w:spacing w:val="80"/>
          <w:w w:val="110"/>
          <w:sz w:val="24"/>
        </w:rPr>
        <w:t xml:space="preserve"> </w:t>
      </w:r>
      <w:r>
        <w:rPr>
          <w:w w:val="110"/>
          <w:sz w:val="24"/>
        </w:rPr>
        <w:t>Constitution,</w:t>
      </w:r>
      <w:r>
        <w:rPr>
          <w:spacing w:val="79"/>
          <w:w w:val="110"/>
          <w:sz w:val="24"/>
        </w:rPr>
        <w:t xml:space="preserve"> </w:t>
      </w:r>
      <w:r>
        <w:rPr>
          <w:w w:val="110"/>
          <w:sz w:val="24"/>
        </w:rPr>
        <w:t>1973?</w:t>
      </w:r>
      <w:r>
        <w:rPr>
          <w:spacing w:val="79"/>
          <w:w w:val="110"/>
          <w:sz w:val="24"/>
        </w:rPr>
        <w:t xml:space="preserve"> </w:t>
      </w:r>
      <w:r>
        <w:rPr>
          <w:w w:val="110"/>
          <w:sz w:val="24"/>
        </w:rPr>
        <w:t>We</w:t>
      </w:r>
      <w:r>
        <w:rPr>
          <w:spacing w:val="80"/>
          <w:w w:val="110"/>
          <w:sz w:val="24"/>
        </w:rPr>
        <w:t xml:space="preserve"> </w:t>
      </w:r>
      <w:r>
        <w:rPr>
          <w:w w:val="110"/>
          <w:sz w:val="24"/>
        </w:rPr>
        <w:t>hold</w:t>
      </w:r>
    </w:p>
    <w:p w14:paraId="7242086E" w14:textId="77777777" w:rsidR="009306F4" w:rsidRDefault="00000000">
      <w:pPr>
        <w:pStyle w:val="BodyText"/>
        <w:spacing w:before="6"/>
        <w:ind w:left="188"/>
      </w:pPr>
      <w:r>
        <w:rPr>
          <w:w w:val="115"/>
        </w:rPr>
        <w:t>that</w:t>
      </w:r>
      <w:r>
        <w:rPr>
          <w:spacing w:val="13"/>
          <w:w w:val="115"/>
        </w:rPr>
        <w:t xml:space="preserve"> </w:t>
      </w:r>
      <w:r>
        <w:rPr>
          <w:w w:val="115"/>
        </w:rPr>
        <w:t>it</w:t>
      </w:r>
      <w:r>
        <w:rPr>
          <w:spacing w:val="13"/>
          <w:w w:val="115"/>
        </w:rPr>
        <w:t xml:space="preserve"> </w:t>
      </w:r>
      <w:r>
        <w:rPr>
          <w:spacing w:val="-2"/>
          <w:w w:val="115"/>
        </w:rPr>
        <w:t>does.</w:t>
      </w:r>
    </w:p>
    <w:p w14:paraId="6A4A5E04" w14:textId="77777777" w:rsidR="009306F4" w:rsidRDefault="00000000">
      <w:pPr>
        <w:pStyle w:val="Heading1"/>
        <w:spacing w:before="281"/>
      </w:pPr>
      <w:r>
        <w:rPr>
          <w:spacing w:val="-10"/>
          <w:w w:val="115"/>
        </w:rPr>
        <w:t>I</w:t>
      </w:r>
    </w:p>
    <w:p w14:paraId="4205BB9C" w14:textId="77777777" w:rsidR="009306F4" w:rsidRDefault="009306F4">
      <w:pPr>
        <w:pStyle w:val="BodyText"/>
        <w:spacing w:before="3"/>
        <w:rPr>
          <w:b/>
        </w:rPr>
      </w:pPr>
    </w:p>
    <w:p w14:paraId="70FB28AF" w14:textId="77777777" w:rsidR="009306F4" w:rsidRDefault="00000000">
      <w:pPr>
        <w:pStyle w:val="ListParagraph"/>
        <w:numPr>
          <w:ilvl w:val="0"/>
          <w:numId w:val="1"/>
        </w:numPr>
        <w:tabs>
          <w:tab w:val="left" w:pos="908"/>
        </w:tabs>
        <w:spacing w:line="480" w:lineRule="auto"/>
        <w:ind w:right="304" w:firstLine="0"/>
        <w:rPr>
          <w:sz w:val="24"/>
        </w:rPr>
      </w:pPr>
      <w:r>
        <w:rPr>
          <w:w w:val="115"/>
          <w:sz w:val="24"/>
        </w:rPr>
        <w:t>The case arises from the murder of a young lawyer, in connection with which a Station House Officer, was implicated. A First Information</w:t>
      </w:r>
    </w:p>
    <w:p w14:paraId="6E54B9AF" w14:textId="77777777" w:rsidR="009306F4" w:rsidRDefault="009306F4">
      <w:pPr>
        <w:pStyle w:val="ListParagraph"/>
        <w:spacing w:line="480" w:lineRule="auto"/>
        <w:jc w:val="left"/>
        <w:rPr>
          <w:sz w:val="24"/>
        </w:rPr>
        <w:sectPr w:rsidR="009306F4">
          <w:type w:val="continuous"/>
          <w:pgSz w:w="12240" w:h="20160"/>
          <w:pgMar w:top="1180" w:right="1440" w:bottom="280" w:left="1800" w:header="720" w:footer="720" w:gutter="0"/>
          <w:cols w:space="720"/>
        </w:sectPr>
      </w:pPr>
    </w:p>
    <w:p w14:paraId="43644F02" w14:textId="77777777" w:rsidR="009306F4" w:rsidRDefault="009306F4">
      <w:pPr>
        <w:pStyle w:val="BodyText"/>
        <w:spacing w:before="274"/>
      </w:pPr>
    </w:p>
    <w:p w14:paraId="7A37D0DF" w14:textId="77777777" w:rsidR="009306F4" w:rsidRDefault="00000000">
      <w:pPr>
        <w:pStyle w:val="BodyText"/>
        <w:spacing w:before="1" w:line="480" w:lineRule="auto"/>
        <w:ind w:left="188" w:right="297"/>
        <w:jc w:val="both"/>
      </w:pPr>
      <w:r>
        <w:rPr>
          <w:w w:val="115"/>
        </w:rPr>
        <w:t>Report, bearing No. 1277, was duly registered</w:t>
      </w:r>
      <w:r>
        <w:rPr>
          <w:i/>
          <w:w w:val="115"/>
        </w:rPr>
        <w:t xml:space="preserve">. </w:t>
      </w:r>
      <w:r>
        <w:rPr>
          <w:w w:val="115"/>
        </w:rPr>
        <w:t>The incident triggered a wave of protests aimed at ensuring that the officer was brought to justice. In due course, the officer surrendered before the Court and was taken into custody. He subsequently retained Mr. Shabbir Hussain Gigyani, an Advocate of the Supreme Court and one of the Respondents herein, as his counsel. These developments prompted the KPK Bar Council to pass a resolution prohibiting</w:t>
      </w:r>
      <w:r>
        <w:rPr>
          <w:spacing w:val="-1"/>
          <w:w w:val="115"/>
        </w:rPr>
        <w:t xml:space="preserve"> </w:t>
      </w:r>
      <w:r>
        <w:rPr>
          <w:w w:val="115"/>
        </w:rPr>
        <w:t>any advocate from representing the accused officer. Meanwhile, Mr. Ali Azim Afridi, an Advocate of the High Court, faced disciplinary action when his license was suspended</w:t>
      </w:r>
      <w:r>
        <w:rPr>
          <w:spacing w:val="80"/>
          <w:w w:val="115"/>
        </w:rPr>
        <w:t xml:space="preserve"> </w:t>
      </w:r>
      <w:r>
        <w:rPr>
          <w:w w:val="115"/>
        </w:rPr>
        <w:t>by the Executive Committee of the KPK Bar Council in an emergency meeting convened on 08.10.2025. The suspension followed a communication from the Peshawar Bar Council, citing his appearance</w:t>
      </w:r>
      <w:r>
        <w:rPr>
          <w:spacing w:val="80"/>
          <w:w w:val="150"/>
        </w:rPr>
        <w:t xml:space="preserve"> </w:t>
      </w:r>
      <w:r>
        <w:rPr>
          <w:w w:val="115"/>
        </w:rPr>
        <w:t xml:space="preserve">in court during a declared strike as an act of “indiscipline.” The Respondents challenged the suspension of their licenses before the Peshawar High </w:t>
      </w:r>
      <w:proofErr w:type="gramStart"/>
      <w:r>
        <w:rPr>
          <w:w w:val="115"/>
        </w:rPr>
        <w:t>Court,</w:t>
      </w:r>
      <w:proofErr w:type="gramEnd"/>
      <w:r>
        <w:rPr>
          <w:w w:val="115"/>
        </w:rPr>
        <w:t xml:space="preserve"> it allowed the writ petitions through a consolidated judgment. </w:t>
      </w:r>
      <w:r>
        <w:rPr>
          <w:i/>
          <w:w w:val="115"/>
        </w:rPr>
        <w:t xml:space="preserve">Shabbir Hussain </w:t>
      </w:r>
      <w:r>
        <w:rPr>
          <w:w w:val="115"/>
        </w:rPr>
        <w:t xml:space="preserve">v. </w:t>
      </w:r>
      <w:r>
        <w:rPr>
          <w:i/>
          <w:w w:val="115"/>
        </w:rPr>
        <w:t xml:space="preserve">Pakistan Bar Council through its Secretary, Islamabad and Others, </w:t>
      </w:r>
      <w:r>
        <w:rPr>
          <w:w w:val="115"/>
        </w:rPr>
        <w:t>Writ Petition Nos.7516-P/2025 and etc.</w:t>
      </w:r>
      <w:r>
        <w:rPr>
          <w:w w:val="115"/>
          <w:position w:val="6"/>
          <w:sz w:val="16"/>
        </w:rPr>
        <w:t>1</w:t>
      </w:r>
      <w:r>
        <w:rPr>
          <w:spacing w:val="35"/>
          <w:w w:val="115"/>
          <w:position w:val="6"/>
          <w:sz w:val="16"/>
        </w:rPr>
        <w:t xml:space="preserve"> </w:t>
      </w:r>
      <w:r>
        <w:rPr>
          <w:w w:val="115"/>
        </w:rPr>
        <w:t>Respondents now seek leave to appeal before this Court.</w:t>
      </w:r>
    </w:p>
    <w:p w14:paraId="4A54F059" w14:textId="77777777" w:rsidR="009306F4" w:rsidRDefault="00000000">
      <w:pPr>
        <w:pStyle w:val="ListParagraph"/>
        <w:numPr>
          <w:ilvl w:val="0"/>
          <w:numId w:val="1"/>
        </w:numPr>
        <w:tabs>
          <w:tab w:val="left" w:pos="907"/>
        </w:tabs>
        <w:spacing w:before="20" w:line="480" w:lineRule="auto"/>
        <w:ind w:right="311" w:firstLine="0"/>
        <w:jc w:val="both"/>
        <w:rPr>
          <w:sz w:val="24"/>
        </w:rPr>
      </w:pPr>
      <w:r>
        <w:rPr>
          <w:w w:val="115"/>
          <w:sz w:val="24"/>
        </w:rPr>
        <w:t>We have heard the learned counsel for the parties and perused the record available.</w:t>
      </w:r>
    </w:p>
    <w:p w14:paraId="3795718E" w14:textId="77777777" w:rsidR="009306F4" w:rsidRDefault="00000000">
      <w:pPr>
        <w:pStyle w:val="Heading1"/>
        <w:spacing w:line="280" w:lineRule="exact"/>
      </w:pPr>
      <w:r>
        <w:rPr>
          <w:spacing w:val="-10"/>
          <w:w w:val="110"/>
        </w:rPr>
        <w:t>A</w:t>
      </w:r>
    </w:p>
    <w:p w14:paraId="7B322BA6" w14:textId="77777777" w:rsidR="009306F4" w:rsidRDefault="009306F4">
      <w:pPr>
        <w:pStyle w:val="BodyText"/>
        <w:spacing w:before="3"/>
        <w:rPr>
          <w:b/>
        </w:rPr>
      </w:pPr>
    </w:p>
    <w:p w14:paraId="4EC1820E" w14:textId="77777777" w:rsidR="009306F4" w:rsidRDefault="00000000">
      <w:pPr>
        <w:ind w:left="236" w:right="349"/>
        <w:jc w:val="center"/>
        <w:rPr>
          <w:b/>
          <w:sz w:val="24"/>
        </w:rPr>
      </w:pPr>
      <w:r>
        <w:rPr>
          <w:b/>
          <w:spacing w:val="-10"/>
          <w:w w:val="115"/>
          <w:sz w:val="24"/>
        </w:rPr>
        <w:t>I</w:t>
      </w:r>
    </w:p>
    <w:p w14:paraId="70A72B93" w14:textId="77777777" w:rsidR="009306F4" w:rsidRDefault="00000000">
      <w:pPr>
        <w:pStyle w:val="ListParagraph"/>
        <w:numPr>
          <w:ilvl w:val="0"/>
          <w:numId w:val="1"/>
        </w:numPr>
        <w:tabs>
          <w:tab w:val="left" w:pos="907"/>
        </w:tabs>
        <w:spacing w:before="281" w:line="480" w:lineRule="auto"/>
        <w:ind w:right="302" w:firstLine="0"/>
        <w:jc w:val="both"/>
        <w:rPr>
          <w:sz w:val="24"/>
        </w:rPr>
      </w:pPr>
      <w:r>
        <w:rPr>
          <w:w w:val="115"/>
          <w:sz w:val="24"/>
        </w:rPr>
        <w:t>We first take up the question with regards to the maintainability of the writ petition filed by the Respondents before the Peshawar High Court against the Petitioners, that was allowed. The analysis of the Peshawar High Court in the impugned judgment moved across the lines of</w:t>
      </w:r>
      <w:r>
        <w:rPr>
          <w:spacing w:val="9"/>
          <w:w w:val="115"/>
          <w:sz w:val="24"/>
        </w:rPr>
        <w:t xml:space="preserve"> </w:t>
      </w:r>
      <w:r>
        <w:rPr>
          <w:w w:val="115"/>
          <w:sz w:val="24"/>
        </w:rPr>
        <w:t>Article</w:t>
      </w:r>
      <w:r>
        <w:rPr>
          <w:spacing w:val="8"/>
          <w:w w:val="115"/>
          <w:sz w:val="24"/>
        </w:rPr>
        <w:t xml:space="preserve"> </w:t>
      </w:r>
      <w:r>
        <w:rPr>
          <w:w w:val="115"/>
          <w:sz w:val="24"/>
        </w:rPr>
        <w:t>199(1)(c)</w:t>
      </w:r>
      <w:r>
        <w:rPr>
          <w:spacing w:val="9"/>
          <w:w w:val="115"/>
          <w:sz w:val="24"/>
        </w:rPr>
        <w:t xml:space="preserve"> </w:t>
      </w:r>
      <w:r>
        <w:rPr>
          <w:w w:val="115"/>
          <w:sz w:val="24"/>
        </w:rPr>
        <w:t>of</w:t>
      </w:r>
      <w:r>
        <w:rPr>
          <w:spacing w:val="9"/>
          <w:w w:val="115"/>
          <w:sz w:val="24"/>
        </w:rPr>
        <w:t xml:space="preserve"> </w:t>
      </w:r>
      <w:r>
        <w:rPr>
          <w:w w:val="115"/>
          <w:sz w:val="24"/>
        </w:rPr>
        <w:t>the</w:t>
      </w:r>
      <w:r>
        <w:rPr>
          <w:spacing w:val="5"/>
          <w:w w:val="115"/>
          <w:sz w:val="24"/>
        </w:rPr>
        <w:t xml:space="preserve"> </w:t>
      </w:r>
      <w:r>
        <w:rPr>
          <w:w w:val="115"/>
          <w:sz w:val="24"/>
        </w:rPr>
        <w:t>Constitution,</w:t>
      </w:r>
      <w:r>
        <w:rPr>
          <w:spacing w:val="9"/>
          <w:w w:val="115"/>
          <w:sz w:val="24"/>
        </w:rPr>
        <w:t xml:space="preserve"> </w:t>
      </w:r>
      <w:r>
        <w:rPr>
          <w:w w:val="115"/>
          <w:sz w:val="24"/>
        </w:rPr>
        <w:t>1973.</w:t>
      </w:r>
      <w:r>
        <w:rPr>
          <w:spacing w:val="11"/>
          <w:w w:val="115"/>
          <w:sz w:val="24"/>
        </w:rPr>
        <w:t xml:space="preserve"> </w:t>
      </w:r>
      <w:r>
        <w:rPr>
          <w:w w:val="115"/>
          <w:sz w:val="24"/>
        </w:rPr>
        <w:t>It</w:t>
      </w:r>
      <w:r>
        <w:rPr>
          <w:spacing w:val="8"/>
          <w:w w:val="115"/>
          <w:sz w:val="24"/>
        </w:rPr>
        <w:t xml:space="preserve"> </w:t>
      </w:r>
      <w:r>
        <w:rPr>
          <w:w w:val="115"/>
          <w:sz w:val="24"/>
        </w:rPr>
        <w:t>formed</w:t>
      </w:r>
      <w:r>
        <w:rPr>
          <w:spacing w:val="9"/>
          <w:w w:val="115"/>
          <w:sz w:val="24"/>
        </w:rPr>
        <w:t xml:space="preserve"> </w:t>
      </w:r>
      <w:r>
        <w:rPr>
          <w:w w:val="115"/>
          <w:sz w:val="24"/>
        </w:rPr>
        <w:t>its</w:t>
      </w:r>
      <w:r>
        <w:rPr>
          <w:spacing w:val="8"/>
          <w:w w:val="115"/>
          <w:sz w:val="24"/>
        </w:rPr>
        <w:t xml:space="preserve"> </w:t>
      </w:r>
      <w:r>
        <w:rPr>
          <w:w w:val="115"/>
          <w:sz w:val="24"/>
        </w:rPr>
        <w:t>opinion</w:t>
      </w:r>
      <w:r>
        <w:rPr>
          <w:spacing w:val="9"/>
          <w:w w:val="115"/>
          <w:sz w:val="24"/>
        </w:rPr>
        <w:t xml:space="preserve"> </w:t>
      </w:r>
      <w:r>
        <w:rPr>
          <w:spacing w:val="-4"/>
          <w:w w:val="115"/>
          <w:sz w:val="24"/>
        </w:rPr>
        <w:t>that</w:t>
      </w:r>
    </w:p>
    <w:p w14:paraId="583F9419" w14:textId="77777777" w:rsidR="009306F4" w:rsidRDefault="00000000">
      <w:pPr>
        <w:pStyle w:val="BodyText"/>
        <w:spacing w:before="104"/>
        <w:rPr>
          <w:sz w:val="20"/>
        </w:rPr>
      </w:pPr>
      <w:r>
        <w:rPr>
          <w:noProof/>
          <w:sz w:val="20"/>
        </w:rPr>
        <mc:AlternateContent>
          <mc:Choice Requires="wps">
            <w:drawing>
              <wp:anchor distT="0" distB="0" distL="0" distR="0" simplePos="0" relativeHeight="487587840" behindDoc="1" locked="0" layoutInCell="1" allowOverlap="1" wp14:anchorId="19D5B103" wp14:editId="35F48C5E">
                <wp:simplePos x="0" y="0"/>
                <wp:positionH relativeFrom="page">
                  <wp:posOffset>1262481</wp:posOffset>
                </wp:positionH>
                <wp:positionV relativeFrom="paragraph">
                  <wp:posOffset>230170</wp:posOffset>
                </wp:positionV>
                <wp:extent cx="182943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5"/>
                              </a:lnTo>
                              <a:lnTo>
                                <a:pt x="1829435" y="6095"/>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EEFA02" id="Graphic 4" o:spid="_x0000_s1026" style="position:absolute;margin-left:99.4pt;margin-top:18.1pt;width:144.0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" path="m1829435,l,,,6095r1829435,l1829435,xe" fillcolor="black" stroked="f">
                <v:path arrowok="t"/>
                <w10:wrap type="topAndBottom" anchorx="page"/>
              </v:shape>
            </w:pict>
          </mc:Fallback>
        </mc:AlternateContent>
      </w:r>
    </w:p>
    <w:p w14:paraId="1A2159ED" w14:textId="77777777" w:rsidR="009306F4" w:rsidRDefault="00000000">
      <w:pPr>
        <w:spacing w:before="112"/>
        <w:ind w:left="188"/>
        <w:rPr>
          <w:sz w:val="18"/>
        </w:rPr>
      </w:pPr>
      <w:r>
        <w:rPr>
          <w:w w:val="115"/>
          <w:position w:val="4"/>
          <w:sz w:val="12"/>
        </w:rPr>
        <w:t>1</w:t>
      </w:r>
      <w:r>
        <w:rPr>
          <w:spacing w:val="15"/>
          <w:w w:val="115"/>
          <w:position w:val="4"/>
          <w:sz w:val="12"/>
        </w:rPr>
        <w:t xml:space="preserve"> </w:t>
      </w:r>
      <w:r>
        <w:rPr>
          <w:w w:val="115"/>
          <w:sz w:val="18"/>
        </w:rPr>
        <w:t>The</w:t>
      </w:r>
      <w:r>
        <w:rPr>
          <w:spacing w:val="-1"/>
          <w:w w:val="115"/>
          <w:sz w:val="18"/>
        </w:rPr>
        <w:t xml:space="preserve"> </w:t>
      </w:r>
      <w:r>
        <w:rPr>
          <w:w w:val="115"/>
          <w:sz w:val="18"/>
        </w:rPr>
        <w:t>impugned</w:t>
      </w:r>
      <w:r>
        <w:rPr>
          <w:spacing w:val="-1"/>
          <w:w w:val="115"/>
          <w:sz w:val="18"/>
        </w:rPr>
        <w:t xml:space="preserve"> </w:t>
      </w:r>
      <w:r>
        <w:rPr>
          <w:spacing w:val="-2"/>
          <w:w w:val="115"/>
          <w:sz w:val="18"/>
        </w:rPr>
        <w:t>judgment.</w:t>
      </w:r>
    </w:p>
    <w:p w14:paraId="0C83A095" w14:textId="77777777" w:rsidR="009306F4" w:rsidRDefault="009306F4">
      <w:pPr>
        <w:rPr>
          <w:sz w:val="18"/>
        </w:rPr>
        <w:sectPr w:rsidR="009306F4">
          <w:headerReference w:type="default" r:id="rId7"/>
          <w:pgSz w:w="12240" w:h="20160"/>
          <w:pgMar w:top="1980" w:right="1440" w:bottom="280" w:left="1800" w:header="425" w:footer="0" w:gutter="0"/>
          <w:pgNumType w:start="2"/>
          <w:cols w:space="720"/>
        </w:sectPr>
      </w:pPr>
    </w:p>
    <w:p w14:paraId="30B4328C" w14:textId="77777777" w:rsidR="009306F4" w:rsidRDefault="009306F4">
      <w:pPr>
        <w:pStyle w:val="BodyText"/>
        <w:spacing w:before="274"/>
      </w:pPr>
    </w:p>
    <w:p w14:paraId="0C03E41A" w14:textId="77777777" w:rsidR="009306F4" w:rsidRDefault="00000000">
      <w:pPr>
        <w:pStyle w:val="BodyText"/>
        <w:spacing w:before="1" w:line="480" w:lineRule="auto"/>
        <w:ind w:left="188" w:right="296"/>
        <w:jc w:val="both"/>
      </w:pPr>
      <w:r>
        <w:rPr>
          <w:w w:val="115"/>
        </w:rPr>
        <w:t>“[having] regard to the fundamental nature of the rights involved, it is evident that the instant petitions are squarely maintainable. The matter concerns the protection of fundamental rights of advocates and</w:t>
      </w:r>
      <w:r>
        <w:rPr>
          <w:spacing w:val="40"/>
          <w:w w:val="115"/>
        </w:rPr>
        <w:t xml:space="preserve"> </w:t>
      </w:r>
      <w:r>
        <w:rPr>
          <w:w w:val="115"/>
        </w:rPr>
        <w:t>litigants- the right of an advocate to practice and represent clients, and the</w:t>
      </w:r>
      <w:r>
        <w:rPr>
          <w:spacing w:val="-4"/>
          <w:w w:val="115"/>
        </w:rPr>
        <w:t xml:space="preserve"> </w:t>
      </w:r>
      <w:r>
        <w:rPr>
          <w:w w:val="115"/>
        </w:rPr>
        <w:t>corresponding</w:t>
      </w:r>
      <w:r>
        <w:rPr>
          <w:spacing w:val="-4"/>
          <w:w w:val="115"/>
        </w:rPr>
        <w:t xml:space="preserve"> </w:t>
      </w:r>
      <w:r>
        <w:rPr>
          <w:w w:val="115"/>
        </w:rPr>
        <w:t>right</w:t>
      </w:r>
      <w:r>
        <w:rPr>
          <w:spacing w:val="-4"/>
          <w:w w:val="115"/>
        </w:rPr>
        <w:t xml:space="preserve"> </w:t>
      </w:r>
      <w:r>
        <w:rPr>
          <w:w w:val="115"/>
        </w:rPr>
        <w:t>of</w:t>
      </w:r>
      <w:r>
        <w:rPr>
          <w:spacing w:val="-4"/>
          <w:w w:val="115"/>
        </w:rPr>
        <w:t xml:space="preserve"> </w:t>
      </w:r>
      <w:r>
        <w:rPr>
          <w:w w:val="115"/>
        </w:rPr>
        <w:t>every</w:t>
      </w:r>
      <w:r>
        <w:rPr>
          <w:spacing w:val="-1"/>
          <w:w w:val="115"/>
        </w:rPr>
        <w:t xml:space="preserve"> </w:t>
      </w:r>
      <w:r>
        <w:rPr>
          <w:w w:val="115"/>
        </w:rPr>
        <w:t>citizen</w:t>
      </w:r>
      <w:r>
        <w:rPr>
          <w:spacing w:val="-4"/>
          <w:w w:val="115"/>
        </w:rPr>
        <w:t xml:space="preserve"> </w:t>
      </w:r>
      <w:r>
        <w:rPr>
          <w:w w:val="115"/>
        </w:rPr>
        <w:t>to</w:t>
      </w:r>
      <w:r>
        <w:rPr>
          <w:spacing w:val="-4"/>
          <w:w w:val="115"/>
        </w:rPr>
        <w:t xml:space="preserve"> </w:t>
      </w:r>
      <w:r>
        <w:rPr>
          <w:w w:val="115"/>
        </w:rPr>
        <w:t>be</w:t>
      </w:r>
      <w:r>
        <w:rPr>
          <w:spacing w:val="-4"/>
          <w:w w:val="115"/>
        </w:rPr>
        <w:t xml:space="preserve"> </w:t>
      </w:r>
      <w:r>
        <w:rPr>
          <w:w w:val="115"/>
        </w:rPr>
        <w:t>represented</w:t>
      </w:r>
      <w:r>
        <w:rPr>
          <w:spacing w:val="-4"/>
          <w:w w:val="115"/>
        </w:rPr>
        <w:t xml:space="preserve"> </w:t>
      </w:r>
      <w:r>
        <w:rPr>
          <w:w w:val="115"/>
        </w:rPr>
        <w:t>by</w:t>
      </w:r>
      <w:r>
        <w:rPr>
          <w:spacing w:val="-4"/>
          <w:w w:val="115"/>
        </w:rPr>
        <w:t xml:space="preserve"> </w:t>
      </w:r>
      <w:r>
        <w:rPr>
          <w:w w:val="115"/>
        </w:rPr>
        <w:t>a</w:t>
      </w:r>
      <w:r>
        <w:rPr>
          <w:spacing w:val="-1"/>
          <w:w w:val="115"/>
        </w:rPr>
        <w:t xml:space="preserve"> </w:t>
      </w:r>
      <w:r>
        <w:rPr>
          <w:w w:val="115"/>
        </w:rPr>
        <w:t>lawyer</w:t>
      </w:r>
      <w:r>
        <w:rPr>
          <w:spacing w:val="-4"/>
          <w:w w:val="115"/>
        </w:rPr>
        <w:t xml:space="preserve"> </w:t>
      </w:r>
      <w:r>
        <w:rPr>
          <w:w w:val="115"/>
        </w:rPr>
        <w:t xml:space="preserve">of their choice. The present petition is neither seeking mandamus or prohibition against State or government functionaries, nor as it is in the nature of quo warranto; rather, it squarely falls within the scope of Article 199(1)(c) of the Constitution”. See, </w:t>
      </w:r>
      <w:r>
        <w:rPr>
          <w:i/>
          <w:w w:val="115"/>
        </w:rPr>
        <w:t xml:space="preserve">Shabbir Hussain, ibid </w:t>
      </w:r>
      <w:r>
        <w:rPr>
          <w:w w:val="115"/>
        </w:rPr>
        <w:t>at p.17. So, this shows that the High Court in upholding the maintainability of</w:t>
      </w:r>
      <w:r>
        <w:rPr>
          <w:spacing w:val="40"/>
          <w:w w:val="115"/>
        </w:rPr>
        <w:t xml:space="preserve"> </w:t>
      </w:r>
      <w:r>
        <w:rPr>
          <w:w w:val="115"/>
        </w:rPr>
        <w:t>the writ petition, conferred upon it the power to adjudicate the case under Article 199(1)(c) i.e., “Subject to the Constitution, a High Court may, if it is satisfied that no other adequate remedy is provided by law, on the application of any aggrieved person, make an order giving such directions to any person or authority, including any Government exercising any power or performing any function in, or in relation to, any territory within the jurisdiction of that High Court as may be appropriate for the enforcement of any of the Fundamental Rights conferred by Chapter I of Part II. See, Pakistan Constitution Article 199, clause 1(c).</w:t>
      </w:r>
    </w:p>
    <w:p w14:paraId="0C52789D" w14:textId="77777777" w:rsidR="009306F4" w:rsidRDefault="00000000">
      <w:pPr>
        <w:pStyle w:val="ListParagraph"/>
        <w:numPr>
          <w:ilvl w:val="0"/>
          <w:numId w:val="1"/>
        </w:numPr>
        <w:tabs>
          <w:tab w:val="left" w:pos="907"/>
        </w:tabs>
        <w:spacing w:before="18" w:line="480" w:lineRule="auto"/>
        <w:ind w:right="300" w:firstLine="0"/>
        <w:jc w:val="both"/>
        <w:rPr>
          <w:sz w:val="24"/>
        </w:rPr>
      </w:pPr>
      <w:r>
        <w:rPr>
          <w:w w:val="115"/>
          <w:sz w:val="24"/>
        </w:rPr>
        <w:t>The</w:t>
      </w:r>
      <w:r>
        <w:rPr>
          <w:spacing w:val="-8"/>
          <w:w w:val="115"/>
          <w:sz w:val="24"/>
        </w:rPr>
        <w:t xml:space="preserve"> </w:t>
      </w:r>
      <w:r>
        <w:rPr>
          <w:w w:val="115"/>
          <w:sz w:val="24"/>
        </w:rPr>
        <w:t>historical</w:t>
      </w:r>
      <w:r>
        <w:rPr>
          <w:spacing w:val="-8"/>
          <w:w w:val="115"/>
          <w:sz w:val="24"/>
        </w:rPr>
        <w:t xml:space="preserve"> </w:t>
      </w:r>
      <w:r>
        <w:rPr>
          <w:w w:val="115"/>
          <w:sz w:val="24"/>
        </w:rPr>
        <w:t>development</w:t>
      </w:r>
      <w:r>
        <w:rPr>
          <w:spacing w:val="-8"/>
          <w:w w:val="115"/>
          <w:sz w:val="24"/>
        </w:rPr>
        <w:t xml:space="preserve"> </w:t>
      </w:r>
      <w:r>
        <w:rPr>
          <w:w w:val="115"/>
          <w:sz w:val="24"/>
        </w:rPr>
        <w:t>of</w:t>
      </w:r>
      <w:r>
        <w:rPr>
          <w:spacing w:val="-8"/>
          <w:w w:val="115"/>
          <w:sz w:val="24"/>
        </w:rPr>
        <w:t xml:space="preserve"> </w:t>
      </w:r>
      <w:r>
        <w:rPr>
          <w:w w:val="115"/>
          <w:sz w:val="24"/>
        </w:rPr>
        <w:t>the</w:t>
      </w:r>
      <w:r>
        <w:rPr>
          <w:spacing w:val="-8"/>
          <w:w w:val="115"/>
          <w:sz w:val="24"/>
        </w:rPr>
        <w:t xml:space="preserve"> </w:t>
      </w:r>
      <w:r>
        <w:rPr>
          <w:w w:val="115"/>
          <w:sz w:val="24"/>
        </w:rPr>
        <w:t>constitutional</w:t>
      </w:r>
      <w:r>
        <w:rPr>
          <w:spacing w:val="-8"/>
          <w:w w:val="115"/>
          <w:sz w:val="24"/>
        </w:rPr>
        <w:t xml:space="preserve"> </w:t>
      </w:r>
      <w:r>
        <w:rPr>
          <w:w w:val="115"/>
          <w:sz w:val="24"/>
        </w:rPr>
        <w:t>jurisdiction</w:t>
      </w:r>
      <w:r>
        <w:rPr>
          <w:spacing w:val="-8"/>
          <w:w w:val="115"/>
          <w:sz w:val="24"/>
        </w:rPr>
        <w:t xml:space="preserve"> </w:t>
      </w:r>
      <w:r>
        <w:rPr>
          <w:w w:val="115"/>
          <w:sz w:val="24"/>
        </w:rPr>
        <w:t>of</w:t>
      </w:r>
      <w:r>
        <w:rPr>
          <w:spacing w:val="-8"/>
          <w:w w:val="115"/>
          <w:sz w:val="24"/>
        </w:rPr>
        <w:t xml:space="preserve"> </w:t>
      </w:r>
      <w:r>
        <w:rPr>
          <w:w w:val="115"/>
          <w:sz w:val="24"/>
        </w:rPr>
        <w:t>the High Court shows a consistent and broad scope of authority in issuing writs. Under the Government of India Act, 1935, section 223-A empowered High Courts to issue writs, including habeas corpus, mandamus,</w:t>
      </w:r>
      <w:r>
        <w:rPr>
          <w:spacing w:val="75"/>
          <w:w w:val="150"/>
          <w:sz w:val="24"/>
        </w:rPr>
        <w:t xml:space="preserve"> </w:t>
      </w:r>
      <w:r>
        <w:rPr>
          <w:w w:val="115"/>
          <w:sz w:val="24"/>
        </w:rPr>
        <w:t>prohibition,</w:t>
      </w:r>
      <w:r>
        <w:rPr>
          <w:spacing w:val="76"/>
          <w:w w:val="150"/>
          <w:sz w:val="24"/>
        </w:rPr>
        <w:t xml:space="preserve"> </w:t>
      </w:r>
      <w:r>
        <w:rPr>
          <w:w w:val="115"/>
          <w:sz w:val="24"/>
        </w:rPr>
        <w:t>quo</w:t>
      </w:r>
      <w:r>
        <w:rPr>
          <w:spacing w:val="75"/>
          <w:w w:val="150"/>
          <w:sz w:val="24"/>
        </w:rPr>
        <w:t xml:space="preserve"> </w:t>
      </w:r>
      <w:r>
        <w:rPr>
          <w:w w:val="115"/>
          <w:sz w:val="24"/>
        </w:rPr>
        <w:t>warranto,</w:t>
      </w:r>
      <w:r>
        <w:rPr>
          <w:spacing w:val="76"/>
          <w:w w:val="150"/>
          <w:sz w:val="24"/>
        </w:rPr>
        <w:t xml:space="preserve"> </w:t>
      </w:r>
      <w:r>
        <w:rPr>
          <w:w w:val="115"/>
          <w:sz w:val="24"/>
        </w:rPr>
        <w:t>and</w:t>
      </w:r>
      <w:r>
        <w:rPr>
          <w:spacing w:val="75"/>
          <w:w w:val="150"/>
          <w:sz w:val="24"/>
        </w:rPr>
        <w:t xml:space="preserve"> </w:t>
      </w:r>
      <w:r>
        <w:rPr>
          <w:w w:val="115"/>
          <w:sz w:val="24"/>
        </w:rPr>
        <w:t>certiorari,</w:t>
      </w:r>
      <w:r>
        <w:rPr>
          <w:spacing w:val="76"/>
          <w:w w:val="150"/>
          <w:sz w:val="24"/>
        </w:rPr>
        <w:t xml:space="preserve"> </w:t>
      </w:r>
      <w:r>
        <w:rPr>
          <w:w w:val="115"/>
          <w:sz w:val="24"/>
        </w:rPr>
        <w:t>against</w:t>
      </w:r>
      <w:r>
        <w:rPr>
          <w:spacing w:val="75"/>
          <w:w w:val="150"/>
          <w:sz w:val="24"/>
        </w:rPr>
        <w:t xml:space="preserve"> </w:t>
      </w:r>
      <w:r>
        <w:rPr>
          <w:spacing w:val="-4"/>
          <w:w w:val="115"/>
          <w:sz w:val="24"/>
        </w:rPr>
        <w:t>“any</w:t>
      </w:r>
    </w:p>
    <w:p w14:paraId="52E9D73B"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6FF2D51D" w14:textId="77777777" w:rsidR="009306F4" w:rsidRDefault="009306F4">
      <w:pPr>
        <w:pStyle w:val="BodyText"/>
        <w:spacing w:before="274"/>
      </w:pPr>
    </w:p>
    <w:p w14:paraId="51E69BD7" w14:textId="77777777" w:rsidR="009306F4" w:rsidRDefault="00000000">
      <w:pPr>
        <w:pStyle w:val="BodyText"/>
        <w:spacing w:before="1" w:line="480" w:lineRule="auto"/>
        <w:ind w:left="188" w:right="296"/>
        <w:jc w:val="both"/>
      </w:pPr>
      <w:r>
        <w:rPr>
          <w:w w:val="110"/>
        </w:rPr>
        <w:t>person</w:t>
      </w:r>
      <w:r>
        <w:rPr>
          <w:spacing w:val="40"/>
          <w:w w:val="110"/>
        </w:rPr>
        <w:t xml:space="preserve"> </w:t>
      </w:r>
      <w:r>
        <w:rPr>
          <w:w w:val="110"/>
        </w:rPr>
        <w:t>or</w:t>
      </w:r>
      <w:r>
        <w:rPr>
          <w:spacing w:val="40"/>
          <w:w w:val="110"/>
        </w:rPr>
        <w:t xml:space="preserve"> </w:t>
      </w:r>
      <w:r>
        <w:rPr>
          <w:w w:val="110"/>
        </w:rPr>
        <w:t>authority,”</w:t>
      </w:r>
      <w:r>
        <w:rPr>
          <w:spacing w:val="40"/>
          <w:w w:val="110"/>
        </w:rPr>
        <w:t xml:space="preserve"> </w:t>
      </w:r>
      <w:r>
        <w:rPr>
          <w:w w:val="110"/>
        </w:rPr>
        <w:t>including</w:t>
      </w:r>
      <w:r>
        <w:rPr>
          <w:spacing w:val="40"/>
          <w:w w:val="110"/>
        </w:rPr>
        <w:t xml:space="preserve"> </w:t>
      </w:r>
      <w:r>
        <w:rPr>
          <w:w w:val="110"/>
        </w:rPr>
        <w:t>government</w:t>
      </w:r>
      <w:r>
        <w:rPr>
          <w:spacing w:val="40"/>
          <w:w w:val="110"/>
        </w:rPr>
        <w:t xml:space="preserve"> </w:t>
      </w:r>
      <w:r>
        <w:rPr>
          <w:w w:val="110"/>
        </w:rPr>
        <w:t>bodies</w:t>
      </w:r>
      <w:r>
        <w:rPr>
          <w:w w:val="110"/>
          <w:position w:val="6"/>
          <w:sz w:val="16"/>
        </w:rPr>
        <w:t>2</w:t>
      </w:r>
      <w:r>
        <w:rPr>
          <w:w w:val="110"/>
        </w:rPr>
        <w:t>.</w:t>
      </w:r>
      <w:r>
        <w:rPr>
          <w:spacing w:val="40"/>
          <w:w w:val="110"/>
        </w:rPr>
        <w:t xml:space="preserve"> </w:t>
      </w:r>
      <w:r>
        <w:rPr>
          <w:w w:val="110"/>
        </w:rPr>
        <w:t>This</w:t>
      </w:r>
      <w:r>
        <w:rPr>
          <w:spacing w:val="40"/>
          <w:w w:val="110"/>
        </w:rPr>
        <w:t xml:space="preserve"> </w:t>
      </w:r>
      <w:r>
        <w:rPr>
          <w:w w:val="110"/>
        </w:rPr>
        <w:t>framework</w:t>
      </w:r>
      <w:r>
        <w:rPr>
          <w:spacing w:val="80"/>
          <w:w w:val="110"/>
        </w:rPr>
        <w:t xml:space="preserve"> </w:t>
      </w:r>
      <w:r>
        <w:rPr>
          <w:w w:val="110"/>
        </w:rPr>
        <w:t>was carried forward into Pakistan’s first Constitution of 1956, where</w:t>
      </w:r>
      <w:r>
        <w:rPr>
          <w:spacing w:val="40"/>
          <w:w w:val="110"/>
        </w:rPr>
        <w:t xml:space="preserve"> </w:t>
      </w:r>
      <w:r>
        <w:rPr>
          <w:w w:val="110"/>
        </w:rPr>
        <w:t>Article</w:t>
      </w:r>
      <w:r>
        <w:rPr>
          <w:spacing w:val="40"/>
          <w:w w:val="110"/>
        </w:rPr>
        <w:t xml:space="preserve"> </w:t>
      </w:r>
      <w:r>
        <w:rPr>
          <w:w w:val="110"/>
        </w:rPr>
        <w:t>170</w:t>
      </w:r>
      <w:r>
        <w:rPr>
          <w:spacing w:val="40"/>
          <w:w w:val="110"/>
        </w:rPr>
        <w:t xml:space="preserve"> </w:t>
      </w:r>
      <w:r>
        <w:rPr>
          <w:w w:val="110"/>
        </w:rPr>
        <w:t>conferred</w:t>
      </w:r>
      <w:r>
        <w:rPr>
          <w:spacing w:val="40"/>
          <w:w w:val="110"/>
        </w:rPr>
        <w:t xml:space="preserve"> </w:t>
      </w:r>
      <w:r>
        <w:rPr>
          <w:w w:val="110"/>
        </w:rPr>
        <w:t>similar</w:t>
      </w:r>
      <w:r>
        <w:rPr>
          <w:spacing w:val="40"/>
          <w:w w:val="110"/>
        </w:rPr>
        <w:t xml:space="preserve"> </w:t>
      </w:r>
      <w:r>
        <w:rPr>
          <w:w w:val="110"/>
        </w:rPr>
        <w:t>jurisdiction</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High</w:t>
      </w:r>
      <w:r>
        <w:rPr>
          <w:spacing w:val="40"/>
          <w:w w:val="110"/>
        </w:rPr>
        <w:t xml:space="preserve"> </w:t>
      </w:r>
      <w:proofErr w:type="spellStart"/>
      <w:r>
        <w:rPr>
          <w:w w:val="110"/>
        </w:rPr>
        <w:t>Courts</w:t>
      </w:r>
      <w:proofErr w:type="spellEnd"/>
      <w:r>
        <w:rPr>
          <w:w w:val="110"/>
          <w:position w:val="6"/>
          <w:sz w:val="16"/>
        </w:rPr>
        <w:t>3</w:t>
      </w:r>
      <w:r>
        <w:rPr>
          <w:w w:val="110"/>
        </w:rPr>
        <w:t>.</w:t>
      </w:r>
      <w:r>
        <w:rPr>
          <w:spacing w:val="40"/>
          <w:w w:val="110"/>
        </w:rPr>
        <w:t xml:space="preserve"> </w:t>
      </w:r>
      <w:r>
        <w:rPr>
          <w:w w:val="110"/>
        </w:rPr>
        <w:t>However, it</w:t>
      </w:r>
      <w:r>
        <w:rPr>
          <w:spacing w:val="40"/>
          <w:w w:val="110"/>
        </w:rPr>
        <w:t xml:space="preserve"> </w:t>
      </w:r>
      <w:r>
        <w:rPr>
          <w:w w:val="110"/>
        </w:rPr>
        <w:t>expanded</w:t>
      </w:r>
      <w:r>
        <w:rPr>
          <w:spacing w:val="40"/>
          <w:w w:val="110"/>
        </w:rPr>
        <w:t xml:space="preserve"> </w:t>
      </w:r>
      <w:r>
        <w:rPr>
          <w:w w:val="110"/>
        </w:rPr>
        <w:t>the</w:t>
      </w:r>
      <w:r>
        <w:rPr>
          <w:spacing w:val="40"/>
          <w:w w:val="110"/>
        </w:rPr>
        <w:t xml:space="preserve"> </w:t>
      </w:r>
      <w:r>
        <w:rPr>
          <w:w w:val="110"/>
        </w:rPr>
        <w:t>scope</w:t>
      </w:r>
      <w:r>
        <w:rPr>
          <w:spacing w:val="40"/>
          <w:w w:val="110"/>
        </w:rPr>
        <w:t xml:space="preserve"> </w:t>
      </w:r>
      <w:r>
        <w:rPr>
          <w:w w:val="110"/>
        </w:rPr>
        <w:t>by</w:t>
      </w:r>
      <w:r>
        <w:rPr>
          <w:spacing w:val="37"/>
          <w:w w:val="110"/>
        </w:rPr>
        <w:t xml:space="preserve"> </w:t>
      </w:r>
      <w:r>
        <w:rPr>
          <w:w w:val="110"/>
        </w:rPr>
        <w:t>expressly</w:t>
      </w:r>
      <w:r>
        <w:rPr>
          <w:spacing w:val="40"/>
          <w:w w:val="110"/>
        </w:rPr>
        <w:t xml:space="preserve"> </w:t>
      </w:r>
      <w:r>
        <w:rPr>
          <w:w w:val="110"/>
        </w:rPr>
        <w:t>allowing</w:t>
      </w:r>
      <w:r>
        <w:rPr>
          <w:spacing w:val="40"/>
          <w:w w:val="110"/>
        </w:rPr>
        <w:t xml:space="preserve"> </w:t>
      </w:r>
      <w:r>
        <w:rPr>
          <w:w w:val="110"/>
        </w:rPr>
        <w:t>writs</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issued</w:t>
      </w:r>
      <w:r>
        <w:rPr>
          <w:spacing w:val="37"/>
          <w:w w:val="110"/>
        </w:rPr>
        <w:t xml:space="preserve"> </w:t>
      </w:r>
      <w:r>
        <w:rPr>
          <w:w w:val="110"/>
        </w:rPr>
        <w:t>not</w:t>
      </w:r>
      <w:r>
        <w:rPr>
          <w:spacing w:val="40"/>
          <w:w w:val="110"/>
        </w:rPr>
        <w:t xml:space="preserve"> </w:t>
      </w:r>
      <w:r>
        <w:rPr>
          <w:w w:val="110"/>
        </w:rPr>
        <w:t>only for general purposes but also for the enforcement of fundamental rights guaranteed under Part II of the erstwhile 1956 Constitution. Later, the</w:t>
      </w:r>
      <w:r>
        <w:rPr>
          <w:spacing w:val="40"/>
          <w:w w:val="110"/>
        </w:rPr>
        <w:t xml:space="preserve"> </w:t>
      </w:r>
      <w:r>
        <w:rPr>
          <w:w w:val="110"/>
        </w:rPr>
        <w:t>1962 Constitution retained this approach, with Art.98(2)(c) resembling</w:t>
      </w:r>
      <w:r>
        <w:rPr>
          <w:spacing w:val="80"/>
          <w:w w:val="150"/>
        </w:rPr>
        <w:t xml:space="preserve"> </w:t>
      </w:r>
      <w:r>
        <w:rPr>
          <w:w w:val="110"/>
        </w:rPr>
        <w:t>the present Article 199(1)(c)</w:t>
      </w:r>
      <w:r>
        <w:rPr>
          <w:w w:val="110"/>
          <w:position w:val="6"/>
          <w:sz w:val="16"/>
        </w:rPr>
        <w:t>4</w:t>
      </w:r>
      <w:r>
        <w:rPr>
          <w:w w:val="110"/>
        </w:rPr>
        <w:t>. Taken together, these provisions indicate that,</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initial</w:t>
      </w:r>
      <w:r>
        <w:rPr>
          <w:spacing w:val="40"/>
          <w:w w:val="110"/>
        </w:rPr>
        <w:t xml:space="preserve"> </w:t>
      </w:r>
      <w:r>
        <w:rPr>
          <w:w w:val="110"/>
        </w:rPr>
        <w:t>constitutional</w:t>
      </w:r>
      <w:r>
        <w:rPr>
          <w:spacing w:val="40"/>
          <w:w w:val="110"/>
        </w:rPr>
        <w:t xml:space="preserve"> </w:t>
      </w:r>
      <w:r>
        <w:rPr>
          <w:w w:val="110"/>
        </w:rPr>
        <w:t>order</w:t>
      </w:r>
      <w:r>
        <w:rPr>
          <w:spacing w:val="40"/>
          <w:w w:val="110"/>
        </w:rPr>
        <w:t xml:space="preserve"> </w:t>
      </w:r>
      <w:r>
        <w:rPr>
          <w:w w:val="110"/>
        </w:rPr>
        <w:t>to</w:t>
      </w:r>
      <w:r>
        <w:rPr>
          <w:spacing w:val="40"/>
          <w:w w:val="110"/>
        </w:rPr>
        <w:t xml:space="preserve"> </w:t>
      </w:r>
      <w:r>
        <w:rPr>
          <w:w w:val="110"/>
        </w:rPr>
        <w:t>till</w:t>
      </w:r>
      <w:r>
        <w:rPr>
          <w:spacing w:val="40"/>
          <w:w w:val="110"/>
        </w:rPr>
        <w:t xml:space="preserve"> </w:t>
      </w:r>
      <w:r>
        <w:rPr>
          <w:w w:val="110"/>
        </w:rPr>
        <w:t>this</w:t>
      </w:r>
      <w:r>
        <w:rPr>
          <w:spacing w:val="40"/>
          <w:w w:val="110"/>
        </w:rPr>
        <w:t xml:space="preserve"> </w:t>
      </w:r>
      <w:r>
        <w:rPr>
          <w:w w:val="110"/>
        </w:rPr>
        <w:t>date,</w:t>
      </w:r>
      <w:r>
        <w:rPr>
          <w:spacing w:val="40"/>
          <w:w w:val="110"/>
        </w:rPr>
        <w:t xml:space="preserve"> </w:t>
      </w:r>
      <w:r>
        <w:rPr>
          <w:w w:val="110"/>
        </w:rPr>
        <w:t>the</w:t>
      </w:r>
      <w:r>
        <w:rPr>
          <w:spacing w:val="40"/>
          <w:w w:val="110"/>
        </w:rPr>
        <w:t xml:space="preserve"> </w:t>
      </w:r>
      <w:r>
        <w:rPr>
          <w:w w:val="110"/>
        </w:rPr>
        <w:t>High Courts</w:t>
      </w:r>
      <w:r>
        <w:rPr>
          <w:spacing w:val="40"/>
          <w:w w:val="110"/>
        </w:rPr>
        <w:t xml:space="preserve"> </w:t>
      </w:r>
      <w:r>
        <w:rPr>
          <w:w w:val="110"/>
        </w:rPr>
        <w:t>were</w:t>
      </w:r>
      <w:r>
        <w:rPr>
          <w:spacing w:val="40"/>
          <w:w w:val="110"/>
        </w:rPr>
        <w:t xml:space="preserve"> </w:t>
      </w:r>
      <w:r>
        <w:rPr>
          <w:w w:val="110"/>
        </w:rPr>
        <w:t>consistently</w:t>
      </w:r>
      <w:r>
        <w:rPr>
          <w:spacing w:val="40"/>
          <w:w w:val="110"/>
        </w:rPr>
        <w:t xml:space="preserve"> </w:t>
      </w:r>
      <w:r>
        <w:rPr>
          <w:w w:val="110"/>
        </w:rPr>
        <w:t>vested</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power</w:t>
      </w:r>
      <w:r>
        <w:rPr>
          <w:spacing w:val="40"/>
          <w:w w:val="110"/>
        </w:rPr>
        <w:t xml:space="preserve"> </w:t>
      </w:r>
      <w:r>
        <w:rPr>
          <w:w w:val="110"/>
        </w:rPr>
        <w:t>to</w:t>
      </w:r>
      <w:r>
        <w:rPr>
          <w:spacing w:val="40"/>
          <w:w w:val="110"/>
        </w:rPr>
        <w:t xml:space="preserve"> </w:t>
      </w:r>
      <w:r>
        <w:rPr>
          <w:w w:val="110"/>
        </w:rPr>
        <w:t>issue</w:t>
      </w:r>
      <w:r>
        <w:rPr>
          <w:spacing w:val="40"/>
          <w:w w:val="110"/>
        </w:rPr>
        <w:t xml:space="preserve"> </w:t>
      </w:r>
      <w:r>
        <w:rPr>
          <w:w w:val="110"/>
        </w:rPr>
        <w:t>writs</w:t>
      </w:r>
      <w:r>
        <w:rPr>
          <w:spacing w:val="40"/>
          <w:w w:val="110"/>
        </w:rPr>
        <w:t xml:space="preserve"> </w:t>
      </w:r>
      <w:r>
        <w:rPr>
          <w:w w:val="110"/>
        </w:rPr>
        <w:t>against “any person.” Importantly, there was no explicit restriction limiting this jurisdiction to public authorities alone. Even though the Government of India Act,1935, did not recognize fundamental rights, the later 1956 Constitution</w:t>
      </w:r>
      <w:r>
        <w:rPr>
          <w:spacing w:val="40"/>
          <w:w w:val="110"/>
        </w:rPr>
        <w:t xml:space="preserve"> </w:t>
      </w:r>
      <w:r>
        <w:rPr>
          <w:w w:val="110"/>
        </w:rPr>
        <w:t>explicitly</w:t>
      </w:r>
      <w:r>
        <w:rPr>
          <w:spacing w:val="40"/>
          <w:w w:val="110"/>
        </w:rPr>
        <w:t xml:space="preserve"> </w:t>
      </w:r>
      <w:r>
        <w:rPr>
          <w:w w:val="110"/>
        </w:rPr>
        <w:t>allowed</w:t>
      </w:r>
      <w:r>
        <w:rPr>
          <w:spacing w:val="40"/>
          <w:w w:val="110"/>
        </w:rPr>
        <w:t xml:space="preserve"> </w:t>
      </w:r>
      <w:r>
        <w:rPr>
          <w:w w:val="110"/>
        </w:rPr>
        <w:t>writs</w:t>
      </w:r>
      <w:r>
        <w:rPr>
          <w:spacing w:val="40"/>
          <w:w w:val="110"/>
        </w:rPr>
        <w:t xml:space="preserve"> </w:t>
      </w:r>
      <w:r>
        <w:rPr>
          <w:w w:val="110"/>
        </w:rPr>
        <w:t>for</w:t>
      </w:r>
      <w:r>
        <w:rPr>
          <w:spacing w:val="40"/>
          <w:w w:val="110"/>
        </w:rPr>
        <w:t xml:space="preserve"> </w:t>
      </w:r>
      <w:r>
        <w:rPr>
          <w:w w:val="110"/>
        </w:rPr>
        <w:t>their</w:t>
      </w:r>
      <w:r>
        <w:rPr>
          <w:spacing w:val="40"/>
          <w:w w:val="110"/>
        </w:rPr>
        <w:t xml:space="preserve"> </w:t>
      </w:r>
      <w:r>
        <w:rPr>
          <w:w w:val="110"/>
        </w:rPr>
        <w:t>enforcement,</w:t>
      </w:r>
      <w:r>
        <w:rPr>
          <w:spacing w:val="40"/>
          <w:w w:val="110"/>
        </w:rPr>
        <w:t xml:space="preserve"> </w:t>
      </w:r>
      <w:r>
        <w:rPr>
          <w:w w:val="110"/>
        </w:rPr>
        <w:t>again</w:t>
      </w:r>
      <w:r>
        <w:rPr>
          <w:spacing w:val="40"/>
          <w:w w:val="110"/>
        </w:rPr>
        <w:t xml:space="preserve"> </w:t>
      </w:r>
      <w:r>
        <w:rPr>
          <w:w w:val="110"/>
        </w:rPr>
        <w:t>without</w:t>
      </w:r>
      <w:r>
        <w:rPr>
          <w:spacing w:val="40"/>
          <w:w w:val="110"/>
        </w:rPr>
        <w:t xml:space="preserve"> </w:t>
      </w:r>
      <w:r>
        <w:rPr>
          <w:w w:val="110"/>
        </w:rPr>
        <w:t>restricting</w:t>
      </w:r>
      <w:r>
        <w:rPr>
          <w:spacing w:val="40"/>
          <w:w w:val="110"/>
        </w:rPr>
        <w:t xml:space="preserve"> </w:t>
      </w:r>
      <w:r>
        <w:rPr>
          <w:w w:val="110"/>
        </w:rPr>
        <w:t>the</w:t>
      </w:r>
      <w:r>
        <w:rPr>
          <w:spacing w:val="40"/>
          <w:w w:val="110"/>
        </w:rPr>
        <w:t xml:space="preserve"> </w:t>
      </w:r>
      <w:r>
        <w:rPr>
          <w:w w:val="110"/>
        </w:rPr>
        <w:t>categories.</w:t>
      </w:r>
      <w:r>
        <w:rPr>
          <w:spacing w:val="40"/>
          <w:w w:val="110"/>
        </w:rPr>
        <w:t xml:space="preserve"> </w:t>
      </w:r>
      <w:r>
        <w:rPr>
          <w:w w:val="110"/>
        </w:rPr>
        <w:t>A</w:t>
      </w:r>
      <w:r>
        <w:rPr>
          <w:spacing w:val="40"/>
          <w:w w:val="110"/>
        </w:rPr>
        <w:t xml:space="preserve"> </w:t>
      </w:r>
      <w:r>
        <w:rPr>
          <w:w w:val="110"/>
        </w:rPr>
        <w:t>review</w:t>
      </w:r>
      <w:r>
        <w:rPr>
          <w:spacing w:val="40"/>
          <w:w w:val="110"/>
        </w:rPr>
        <w:t xml:space="preserve"> </w:t>
      </w:r>
      <w:r>
        <w:rPr>
          <w:w w:val="110"/>
        </w:rPr>
        <w:t>of</w:t>
      </w:r>
      <w:r>
        <w:rPr>
          <w:spacing w:val="40"/>
          <w:w w:val="110"/>
        </w:rPr>
        <w:t xml:space="preserve"> </w:t>
      </w:r>
      <w:r>
        <w:rPr>
          <w:w w:val="110"/>
        </w:rPr>
        <w:t>constitutional</w:t>
      </w:r>
      <w:r>
        <w:rPr>
          <w:spacing w:val="40"/>
          <w:w w:val="110"/>
        </w:rPr>
        <w:t xml:space="preserve"> </w:t>
      </w:r>
      <w:r>
        <w:rPr>
          <w:w w:val="110"/>
        </w:rPr>
        <w:t>history shows that the High Courts have consistently held wide writ jurisdiction</w:t>
      </w:r>
      <w:r>
        <w:rPr>
          <w:spacing w:val="80"/>
          <w:w w:val="110"/>
        </w:rPr>
        <w:t xml:space="preserve"> </w:t>
      </w:r>
      <w:r>
        <w:rPr>
          <w:w w:val="110"/>
        </w:rPr>
        <w:t>for enforcing fundamental rights, without any explicit restriction on</w:t>
      </w:r>
      <w:r>
        <w:rPr>
          <w:spacing w:val="80"/>
          <w:w w:val="150"/>
        </w:rPr>
        <w:t xml:space="preserve"> </w:t>
      </w:r>
      <w:r>
        <w:rPr>
          <w:w w:val="110"/>
        </w:rPr>
        <w:t>issuing writs against “any person,” whether it be public authorities or private</w:t>
      </w:r>
      <w:r>
        <w:rPr>
          <w:spacing w:val="40"/>
          <w:w w:val="110"/>
        </w:rPr>
        <w:t xml:space="preserve"> </w:t>
      </w:r>
      <w:r>
        <w:rPr>
          <w:w w:val="110"/>
        </w:rPr>
        <w:t>individuals,</w:t>
      </w:r>
      <w:r>
        <w:rPr>
          <w:spacing w:val="40"/>
          <w:w w:val="110"/>
        </w:rPr>
        <w:t xml:space="preserve"> </w:t>
      </w:r>
      <w:r>
        <w:rPr>
          <w:w w:val="110"/>
        </w:rPr>
        <w:t>entities,</w:t>
      </w:r>
      <w:r>
        <w:rPr>
          <w:spacing w:val="40"/>
          <w:w w:val="110"/>
        </w:rPr>
        <w:t xml:space="preserve"> </w:t>
      </w:r>
      <w:r>
        <w:rPr>
          <w:w w:val="110"/>
        </w:rPr>
        <w:t>or</w:t>
      </w:r>
      <w:r>
        <w:rPr>
          <w:spacing w:val="40"/>
          <w:w w:val="110"/>
        </w:rPr>
        <w:t xml:space="preserve"> </w:t>
      </w:r>
      <w:r>
        <w:rPr>
          <w:w w:val="110"/>
        </w:rPr>
        <w:t>regulatory</w:t>
      </w:r>
      <w:r>
        <w:rPr>
          <w:spacing w:val="40"/>
          <w:w w:val="110"/>
        </w:rPr>
        <w:t xml:space="preserve"> </w:t>
      </w:r>
      <w:r>
        <w:rPr>
          <w:w w:val="110"/>
        </w:rPr>
        <w:t>bodies.</w:t>
      </w:r>
    </w:p>
    <w:p w14:paraId="16F56CF0" w14:textId="77777777" w:rsidR="009306F4" w:rsidRDefault="00000000">
      <w:pPr>
        <w:pStyle w:val="ListParagraph"/>
        <w:numPr>
          <w:ilvl w:val="0"/>
          <w:numId w:val="1"/>
        </w:numPr>
        <w:tabs>
          <w:tab w:val="left" w:pos="907"/>
        </w:tabs>
        <w:spacing w:before="19" w:line="480" w:lineRule="auto"/>
        <w:ind w:right="306" w:firstLine="0"/>
        <w:jc w:val="both"/>
        <w:rPr>
          <w:sz w:val="24"/>
        </w:rPr>
      </w:pPr>
      <w:r>
        <w:rPr>
          <w:noProof/>
          <w:sz w:val="24"/>
        </w:rPr>
        <mc:AlternateContent>
          <mc:Choice Requires="wps">
            <w:drawing>
              <wp:anchor distT="0" distB="0" distL="0" distR="0" simplePos="0" relativeHeight="15729152" behindDoc="0" locked="0" layoutInCell="1" allowOverlap="1" wp14:anchorId="01B9C88B" wp14:editId="4F4F4088">
                <wp:simplePos x="0" y="0"/>
                <wp:positionH relativeFrom="page">
                  <wp:posOffset>1262481</wp:posOffset>
                </wp:positionH>
                <wp:positionV relativeFrom="paragraph">
                  <wp:posOffset>687715</wp:posOffset>
                </wp:positionV>
                <wp:extent cx="182943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5"/>
                              </a:lnTo>
                              <a:lnTo>
                                <a:pt x="1829435" y="6095"/>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4F28AB" id="Graphic 5" o:spid="_x0000_s1026" style="position:absolute;margin-left:99.4pt;margin-top:54.15pt;width:144.05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" path="m1829435,l,,,6095r1829435,l1829435,xe" fillcolor="black" stroked="f">
                <v:path arrowok="t"/>
                <w10:wrap anchorx="page"/>
              </v:shape>
            </w:pict>
          </mc:Fallback>
        </mc:AlternateContent>
      </w:r>
      <w:r>
        <w:rPr>
          <w:w w:val="115"/>
          <w:sz w:val="24"/>
        </w:rPr>
        <w:t>“This clause (Art.199 (1)(c) of the Constitution, 1973) establishes a</w:t>
      </w:r>
      <w:r>
        <w:rPr>
          <w:spacing w:val="38"/>
          <w:w w:val="115"/>
          <w:sz w:val="24"/>
        </w:rPr>
        <w:t xml:space="preserve"> </w:t>
      </w:r>
      <w:r>
        <w:rPr>
          <w:w w:val="115"/>
          <w:sz w:val="24"/>
        </w:rPr>
        <w:t>jurisdiction</w:t>
      </w:r>
      <w:r>
        <w:rPr>
          <w:spacing w:val="38"/>
          <w:w w:val="115"/>
          <w:sz w:val="24"/>
        </w:rPr>
        <w:t xml:space="preserve"> </w:t>
      </w:r>
      <w:r>
        <w:rPr>
          <w:w w:val="115"/>
          <w:sz w:val="24"/>
        </w:rPr>
        <w:t>that</w:t>
      </w:r>
      <w:r>
        <w:rPr>
          <w:spacing w:val="38"/>
          <w:w w:val="115"/>
          <w:sz w:val="24"/>
        </w:rPr>
        <w:t xml:space="preserve"> </w:t>
      </w:r>
      <w:r>
        <w:rPr>
          <w:w w:val="115"/>
          <w:sz w:val="24"/>
        </w:rPr>
        <w:t>was</w:t>
      </w:r>
      <w:r>
        <w:rPr>
          <w:spacing w:val="38"/>
          <w:w w:val="115"/>
          <w:sz w:val="24"/>
        </w:rPr>
        <w:t xml:space="preserve"> </w:t>
      </w:r>
      <w:r>
        <w:rPr>
          <w:w w:val="115"/>
          <w:sz w:val="24"/>
        </w:rPr>
        <w:t>previously</w:t>
      </w:r>
      <w:r>
        <w:rPr>
          <w:spacing w:val="38"/>
          <w:w w:val="115"/>
          <w:sz w:val="24"/>
        </w:rPr>
        <w:t xml:space="preserve"> </w:t>
      </w:r>
      <w:r>
        <w:rPr>
          <w:w w:val="115"/>
          <w:sz w:val="24"/>
        </w:rPr>
        <w:t>unknown</w:t>
      </w:r>
      <w:r>
        <w:rPr>
          <w:spacing w:val="38"/>
          <w:w w:val="115"/>
          <w:sz w:val="24"/>
        </w:rPr>
        <w:t xml:space="preserve"> </w:t>
      </w:r>
      <w:r>
        <w:rPr>
          <w:w w:val="115"/>
          <w:sz w:val="24"/>
        </w:rPr>
        <w:t>to</w:t>
      </w:r>
      <w:r>
        <w:rPr>
          <w:spacing w:val="38"/>
          <w:w w:val="115"/>
          <w:sz w:val="24"/>
        </w:rPr>
        <w:t xml:space="preserve"> </w:t>
      </w:r>
      <w:r>
        <w:rPr>
          <w:w w:val="115"/>
          <w:sz w:val="24"/>
        </w:rPr>
        <w:t>the</w:t>
      </w:r>
      <w:r>
        <w:rPr>
          <w:spacing w:val="38"/>
          <w:w w:val="115"/>
          <w:sz w:val="24"/>
        </w:rPr>
        <w:t xml:space="preserve"> </w:t>
      </w:r>
      <w:r>
        <w:rPr>
          <w:w w:val="115"/>
          <w:sz w:val="24"/>
        </w:rPr>
        <w:t>common</w:t>
      </w:r>
      <w:r>
        <w:rPr>
          <w:spacing w:val="38"/>
          <w:w w:val="115"/>
          <w:sz w:val="24"/>
        </w:rPr>
        <w:t xml:space="preserve"> </w:t>
      </w:r>
      <w:r>
        <w:rPr>
          <w:w w:val="115"/>
          <w:sz w:val="24"/>
        </w:rPr>
        <w:t>law</w:t>
      </w:r>
      <w:r>
        <w:rPr>
          <w:spacing w:val="38"/>
          <w:w w:val="115"/>
          <w:sz w:val="24"/>
        </w:rPr>
        <w:t xml:space="preserve"> </w:t>
      </w:r>
      <w:r>
        <w:rPr>
          <w:w w:val="115"/>
          <w:sz w:val="24"/>
        </w:rPr>
        <w:t>or</w:t>
      </w:r>
      <w:r>
        <w:rPr>
          <w:spacing w:val="38"/>
          <w:w w:val="115"/>
          <w:sz w:val="24"/>
        </w:rPr>
        <w:t xml:space="preserve"> </w:t>
      </w:r>
      <w:r>
        <w:rPr>
          <w:w w:val="115"/>
          <w:sz w:val="24"/>
        </w:rPr>
        <w:t>to</w:t>
      </w:r>
    </w:p>
    <w:p w14:paraId="6060E0E4" w14:textId="77777777" w:rsidR="009306F4" w:rsidRDefault="00000000">
      <w:pPr>
        <w:spacing w:before="55"/>
        <w:ind w:left="188" w:right="297"/>
        <w:jc w:val="both"/>
        <w:rPr>
          <w:sz w:val="18"/>
        </w:rPr>
      </w:pPr>
      <w:r>
        <w:rPr>
          <w:noProof/>
          <w:sz w:val="18"/>
        </w:rPr>
        <mc:AlternateContent>
          <mc:Choice Requires="wps">
            <w:drawing>
              <wp:anchor distT="0" distB="0" distL="0" distR="0" simplePos="0" relativeHeight="487428096" behindDoc="1" locked="0" layoutInCell="1" allowOverlap="1" wp14:anchorId="2E6B788D" wp14:editId="6BFC8D37">
                <wp:simplePos x="0" y="0"/>
                <wp:positionH relativeFrom="page">
                  <wp:posOffset>1262481</wp:posOffset>
                </wp:positionH>
                <wp:positionV relativeFrom="paragraph">
                  <wp:posOffset>159109</wp:posOffset>
                </wp:positionV>
                <wp:extent cx="5403215" cy="5486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3215" cy="548640"/>
                        </a:xfrm>
                        <a:custGeom>
                          <a:avLst/>
                          <a:gdLst/>
                          <a:ahLst/>
                          <a:cxnLst/>
                          <a:rect l="l" t="t" r="r" b="b"/>
                          <a:pathLst>
                            <a:path w="5403215" h="548640">
                              <a:moveTo>
                                <a:pt x="5402834" y="0"/>
                              </a:moveTo>
                              <a:lnTo>
                                <a:pt x="0" y="0"/>
                              </a:lnTo>
                              <a:lnTo>
                                <a:pt x="0" y="134099"/>
                              </a:lnTo>
                              <a:lnTo>
                                <a:pt x="0" y="146291"/>
                              </a:lnTo>
                              <a:lnTo>
                                <a:pt x="0" y="548627"/>
                              </a:lnTo>
                              <a:lnTo>
                                <a:pt x="387096" y="548627"/>
                              </a:lnTo>
                              <a:lnTo>
                                <a:pt x="387096" y="414515"/>
                              </a:lnTo>
                              <a:lnTo>
                                <a:pt x="5402834" y="414515"/>
                              </a:lnTo>
                              <a:lnTo>
                                <a:pt x="5402834" y="280403"/>
                              </a:lnTo>
                              <a:lnTo>
                                <a:pt x="5402834" y="268211"/>
                              </a:lnTo>
                              <a:lnTo>
                                <a:pt x="5402834" y="146291"/>
                              </a:lnTo>
                              <a:lnTo>
                                <a:pt x="5402834" y="134099"/>
                              </a:lnTo>
                              <a:lnTo>
                                <a:pt x="54028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6516405" id="Graphic 6" o:spid="_x0000_s1026" style="position:absolute;margin-left:99.4pt;margin-top:12.55pt;width:425.45pt;height:43.2pt;z-index:-15888384;visibility:visible;mso-wrap-style:square;mso-wrap-distance-left:0;mso-wrap-distance-top:0;mso-wrap-distance-right:0;mso-wrap-distance-bottom:0;mso-position-horizontal:absolute;mso-position-horizontal-relative:page;mso-position-vertical:absolute;mso-position-vertical-relative:text;v-text-anchor:top" coordsize="5403215,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" path="m5402834,l,,,134099r,12192l,548627r387096,l387096,414515r5015738,l5402834,280403r,-12192l5402834,146291r,-12192l5402834,xe" stroked="f">
                <v:path arrowok="t"/>
                <w10:wrap anchorx="page"/>
              </v:shape>
            </w:pict>
          </mc:Fallback>
        </mc:AlternateContent>
      </w:r>
      <w:r>
        <w:rPr>
          <w:w w:val="115"/>
          <w:position w:val="4"/>
          <w:sz w:val="12"/>
        </w:rPr>
        <w:t>2</w:t>
      </w:r>
      <w:r>
        <w:rPr>
          <w:spacing w:val="40"/>
          <w:w w:val="115"/>
          <w:position w:val="4"/>
          <w:sz w:val="12"/>
        </w:rPr>
        <w:t xml:space="preserve"> </w:t>
      </w:r>
      <w:r>
        <w:rPr>
          <w:w w:val="115"/>
          <w:sz w:val="18"/>
        </w:rPr>
        <w:t xml:space="preserve">“Every High Court shall have power throughout territories in relation to which it exercises jurisdiction to issue any person or authority including in appropriate cases any Government within those territories writs including writs in the nature of habeas corpus, mandamus, prohibition, quo warranto and certiorari or any of them”. </w:t>
      </w:r>
      <w:r>
        <w:rPr>
          <w:i/>
          <w:w w:val="115"/>
          <w:sz w:val="18"/>
        </w:rPr>
        <w:t xml:space="preserve">See, </w:t>
      </w:r>
      <w:r>
        <w:rPr>
          <w:w w:val="115"/>
          <w:sz w:val="18"/>
        </w:rPr>
        <w:t xml:space="preserve">Government of India Act s.223A </w:t>
      </w:r>
      <w:r>
        <w:rPr>
          <w:spacing w:val="-2"/>
          <w:w w:val="115"/>
          <w:sz w:val="18"/>
        </w:rPr>
        <w:t>(1935).</w:t>
      </w:r>
    </w:p>
    <w:p w14:paraId="7FA08362" w14:textId="77777777" w:rsidR="009306F4" w:rsidRDefault="009306F4">
      <w:pPr>
        <w:pStyle w:val="BodyText"/>
        <w:spacing w:before="1"/>
        <w:rPr>
          <w:sz w:val="18"/>
        </w:rPr>
      </w:pPr>
    </w:p>
    <w:p w14:paraId="4BDD50C5" w14:textId="77777777" w:rsidR="009306F4" w:rsidRDefault="00000000">
      <w:pPr>
        <w:spacing w:line="242" w:lineRule="auto"/>
        <w:ind w:left="188" w:right="296"/>
        <w:jc w:val="both"/>
        <w:rPr>
          <w:sz w:val="18"/>
        </w:rPr>
      </w:pPr>
      <w:r>
        <w:rPr>
          <w:noProof/>
          <w:sz w:val="18"/>
        </w:rPr>
        <mc:AlternateContent>
          <mc:Choice Requires="wps">
            <w:drawing>
              <wp:anchor distT="0" distB="0" distL="0" distR="0" simplePos="0" relativeHeight="487428608" behindDoc="1" locked="0" layoutInCell="1" allowOverlap="1" wp14:anchorId="52C26892" wp14:editId="073290F8">
                <wp:simplePos x="0" y="0"/>
                <wp:positionH relativeFrom="page">
                  <wp:posOffset>1262481</wp:posOffset>
                </wp:positionH>
                <wp:positionV relativeFrom="paragraph">
                  <wp:posOffset>663952</wp:posOffset>
                </wp:positionV>
                <wp:extent cx="1210945" cy="14668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0945" cy="146685"/>
                        </a:xfrm>
                        <a:custGeom>
                          <a:avLst/>
                          <a:gdLst/>
                          <a:ahLst/>
                          <a:cxnLst/>
                          <a:rect l="l" t="t" r="r" b="b"/>
                          <a:pathLst>
                            <a:path w="1210945" h="146685">
                              <a:moveTo>
                                <a:pt x="1210360" y="0"/>
                              </a:moveTo>
                              <a:lnTo>
                                <a:pt x="0" y="0"/>
                              </a:lnTo>
                              <a:lnTo>
                                <a:pt x="0" y="146304"/>
                              </a:lnTo>
                              <a:lnTo>
                                <a:pt x="1210360" y="146304"/>
                              </a:lnTo>
                              <a:lnTo>
                                <a:pt x="12103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A7E5B80" id="Graphic 7" o:spid="_x0000_s1026" style="position:absolute;margin-left:99.4pt;margin-top:52.3pt;width:95.35pt;height:11.55pt;z-index:-15887872;visibility:visible;mso-wrap-style:square;mso-wrap-distance-left:0;mso-wrap-distance-top:0;mso-wrap-distance-right:0;mso-wrap-distance-bottom:0;mso-position-horizontal:absolute;mso-position-horizontal-relative:page;mso-position-vertical:absolute;mso-position-vertical-relative:text;v-text-anchor:top" coordsize="1210945,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" path="m1210360,l,,,146304r1210360,l1210360,xe" stroked="f">
                <v:path arrowok="t"/>
                <w10:wrap anchorx="page"/>
              </v:shape>
            </w:pict>
          </mc:Fallback>
        </mc:AlternateContent>
      </w:r>
      <w:r>
        <w:rPr>
          <w:w w:val="115"/>
          <w:position w:val="4"/>
          <w:sz w:val="12"/>
        </w:rPr>
        <w:t>3</w:t>
      </w:r>
      <w:r>
        <w:rPr>
          <w:spacing w:val="40"/>
          <w:w w:val="115"/>
          <w:position w:val="4"/>
          <w:sz w:val="12"/>
        </w:rPr>
        <w:t xml:space="preserve"> </w:t>
      </w:r>
      <w:r>
        <w:rPr>
          <w:w w:val="115"/>
          <w:sz w:val="18"/>
        </w:rPr>
        <w:t>“Notwithstanding anything in Article 22, each High Court shall have power, throughout the territories in relation to which it exercises jurisdiction, to issue to any person or authority, including in appropriate cases any Government, directions, orders or writs, including writs in</w:t>
      </w:r>
      <w:r>
        <w:rPr>
          <w:spacing w:val="40"/>
          <w:w w:val="115"/>
          <w:sz w:val="18"/>
        </w:rPr>
        <w:t xml:space="preserve"> </w:t>
      </w:r>
      <w:r>
        <w:rPr>
          <w:w w:val="115"/>
          <w:sz w:val="18"/>
        </w:rPr>
        <w:t xml:space="preserve">the nature of habeas corpus, mandamus, prohibition, quo warranto and certiorari, for the enforcement of any of the right conferred by Part II and for any other purpose”. </w:t>
      </w:r>
      <w:r>
        <w:rPr>
          <w:i/>
          <w:w w:val="115"/>
          <w:sz w:val="18"/>
        </w:rPr>
        <w:t xml:space="preserve">See, </w:t>
      </w:r>
      <w:r>
        <w:rPr>
          <w:w w:val="115"/>
          <w:sz w:val="18"/>
        </w:rPr>
        <w:t>Pakistan Const. Art.170 (1956)</w:t>
      </w:r>
    </w:p>
    <w:p w14:paraId="04706D50" w14:textId="77777777" w:rsidR="009306F4" w:rsidRDefault="00000000">
      <w:pPr>
        <w:spacing w:before="205"/>
        <w:ind w:left="188" w:right="298"/>
        <w:jc w:val="both"/>
        <w:rPr>
          <w:sz w:val="18"/>
        </w:rPr>
      </w:pPr>
      <w:r>
        <w:rPr>
          <w:w w:val="115"/>
          <w:position w:val="4"/>
          <w:sz w:val="12"/>
        </w:rPr>
        <w:t>4</w:t>
      </w:r>
      <w:r>
        <w:rPr>
          <w:spacing w:val="24"/>
          <w:w w:val="115"/>
          <w:position w:val="4"/>
          <w:sz w:val="12"/>
        </w:rPr>
        <w:t xml:space="preserve"> </w:t>
      </w:r>
      <w:r>
        <w:rPr>
          <w:w w:val="115"/>
          <w:sz w:val="18"/>
        </w:rPr>
        <w:t xml:space="preserve">“Subject to this Constitution, a High Court of a Province if it is satisfied that no other adequate remedy is provided by law- on the application of any aggrieved person, make an order giving such directions to any person or authority, including any Government, exercising any power or performing any function in </w:t>
      </w:r>
      <w:r>
        <w:rPr>
          <w:w w:val="130"/>
          <w:sz w:val="18"/>
        </w:rPr>
        <w:t xml:space="preserve">, </w:t>
      </w:r>
      <w:r>
        <w:rPr>
          <w:w w:val="115"/>
          <w:sz w:val="18"/>
        </w:rPr>
        <w:t>or in relation to, any territory within the jurisdiction of that Court</w:t>
      </w:r>
      <w:r>
        <w:rPr>
          <w:spacing w:val="40"/>
          <w:w w:val="115"/>
          <w:sz w:val="18"/>
        </w:rPr>
        <w:t xml:space="preserve"> </w:t>
      </w:r>
      <w:r>
        <w:rPr>
          <w:w w:val="115"/>
          <w:sz w:val="18"/>
        </w:rPr>
        <w:t xml:space="preserve">as may be appropriate for the enforcement of any of the fundamental rights conferred by Chapter 1 of Part II of this Constitution”. </w:t>
      </w:r>
      <w:r>
        <w:rPr>
          <w:i/>
          <w:w w:val="115"/>
          <w:sz w:val="18"/>
        </w:rPr>
        <w:t xml:space="preserve">See, </w:t>
      </w:r>
      <w:r>
        <w:rPr>
          <w:w w:val="115"/>
          <w:sz w:val="18"/>
        </w:rPr>
        <w:t>Pakistan Const. Art.98(2)(c) (1962)</w:t>
      </w:r>
    </w:p>
    <w:p w14:paraId="681E3E12" w14:textId="77777777" w:rsidR="009306F4" w:rsidRDefault="009306F4">
      <w:pPr>
        <w:jc w:val="both"/>
        <w:rPr>
          <w:sz w:val="18"/>
        </w:rPr>
        <w:sectPr w:rsidR="009306F4">
          <w:pgSz w:w="12240" w:h="20160"/>
          <w:pgMar w:top="1980" w:right="1440" w:bottom="280" w:left="1800" w:header="425" w:footer="0" w:gutter="0"/>
          <w:cols w:space="720"/>
        </w:sectPr>
      </w:pPr>
    </w:p>
    <w:p w14:paraId="6B403897" w14:textId="77777777" w:rsidR="009306F4" w:rsidRDefault="009306F4">
      <w:pPr>
        <w:pStyle w:val="BodyText"/>
        <w:spacing w:before="274"/>
      </w:pPr>
    </w:p>
    <w:p w14:paraId="19C7E2F5" w14:textId="77777777" w:rsidR="009306F4" w:rsidRDefault="00000000">
      <w:pPr>
        <w:pStyle w:val="BodyText"/>
        <w:spacing w:before="1" w:line="482" w:lineRule="auto"/>
        <w:ind w:left="188" w:right="296"/>
        <w:jc w:val="both"/>
      </w:pPr>
      <w:r>
        <w:rPr>
          <w:w w:val="110"/>
        </w:rPr>
        <w:t>legal</w:t>
      </w:r>
      <w:r>
        <w:rPr>
          <w:spacing w:val="40"/>
          <w:w w:val="110"/>
        </w:rPr>
        <w:t xml:space="preserve"> </w:t>
      </w:r>
      <w:r>
        <w:rPr>
          <w:w w:val="110"/>
        </w:rPr>
        <w:t>systems</w:t>
      </w:r>
      <w:r>
        <w:rPr>
          <w:spacing w:val="40"/>
          <w:w w:val="110"/>
        </w:rPr>
        <w:t xml:space="preserve"> </w:t>
      </w:r>
      <w:r>
        <w:rPr>
          <w:w w:val="110"/>
        </w:rPr>
        <w:t>lacking</w:t>
      </w:r>
      <w:r>
        <w:rPr>
          <w:spacing w:val="40"/>
          <w:w w:val="110"/>
        </w:rPr>
        <w:t xml:space="preserve"> </w:t>
      </w:r>
      <w:r>
        <w:rPr>
          <w:w w:val="110"/>
        </w:rPr>
        <w:t>a</w:t>
      </w:r>
      <w:r>
        <w:rPr>
          <w:spacing w:val="40"/>
          <w:w w:val="110"/>
        </w:rPr>
        <w:t xml:space="preserve"> </w:t>
      </w:r>
      <w:r>
        <w:rPr>
          <w:w w:val="110"/>
        </w:rPr>
        <w:t>written</w:t>
      </w:r>
      <w:r>
        <w:rPr>
          <w:spacing w:val="40"/>
          <w:w w:val="110"/>
        </w:rPr>
        <w:t xml:space="preserve"> </w:t>
      </w:r>
      <w:r>
        <w:rPr>
          <w:w w:val="110"/>
        </w:rPr>
        <w:t>constitution.</w:t>
      </w:r>
      <w:r>
        <w:rPr>
          <w:spacing w:val="40"/>
          <w:w w:val="110"/>
        </w:rPr>
        <w:t xml:space="preserve"> </w:t>
      </w:r>
      <w:r>
        <w:rPr>
          <w:w w:val="110"/>
        </w:rPr>
        <w:t>The</w:t>
      </w:r>
      <w:r>
        <w:rPr>
          <w:spacing w:val="40"/>
          <w:w w:val="110"/>
        </w:rPr>
        <w:t xml:space="preserve"> </w:t>
      </w:r>
      <w:r>
        <w:rPr>
          <w:w w:val="110"/>
        </w:rPr>
        <w:t>rationale</w:t>
      </w:r>
      <w:r>
        <w:rPr>
          <w:spacing w:val="40"/>
          <w:w w:val="110"/>
        </w:rPr>
        <w:t xml:space="preserve"> </w:t>
      </w:r>
      <w:r>
        <w:rPr>
          <w:w w:val="110"/>
        </w:rPr>
        <w:t>for</w:t>
      </w:r>
      <w:r>
        <w:rPr>
          <w:spacing w:val="40"/>
          <w:w w:val="110"/>
        </w:rPr>
        <w:t xml:space="preserve"> </w:t>
      </w:r>
      <w:r>
        <w:rPr>
          <w:w w:val="110"/>
        </w:rPr>
        <w:t>creating such jurisdiction is evident: it would have been futile to guarantee Fundamental Rights without providing a mechanism for their</w:t>
      </w:r>
      <w:r>
        <w:rPr>
          <w:spacing w:val="40"/>
          <w:w w:val="110"/>
        </w:rPr>
        <w:t xml:space="preserve"> </w:t>
      </w:r>
      <w:r>
        <w:rPr>
          <w:w w:val="110"/>
        </w:rPr>
        <w:t>enforcement.”</w:t>
      </w:r>
      <w:r>
        <w:rPr>
          <w:spacing w:val="80"/>
          <w:w w:val="150"/>
        </w:rPr>
        <w:t xml:space="preserve"> </w:t>
      </w:r>
      <w:r>
        <w:rPr>
          <w:i/>
          <w:w w:val="110"/>
        </w:rPr>
        <w:t>See</w:t>
      </w:r>
      <w:r>
        <w:rPr>
          <w:w w:val="110"/>
        </w:rPr>
        <w:t>,</w:t>
      </w:r>
      <w:r>
        <w:rPr>
          <w:spacing w:val="80"/>
          <w:w w:val="150"/>
        </w:rPr>
        <w:t xml:space="preserve"> </w:t>
      </w:r>
      <w:r>
        <w:rPr>
          <w:w w:val="110"/>
        </w:rPr>
        <w:t>Justice</w:t>
      </w:r>
      <w:r>
        <w:rPr>
          <w:spacing w:val="80"/>
          <w:w w:val="150"/>
        </w:rPr>
        <w:t xml:space="preserve"> </w:t>
      </w:r>
      <w:r>
        <w:rPr>
          <w:w w:val="110"/>
        </w:rPr>
        <w:t>Fazal</w:t>
      </w:r>
      <w:r>
        <w:rPr>
          <w:spacing w:val="80"/>
          <w:w w:val="150"/>
        </w:rPr>
        <w:t xml:space="preserve"> </w:t>
      </w:r>
      <w:r>
        <w:rPr>
          <w:w w:val="110"/>
        </w:rPr>
        <w:t>Karim, Jurisdiction</w:t>
      </w:r>
      <w:r>
        <w:rPr>
          <w:spacing w:val="80"/>
          <w:w w:val="150"/>
        </w:rPr>
        <w:t xml:space="preserve"> </w:t>
      </w:r>
      <w:r>
        <w:rPr>
          <w:w w:val="110"/>
        </w:rPr>
        <w:t>and</w:t>
      </w:r>
      <w:r>
        <w:rPr>
          <w:spacing w:val="80"/>
          <w:w w:val="150"/>
        </w:rPr>
        <w:t xml:space="preserve"> </w:t>
      </w:r>
      <w:r>
        <w:rPr>
          <w:w w:val="110"/>
        </w:rPr>
        <w:t xml:space="preserve">Judicial Review 236 (2nd ed. 1990). Notably, the Supreme Court interpreted Art. 199(1)(c) of the Constitution in </w:t>
      </w:r>
      <w:r>
        <w:rPr>
          <w:i/>
          <w:w w:val="110"/>
        </w:rPr>
        <w:t xml:space="preserve">Pakistan Olympic Association </w:t>
      </w:r>
      <w:r>
        <w:rPr>
          <w:w w:val="110"/>
        </w:rPr>
        <w:t xml:space="preserve">v. </w:t>
      </w:r>
      <w:r>
        <w:rPr>
          <w:i/>
          <w:w w:val="110"/>
        </w:rPr>
        <w:t>Nadeem Aftab</w:t>
      </w:r>
      <w:r>
        <w:rPr>
          <w:i/>
          <w:spacing w:val="78"/>
          <w:w w:val="150"/>
        </w:rPr>
        <w:t xml:space="preserve"> </w:t>
      </w:r>
      <w:proofErr w:type="gramStart"/>
      <w:r>
        <w:rPr>
          <w:i/>
          <w:w w:val="110"/>
        </w:rPr>
        <w:t>Sindhu,</w:t>
      </w:r>
      <w:r>
        <w:rPr>
          <w:i/>
          <w:spacing w:val="24"/>
          <w:w w:val="110"/>
        </w:rPr>
        <w:t xml:space="preserve">  </w:t>
      </w:r>
      <w:r>
        <w:rPr>
          <w:w w:val="110"/>
        </w:rPr>
        <w:t>2019</w:t>
      </w:r>
      <w:proofErr w:type="gramEnd"/>
      <w:r>
        <w:rPr>
          <w:spacing w:val="23"/>
          <w:w w:val="110"/>
        </w:rPr>
        <w:t xml:space="preserve">  </w:t>
      </w:r>
      <w:r>
        <w:rPr>
          <w:w w:val="110"/>
        </w:rPr>
        <w:t>SCMR</w:t>
      </w:r>
      <w:r>
        <w:rPr>
          <w:spacing w:val="23"/>
          <w:w w:val="110"/>
        </w:rPr>
        <w:t xml:space="preserve">  </w:t>
      </w:r>
      <w:r>
        <w:rPr>
          <w:w w:val="110"/>
        </w:rPr>
        <w:t>221</w:t>
      </w:r>
      <w:r>
        <w:rPr>
          <w:spacing w:val="45"/>
          <w:w w:val="110"/>
        </w:rPr>
        <w:t xml:space="preserve"> </w:t>
      </w:r>
      <w:r>
        <w:rPr>
          <w:w w:val="110"/>
        </w:rPr>
        <w:t>(</w:t>
      </w:r>
      <w:proofErr w:type="gramStart"/>
      <w:r>
        <w:rPr>
          <w:w w:val="110"/>
        </w:rPr>
        <w:t>Per</w:t>
      </w:r>
      <w:r>
        <w:rPr>
          <w:spacing w:val="24"/>
          <w:w w:val="110"/>
        </w:rPr>
        <w:t xml:space="preserve">  </w:t>
      </w:r>
      <w:r>
        <w:rPr>
          <w:w w:val="110"/>
        </w:rPr>
        <w:t>C</w:t>
      </w:r>
      <w:r>
        <w:rPr>
          <w:w w:val="110"/>
          <w:sz w:val="20"/>
        </w:rPr>
        <w:t>HIEF</w:t>
      </w:r>
      <w:proofErr w:type="gramEnd"/>
      <w:r>
        <w:rPr>
          <w:spacing w:val="35"/>
          <w:w w:val="110"/>
          <w:sz w:val="20"/>
        </w:rPr>
        <w:t xml:space="preserve">  </w:t>
      </w:r>
      <w:r>
        <w:rPr>
          <w:w w:val="110"/>
        </w:rPr>
        <w:t>J</w:t>
      </w:r>
      <w:r>
        <w:rPr>
          <w:w w:val="110"/>
          <w:sz w:val="20"/>
        </w:rPr>
        <w:t>USTICE</w:t>
      </w:r>
      <w:r>
        <w:rPr>
          <w:spacing w:val="72"/>
          <w:w w:val="150"/>
          <w:sz w:val="20"/>
        </w:rPr>
        <w:t xml:space="preserve"> </w:t>
      </w:r>
      <w:proofErr w:type="gramStart"/>
      <w:r>
        <w:rPr>
          <w:w w:val="110"/>
        </w:rPr>
        <w:t>S</w:t>
      </w:r>
      <w:r>
        <w:rPr>
          <w:w w:val="110"/>
          <w:sz w:val="20"/>
        </w:rPr>
        <w:t>AQIB</w:t>
      </w:r>
      <w:r>
        <w:rPr>
          <w:spacing w:val="34"/>
          <w:w w:val="110"/>
          <w:sz w:val="20"/>
        </w:rPr>
        <w:t xml:space="preserve">  </w:t>
      </w:r>
      <w:r>
        <w:rPr>
          <w:w w:val="110"/>
        </w:rPr>
        <w:t>N</w:t>
      </w:r>
      <w:r>
        <w:rPr>
          <w:w w:val="110"/>
          <w:sz w:val="20"/>
        </w:rPr>
        <w:t>ISAR</w:t>
      </w:r>
      <w:proofErr w:type="gramEnd"/>
      <w:r>
        <w:rPr>
          <w:w w:val="110"/>
        </w:rPr>
        <w:t>).</w:t>
      </w:r>
      <w:r>
        <w:rPr>
          <w:spacing w:val="26"/>
          <w:w w:val="110"/>
        </w:rPr>
        <w:t xml:space="preserve">  </w:t>
      </w:r>
      <w:r>
        <w:rPr>
          <w:spacing w:val="-4"/>
          <w:w w:val="110"/>
        </w:rPr>
        <w:t>This</w:t>
      </w:r>
    </w:p>
    <w:p w14:paraId="245A8C46" w14:textId="77777777" w:rsidR="009306F4" w:rsidRDefault="00000000">
      <w:pPr>
        <w:pStyle w:val="BodyText"/>
        <w:spacing w:line="269" w:lineRule="exact"/>
        <w:ind w:left="188"/>
        <w:jc w:val="both"/>
      </w:pPr>
      <w:r>
        <w:rPr>
          <w:w w:val="110"/>
        </w:rPr>
        <w:t>precedent</w:t>
      </w:r>
      <w:r>
        <w:rPr>
          <w:spacing w:val="45"/>
          <w:w w:val="110"/>
        </w:rPr>
        <w:t xml:space="preserve"> </w:t>
      </w:r>
      <w:r>
        <w:rPr>
          <w:w w:val="110"/>
        </w:rPr>
        <w:t>is</w:t>
      </w:r>
      <w:r>
        <w:rPr>
          <w:spacing w:val="46"/>
          <w:w w:val="110"/>
        </w:rPr>
        <w:t xml:space="preserve"> </w:t>
      </w:r>
      <w:r>
        <w:rPr>
          <w:w w:val="110"/>
        </w:rPr>
        <w:t>discussed</w:t>
      </w:r>
      <w:r>
        <w:rPr>
          <w:spacing w:val="46"/>
          <w:w w:val="110"/>
        </w:rPr>
        <w:t xml:space="preserve"> </w:t>
      </w:r>
      <w:r>
        <w:rPr>
          <w:w w:val="110"/>
        </w:rPr>
        <w:t>below</w:t>
      </w:r>
      <w:r>
        <w:rPr>
          <w:spacing w:val="48"/>
          <w:w w:val="110"/>
        </w:rPr>
        <w:t xml:space="preserve"> </w:t>
      </w:r>
      <w:r>
        <w:rPr>
          <w:w w:val="110"/>
        </w:rPr>
        <w:t>for</w:t>
      </w:r>
      <w:r>
        <w:rPr>
          <w:spacing w:val="46"/>
          <w:w w:val="110"/>
        </w:rPr>
        <w:t xml:space="preserve"> </w:t>
      </w:r>
      <w:r>
        <w:rPr>
          <w:w w:val="110"/>
        </w:rPr>
        <w:t>it</w:t>
      </w:r>
      <w:r>
        <w:rPr>
          <w:spacing w:val="46"/>
          <w:w w:val="110"/>
        </w:rPr>
        <w:t xml:space="preserve"> </w:t>
      </w:r>
      <w:r>
        <w:rPr>
          <w:w w:val="110"/>
        </w:rPr>
        <w:t>provides</w:t>
      </w:r>
      <w:r>
        <w:rPr>
          <w:spacing w:val="45"/>
          <w:w w:val="110"/>
        </w:rPr>
        <w:t xml:space="preserve"> </w:t>
      </w:r>
      <w:r>
        <w:rPr>
          <w:w w:val="110"/>
        </w:rPr>
        <w:t>the</w:t>
      </w:r>
      <w:r>
        <w:rPr>
          <w:spacing w:val="46"/>
          <w:w w:val="110"/>
        </w:rPr>
        <w:t xml:space="preserve"> </w:t>
      </w:r>
      <w:r>
        <w:rPr>
          <w:w w:val="110"/>
        </w:rPr>
        <w:t>basic</w:t>
      </w:r>
      <w:r>
        <w:rPr>
          <w:spacing w:val="46"/>
          <w:w w:val="110"/>
        </w:rPr>
        <w:t xml:space="preserve"> </w:t>
      </w:r>
      <w:r>
        <w:rPr>
          <w:w w:val="110"/>
        </w:rPr>
        <w:t>understanding</w:t>
      </w:r>
      <w:r>
        <w:rPr>
          <w:spacing w:val="46"/>
          <w:w w:val="110"/>
        </w:rPr>
        <w:t xml:space="preserve"> </w:t>
      </w:r>
      <w:r>
        <w:rPr>
          <w:spacing w:val="-5"/>
          <w:w w:val="110"/>
        </w:rPr>
        <w:t>of</w:t>
      </w:r>
    </w:p>
    <w:p w14:paraId="40C426E8" w14:textId="77777777" w:rsidR="009306F4" w:rsidRDefault="009306F4">
      <w:pPr>
        <w:pStyle w:val="BodyText"/>
        <w:spacing w:before="3"/>
      </w:pPr>
    </w:p>
    <w:p w14:paraId="40156514" w14:textId="77777777" w:rsidR="009306F4" w:rsidRDefault="00000000">
      <w:pPr>
        <w:pStyle w:val="BodyText"/>
        <w:ind w:left="188"/>
      </w:pPr>
      <w:r>
        <w:rPr>
          <w:w w:val="110"/>
        </w:rPr>
        <w:t>Art.199(1)(c) and its</w:t>
      </w:r>
      <w:r>
        <w:rPr>
          <w:spacing w:val="1"/>
          <w:w w:val="110"/>
        </w:rPr>
        <w:t xml:space="preserve"> </w:t>
      </w:r>
      <w:r>
        <w:rPr>
          <w:spacing w:val="-2"/>
          <w:w w:val="110"/>
        </w:rPr>
        <w:t>scope.</w:t>
      </w:r>
    </w:p>
    <w:p w14:paraId="0FD37F18" w14:textId="77777777" w:rsidR="009306F4" w:rsidRDefault="009306F4">
      <w:pPr>
        <w:pStyle w:val="BodyText"/>
      </w:pPr>
    </w:p>
    <w:p w14:paraId="3FBF727E" w14:textId="77777777" w:rsidR="009306F4" w:rsidRDefault="00000000">
      <w:pPr>
        <w:pStyle w:val="Heading1"/>
      </w:pPr>
      <w:r>
        <w:rPr>
          <w:spacing w:val="-5"/>
          <w:w w:val="115"/>
        </w:rPr>
        <w:t>II</w:t>
      </w:r>
    </w:p>
    <w:p w14:paraId="2E981D26" w14:textId="77777777" w:rsidR="009306F4" w:rsidRDefault="009306F4">
      <w:pPr>
        <w:pStyle w:val="BodyText"/>
        <w:spacing w:before="3"/>
        <w:rPr>
          <w:b/>
        </w:rPr>
      </w:pPr>
    </w:p>
    <w:p w14:paraId="1CA2F853" w14:textId="77777777" w:rsidR="009306F4" w:rsidRDefault="00000000">
      <w:pPr>
        <w:pStyle w:val="ListParagraph"/>
        <w:numPr>
          <w:ilvl w:val="0"/>
          <w:numId w:val="1"/>
        </w:numPr>
        <w:tabs>
          <w:tab w:val="left" w:pos="907"/>
        </w:tabs>
        <w:spacing w:line="480" w:lineRule="auto"/>
        <w:ind w:firstLine="0"/>
        <w:jc w:val="both"/>
        <w:rPr>
          <w:sz w:val="24"/>
        </w:rPr>
      </w:pPr>
      <w:r>
        <w:rPr>
          <w:w w:val="115"/>
          <w:sz w:val="24"/>
        </w:rPr>
        <w:t>In 2018, the Supreme Court of Pakistan was seized of a matter arising from a challenge to the elections of the Pakistan Olympic Association, an autonomous society, which had initially been brought before the High Court in its writ jurisdiction. Upon the matter reaching the Supreme Court, the question of maintainability of such writ</w:t>
      </w:r>
      <w:r>
        <w:rPr>
          <w:spacing w:val="40"/>
          <w:w w:val="115"/>
          <w:sz w:val="24"/>
        </w:rPr>
        <w:t xml:space="preserve"> </w:t>
      </w:r>
      <w:r>
        <w:rPr>
          <w:w w:val="115"/>
          <w:sz w:val="24"/>
        </w:rPr>
        <w:t>petitions came under consideration. In this context, the Court</w:t>
      </w:r>
      <w:r>
        <w:rPr>
          <w:spacing w:val="40"/>
          <w:w w:val="115"/>
          <w:sz w:val="24"/>
        </w:rPr>
        <w:t xml:space="preserve"> </w:t>
      </w:r>
      <w:r>
        <w:rPr>
          <w:w w:val="115"/>
          <w:sz w:val="24"/>
        </w:rPr>
        <w:t xml:space="preserve">articulated two distinct questions: first, whether the Association fell within the ambit of a ‘person’ performing public functions in connection with the affairs of the Federation under Art.199(1)(a) of the Constitution; and second, whether, on that basis or otherwise, a writ petition against it was maintainable under Art.199(c). It is of significance that this bifurcation of issues was neither inadvertent nor without purpose. Rather, the Court deliberately framed the questions in this manner, being mindful that while the jurisdictions envisaged under Article 199 may, in certain circumstances, overlap or intersect, they nonetheless remain, in their essence, distinct and independent in character. See generally, </w:t>
      </w:r>
      <w:r>
        <w:rPr>
          <w:i/>
          <w:w w:val="115"/>
          <w:sz w:val="24"/>
        </w:rPr>
        <w:t xml:space="preserve">Khalid Mehmood </w:t>
      </w:r>
      <w:r>
        <w:rPr>
          <w:w w:val="115"/>
          <w:sz w:val="24"/>
        </w:rPr>
        <w:t xml:space="preserve">v. </w:t>
      </w:r>
      <w:r>
        <w:rPr>
          <w:i/>
          <w:w w:val="115"/>
          <w:sz w:val="24"/>
        </w:rPr>
        <w:t xml:space="preserve">Pakistan through Secretary Ministry of Finance, </w:t>
      </w:r>
      <w:r>
        <w:rPr>
          <w:w w:val="115"/>
          <w:sz w:val="24"/>
        </w:rPr>
        <w:t>PLD 2026 FCC 1.</w:t>
      </w:r>
    </w:p>
    <w:p w14:paraId="331D4080"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044038C2" w14:textId="77777777" w:rsidR="009306F4" w:rsidRDefault="009306F4">
      <w:pPr>
        <w:pStyle w:val="BodyText"/>
        <w:spacing w:before="274"/>
      </w:pPr>
    </w:p>
    <w:p w14:paraId="2ECE1E2E" w14:textId="77777777" w:rsidR="009306F4" w:rsidRDefault="00000000">
      <w:pPr>
        <w:pStyle w:val="ListParagraph"/>
        <w:numPr>
          <w:ilvl w:val="0"/>
          <w:numId w:val="1"/>
        </w:numPr>
        <w:tabs>
          <w:tab w:val="left" w:pos="907"/>
        </w:tabs>
        <w:spacing w:before="1" w:line="480" w:lineRule="auto"/>
        <w:ind w:right="297" w:firstLine="0"/>
        <w:jc w:val="both"/>
        <w:rPr>
          <w:sz w:val="24"/>
        </w:rPr>
      </w:pPr>
      <w:r>
        <w:rPr>
          <w:w w:val="110"/>
          <w:sz w:val="24"/>
        </w:rPr>
        <w:t>The</w:t>
      </w:r>
      <w:r>
        <w:rPr>
          <w:spacing w:val="40"/>
          <w:w w:val="110"/>
          <w:sz w:val="24"/>
        </w:rPr>
        <w:t xml:space="preserve"> </w:t>
      </w:r>
      <w:r>
        <w:rPr>
          <w:w w:val="110"/>
          <w:sz w:val="24"/>
        </w:rPr>
        <w:t>primary</w:t>
      </w:r>
      <w:r>
        <w:rPr>
          <w:spacing w:val="40"/>
          <w:w w:val="110"/>
          <w:sz w:val="24"/>
        </w:rPr>
        <w:t xml:space="preserve"> </w:t>
      </w:r>
      <w:r>
        <w:rPr>
          <w:w w:val="110"/>
          <w:sz w:val="24"/>
        </w:rPr>
        <w:t>question</w:t>
      </w:r>
      <w:r>
        <w:rPr>
          <w:spacing w:val="40"/>
          <w:w w:val="110"/>
          <w:sz w:val="24"/>
        </w:rPr>
        <w:t xml:space="preserve"> </w:t>
      </w:r>
      <w:r>
        <w:rPr>
          <w:w w:val="110"/>
          <w:sz w:val="24"/>
        </w:rPr>
        <w:t>that</w:t>
      </w:r>
      <w:r>
        <w:rPr>
          <w:spacing w:val="40"/>
          <w:w w:val="110"/>
          <w:sz w:val="24"/>
        </w:rPr>
        <w:t xml:space="preserve"> </w:t>
      </w:r>
      <w:r>
        <w:rPr>
          <w:w w:val="110"/>
          <w:sz w:val="24"/>
        </w:rPr>
        <w:t>initially</w:t>
      </w:r>
      <w:r>
        <w:rPr>
          <w:spacing w:val="40"/>
          <w:w w:val="110"/>
          <w:sz w:val="24"/>
        </w:rPr>
        <w:t xml:space="preserve"> </w:t>
      </w:r>
      <w:r>
        <w:rPr>
          <w:w w:val="110"/>
          <w:sz w:val="24"/>
        </w:rPr>
        <w:t>the</w:t>
      </w:r>
      <w:r>
        <w:rPr>
          <w:spacing w:val="40"/>
          <w:w w:val="110"/>
          <w:sz w:val="24"/>
        </w:rPr>
        <w:t xml:space="preserve"> </w:t>
      </w:r>
      <w:r>
        <w:rPr>
          <w:i/>
          <w:w w:val="110"/>
          <w:sz w:val="24"/>
        </w:rPr>
        <w:t>Pakistan</w:t>
      </w:r>
      <w:r>
        <w:rPr>
          <w:i/>
          <w:spacing w:val="40"/>
          <w:w w:val="110"/>
          <w:sz w:val="24"/>
        </w:rPr>
        <w:t xml:space="preserve"> </w:t>
      </w:r>
      <w:r>
        <w:rPr>
          <w:i/>
          <w:w w:val="110"/>
          <w:sz w:val="24"/>
        </w:rPr>
        <w:t xml:space="preserve">Olympic Association </w:t>
      </w:r>
      <w:r>
        <w:rPr>
          <w:w w:val="110"/>
          <w:sz w:val="24"/>
        </w:rPr>
        <w:t>Court dealt with was whether the phrase “of or under the control</w:t>
      </w:r>
      <w:r>
        <w:rPr>
          <w:spacing w:val="33"/>
          <w:w w:val="110"/>
          <w:sz w:val="24"/>
        </w:rPr>
        <w:t xml:space="preserve"> </w:t>
      </w:r>
      <w:r>
        <w:rPr>
          <w:w w:val="110"/>
          <w:sz w:val="24"/>
        </w:rPr>
        <w:t>of</w:t>
      </w:r>
      <w:r>
        <w:rPr>
          <w:spacing w:val="33"/>
          <w:w w:val="110"/>
          <w:sz w:val="24"/>
        </w:rPr>
        <w:t xml:space="preserve"> </w:t>
      </w:r>
      <w:r>
        <w:rPr>
          <w:w w:val="110"/>
          <w:sz w:val="24"/>
        </w:rPr>
        <w:t>the</w:t>
      </w:r>
      <w:r>
        <w:rPr>
          <w:spacing w:val="33"/>
          <w:w w:val="110"/>
          <w:sz w:val="24"/>
        </w:rPr>
        <w:t xml:space="preserve"> </w:t>
      </w:r>
      <w:r>
        <w:rPr>
          <w:w w:val="110"/>
          <w:sz w:val="24"/>
        </w:rPr>
        <w:t>Federal</w:t>
      </w:r>
      <w:r>
        <w:rPr>
          <w:spacing w:val="33"/>
          <w:w w:val="110"/>
          <w:sz w:val="24"/>
        </w:rPr>
        <w:t xml:space="preserve"> </w:t>
      </w:r>
      <w:r>
        <w:rPr>
          <w:w w:val="110"/>
          <w:sz w:val="24"/>
        </w:rPr>
        <w:t>Government</w:t>
      </w:r>
      <w:r>
        <w:rPr>
          <w:spacing w:val="33"/>
          <w:w w:val="110"/>
          <w:sz w:val="24"/>
        </w:rPr>
        <w:t xml:space="preserve"> </w:t>
      </w:r>
      <w:r>
        <w:rPr>
          <w:w w:val="110"/>
          <w:sz w:val="24"/>
        </w:rPr>
        <w:t>or</w:t>
      </w:r>
      <w:r>
        <w:rPr>
          <w:spacing w:val="39"/>
          <w:w w:val="110"/>
          <w:sz w:val="24"/>
        </w:rPr>
        <w:t xml:space="preserve"> </w:t>
      </w:r>
      <w:r>
        <w:rPr>
          <w:w w:val="110"/>
          <w:sz w:val="24"/>
        </w:rPr>
        <w:t>of</w:t>
      </w:r>
      <w:r>
        <w:rPr>
          <w:spacing w:val="39"/>
          <w:w w:val="110"/>
          <w:sz w:val="24"/>
        </w:rPr>
        <w:t xml:space="preserve"> </w:t>
      </w:r>
      <w:r>
        <w:rPr>
          <w:w w:val="110"/>
          <w:sz w:val="24"/>
        </w:rPr>
        <w:t>a</w:t>
      </w:r>
      <w:r>
        <w:rPr>
          <w:spacing w:val="33"/>
          <w:w w:val="110"/>
          <w:sz w:val="24"/>
        </w:rPr>
        <w:t xml:space="preserve"> </w:t>
      </w:r>
      <w:r>
        <w:rPr>
          <w:w w:val="110"/>
          <w:sz w:val="24"/>
        </w:rPr>
        <w:t>Provincial</w:t>
      </w:r>
      <w:r>
        <w:rPr>
          <w:spacing w:val="33"/>
          <w:w w:val="110"/>
          <w:sz w:val="24"/>
        </w:rPr>
        <w:t xml:space="preserve"> </w:t>
      </w:r>
      <w:r>
        <w:rPr>
          <w:w w:val="110"/>
          <w:sz w:val="24"/>
        </w:rPr>
        <w:t>Government”</w:t>
      </w:r>
      <w:r>
        <w:rPr>
          <w:spacing w:val="38"/>
          <w:w w:val="110"/>
          <w:sz w:val="24"/>
        </w:rPr>
        <w:t xml:space="preserve"> </w:t>
      </w:r>
      <w:r>
        <w:rPr>
          <w:w w:val="110"/>
          <w:sz w:val="24"/>
        </w:rPr>
        <w:t>(used in Art. 199(5)) is</w:t>
      </w:r>
      <w:r>
        <w:rPr>
          <w:spacing w:val="40"/>
          <w:w w:val="110"/>
          <w:sz w:val="24"/>
        </w:rPr>
        <w:t xml:space="preserve"> </w:t>
      </w:r>
      <w:r>
        <w:rPr>
          <w:w w:val="110"/>
          <w:sz w:val="24"/>
        </w:rPr>
        <w:t>enjoined to</w:t>
      </w:r>
      <w:r>
        <w:rPr>
          <w:spacing w:val="40"/>
          <w:w w:val="110"/>
          <w:sz w:val="24"/>
        </w:rPr>
        <w:t xml:space="preserve"> </w:t>
      </w:r>
      <w:r>
        <w:rPr>
          <w:w w:val="110"/>
          <w:sz w:val="24"/>
        </w:rPr>
        <w:t>the expression “anybody politic or</w:t>
      </w:r>
      <w:r>
        <w:rPr>
          <w:spacing w:val="40"/>
          <w:w w:val="110"/>
          <w:sz w:val="24"/>
        </w:rPr>
        <w:t xml:space="preserve"> </w:t>
      </w:r>
      <w:r>
        <w:rPr>
          <w:w w:val="110"/>
          <w:sz w:val="24"/>
        </w:rPr>
        <w:t>corporate,” given that Art.199(5) of the Constitution defines the term “person” which also extends to Art.199(1)(c). Had this qualifying phrase been applicable to “anybody politic or corporate” the inevitable consequence</w:t>
      </w:r>
      <w:r>
        <w:rPr>
          <w:spacing w:val="35"/>
          <w:w w:val="110"/>
          <w:sz w:val="24"/>
        </w:rPr>
        <w:t xml:space="preserve"> </w:t>
      </w:r>
      <w:r>
        <w:rPr>
          <w:w w:val="110"/>
          <w:sz w:val="24"/>
        </w:rPr>
        <w:t>would</w:t>
      </w:r>
      <w:r>
        <w:rPr>
          <w:spacing w:val="35"/>
          <w:w w:val="110"/>
          <w:sz w:val="24"/>
        </w:rPr>
        <w:t xml:space="preserve"> </w:t>
      </w:r>
      <w:r>
        <w:rPr>
          <w:w w:val="110"/>
          <w:sz w:val="24"/>
        </w:rPr>
        <w:t>have</w:t>
      </w:r>
      <w:r>
        <w:rPr>
          <w:spacing w:val="35"/>
          <w:w w:val="110"/>
          <w:sz w:val="24"/>
        </w:rPr>
        <w:t xml:space="preserve"> </w:t>
      </w:r>
      <w:r>
        <w:rPr>
          <w:w w:val="110"/>
          <w:sz w:val="24"/>
        </w:rPr>
        <w:t>been</w:t>
      </w:r>
      <w:r>
        <w:rPr>
          <w:spacing w:val="35"/>
          <w:w w:val="110"/>
          <w:sz w:val="24"/>
        </w:rPr>
        <w:t xml:space="preserve"> </w:t>
      </w:r>
      <w:r>
        <w:rPr>
          <w:w w:val="110"/>
          <w:sz w:val="24"/>
        </w:rPr>
        <w:t>that</w:t>
      </w:r>
      <w:r>
        <w:rPr>
          <w:spacing w:val="35"/>
          <w:w w:val="110"/>
          <w:sz w:val="24"/>
        </w:rPr>
        <w:t xml:space="preserve"> </w:t>
      </w:r>
      <w:r>
        <w:rPr>
          <w:w w:val="110"/>
          <w:sz w:val="24"/>
        </w:rPr>
        <w:t>no</w:t>
      </w:r>
      <w:r>
        <w:rPr>
          <w:spacing w:val="35"/>
          <w:w w:val="110"/>
          <w:sz w:val="24"/>
        </w:rPr>
        <w:t xml:space="preserve"> </w:t>
      </w:r>
      <w:r>
        <w:rPr>
          <w:w w:val="110"/>
          <w:sz w:val="24"/>
        </w:rPr>
        <w:t>writ</w:t>
      </w:r>
      <w:r>
        <w:rPr>
          <w:spacing w:val="35"/>
          <w:w w:val="110"/>
          <w:sz w:val="24"/>
        </w:rPr>
        <w:t xml:space="preserve"> </w:t>
      </w:r>
      <w:r>
        <w:rPr>
          <w:w w:val="110"/>
          <w:sz w:val="24"/>
        </w:rPr>
        <w:t>petition</w:t>
      </w:r>
      <w:r>
        <w:rPr>
          <w:spacing w:val="35"/>
          <w:w w:val="110"/>
          <w:sz w:val="24"/>
        </w:rPr>
        <w:t xml:space="preserve"> </w:t>
      </w:r>
      <w:r>
        <w:rPr>
          <w:w w:val="110"/>
          <w:sz w:val="24"/>
        </w:rPr>
        <w:t>could</w:t>
      </w:r>
      <w:r>
        <w:rPr>
          <w:spacing w:val="35"/>
          <w:w w:val="110"/>
          <w:sz w:val="24"/>
        </w:rPr>
        <w:t xml:space="preserve"> </w:t>
      </w:r>
      <w:r>
        <w:rPr>
          <w:w w:val="110"/>
          <w:sz w:val="24"/>
        </w:rPr>
        <w:t>be</w:t>
      </w:r>
      <w:r>
        <w:rPr>
          <w:spacing w:val="35"/>
          <w:w w:val="110"/>
          <w:sz w:val="24"/>
        </w:rPr>
        <w:t xml:space="preserve"> </w:t>
      </w:r>
      <w:r>
        <w:rPr>
          <w:w w:val="110"/>
          <w:sz w:val="24"/>
        </w:rPr>
        <w:t>maintained in that case. The Court, however, did not adopt such an interpretation. Instead, it held that the phrase “of or under the control of the Federal Government or of a Provincial Government” is confined to, and operates only</w:t>
      </w:r>
      <w:r>
        <w:rPr>
          <w:spacing w:val="40"/>
          <w:w w:val="110"/>
          <w:sz w:val="24"/>
        </w:rPr>
        <w:t xml:space="preserve"> </w:t>
      </w:r>
      <w:r>
        <w:rPr>
          <w:w w:val="110"/>
          <w:sz w:val="24"/>
        </w:rPr>
        <w:t>in</w:t>
      </w:r>
      <w:r>
        <w:rPr>
          <w:spacing w:val="40"/>
          <w:w w:val="110"/>
          <w:sz w:val="24"/>
        </w:rPr>
        <w:t xml:space="preserve"> </w:t>
      </w:r>
      <w:r>
        <w:rPr>
          <w:w w:val="110"/>
          <w:sz w:val="24"/>
        </w:rPr>
        <w:t>relation</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expression</w:t>
      </w:r>
      <w:r>
        <w:rPr>
          <w:spacing w:val="40"/>
          <w:w w:val="110"/>
          <w:sz w:val="24"/>
        </w:rPr>
        <w:t xml:space="preserve"> </w:t>
      </w:r>
      <w:r>
        <w:rPr>
          <w:w w:val="110"/>
          <w:sz w:val="24"/>
        </w:rPr>
        <w:t>“any</w:t>
      </w:r>
      <w:r>
        <w:rPr>
          <w:spacing w:val="40"/>
          <w:w w:val="110"/>
          <w:sz w:val="24"/>
        </w:rPr>
        <w:t xml:space="preserve"> </w:t>
      </w:r>
      <w:r>
        <w:rPr>
          <w:w w:val="110"/>
          <w:sz w:val="24"/>
        </w:rPr>
        <w:t>authority,”</w:t>
      </w:r>
      <w:r>
        <w:rPr>
          <w:spacing w:val="40"/>
          <w:w w:val="110"/>
          <w:sz w:val="24"/>
        </w:rPr>
        <w:t xml:space="preserve"> </w:t>
      </w:r>
      <w:r>
        <w:rPr>
          <w:w w:val="110"/>
          <w:sz w:val="24"/>
        </w:rPr>
        <w:t>while</w:t>
      </w:r>
      <w:r>
        <w:rPr>
          <w:spacing w:val="40"/>
          <w:w w:val="110"/>
          <w:sz w:val="24"/>
        </w:rPr>
        <w:t xml:space="preserve"> </w:t>
      </w:r>
      <w:r>
        <w:rPr>
          <w:w w:val="110"/>
          <w:sz w:val="24"/>
        </w:rPr>
        <w:t>“anybody</w:t>
      </w:r>
      <w:r>
        <w:rPr>
          <w:spacing w:val="40"/>
          <w:w w:val="110"/>
          <w:sz w:val="24"/>
        </w:rPr>
        <w:t xml:space="preserve"> </w:t>
      </w:r>
      <w:r>
        <w:rPr>
          <w:w w:val="110"/>
          <w:sz w:val="24"/>
        </w:rPr>
        <w:t>politic</w:t>
      </w:r>
      <w:r>
        <w:rPr>
          <w:spacing w:val="40"/>
          <w:w w:val="110"/>
          <w:sz w:val="24"/>
        </w:rPr>
        <w:t xml:space="preserve"> </w:t>
      </w:r>
      <w:r>
        <w:rPr>
          <w:w w:val="110"/>
          <w:sz w:val="24"/>
        </w:rPr>
        <w:t>or</w:t>
      </w:r>
      <w:r>
        <w:rPr>
          <w:spacing w:val="40"/>
          <w:w w:val="110"/>
          <w:sz w:val="24"/>
        </w:rPr>
        <w:t xml:space="preserve"> </w:t>
      </w:r>
      <w:r>
        <w:rPr>
          <w:w w:val="110"/>
          <w:sz w:val="24"/>
        </w:rPr>
        <w:t>corporate”</w:t>
      </w:r>
      <w:r>
        <w:rPr>
          <w:spacing w:val="40"/>
          <w:w w:val="110"/>
          <w:sz w:val="24"/>
        </w:rPr>
        <w:t xml:space="preserve"> </w:t>
      </w:r>
      <w:r>
        <w:rPr>
          <w:w w:val="110"/>
          <w:sz w:val="24"/>
        </w:rPr>
        <w:t>stands</w:t>
      </w:r>
      <w:r>
        <w:rPr>
          <w:spacing w:val="40"/>
          <w:w w:val="110"/>
          <w:sz w:val="24"/>
        </w:rPr>
        <w:t xml:space="preserve"> </w:t>
      </w:r>
      <w:r>
        <w:rPr>
          <w:w w:val="110"/>
          <w:sz w:val="24"/>
        </w:rPr>
        <w:t>as</w:t>
      </w:r>
      <w:r>
        <w:rPr>
          <w:spacing w:val="40"/>
          <w:w w:val="110"/>
          <w:sz w:val="24"/>
        </w:rPr>
        <w:t xml:space="preserve"> </w:t>
      </w:r>
      <w:r>
        <w:rPr>
          <w:w w:val="110"/>
          <w:sz w:val="24"/>
        </w:rPr>
        <w:t>an</w:t>
      </w:r>
      <w:r>
        <w:rPr>
          <w:spacing w:val="40"/>
          <w:w w:val="110"/>
          <w:sz w:val="24"/>
        </w:rPr>
        <w:t xml:space="preserve"> </w:t>
      </w:r>
      <w:r>
        <w:rPr>
          <w:w w:val="110"/>
          <w:sz w:val="24"/>
        </w:rPr>
        <w:t>independent</w:t>
      </w:r>
      <w:r>
        <w:rPr>
          <w:spacing w:val="40"/>
          <w:w w:val="110"/>
          <w:sz w:val="24"/>
        </w:rPr>
        <w:t xml:space="preserve"> </w:t>
      </w:r>
      <w:r>
        <w:rPr>
          <w:w w:val="110"/>
          <w:sz w:val="24"/>
        </w:rPr>
        <w:t>and</w:t>
      </w:r>
      <w:r>
        <w:rPr>
          <w:spacing w:val="40"/>
          <w:w w:val="110"/>
          <w:sz w:val="24"/>
        </w:rPr>
        <w:t xml:space="preserve"> </w:t>
      </w:r>
      <w:r>
        <w:rPr>
          <w:w w:val="110"/>
          <w:sz w:val="24"/>
        </w:rPr>
        <w:t>self-contained category. They did so because “[a] coma has been used between the two sets</w:t>
      </w:r>
      <w:r>
        <w:rPr>
          <w:spacing w:val="40"/>
          <w:w w:val="110"/>
          <w:sz w:val="24"/>
        </w:rPr>
        <w:t xml:space="preserve"> </w:t>
      </w:r>
      <w:r>
        <w:rPr>
          <w:w w:val="110"/>
          <w:sz w:val="24"/>
        </w:rPr>
        <w:t>of</w:t>
      </w:r>
      <w:r>
        <w:rPr>
          <w:spacing w:val="40"/>
          <w:w w:val="110"/>
          <w:sz w:val="24"/>
        </w:rPr>
        <w:t xml:space="preserve"> </w:t>
      </w:r>
      <w:r>
        <w:rPr>
          <w:w w:val="110"/>
          <w:sz w:val="24"/>
        </w:rPr>
        <w:t>phrases,</w:t>
      </w:r>
      <w:r>
        <w:rPr>
          <w:spacing w:val="40"/>
          <w:w w:val="110"/>
          <w:sz w:val="24"/>
        </w:rPr>
        <w:t xml:space="preserve"> </w:t>
      </w:r>
      <w:r>
        <w:rPr>
          <w:w w:val="110"/>
          <w:sz w:val="24"/>
        </w:rPr>
        <w:t>i.e.,</w:t>
      </w:r>
      <w:r>
        <w:rPr>
          <w:spacing w:val="40"/>
          <w:w w:val="110"/>
          <w:sz w:val="24"/>
        </w:rPr>
        <w:t xml:space="preserve"> </w:t>
      </w:r>
      <w:r>
        <w:rPr>
          <w:w w:val="110"/>
          <w:sz w:val="24"/>
        </w:rPr>
        <w:t>"any</w:t>
      </w:r>
      <w:r>
        <w:rPr>
          <w:spacing w:val="40"/>
          <w:w w:val="110"/>
          <w:sz w:val="24"/>
        </w:rPr>
        <w:t xml:space="preserve"> </w:t>
      </w:r>
      <w:r>
        <w:rPr>
          <w:w w:val="110"/>
          <w:sz w:val="24"/>
        </w:rPr>
        <w:t>body</w:t>
      </w:r>
      <w:r>
        <w:rPr>
          <w:spacing w:val="40"/>
          <w:w w:val="110"/>
          <w:sz w:val="24"/>
        </w:rPr>
        <w:t xml:space="preserve"> </w:t>
      </w:r>
      <w:r>
        <w:rPr>
          <w:w w:val="110"/>
          <w:sz w:val="24"/>
        </w:rPr>
        <w:t>politic</w:t>
      </w:r>
      <w:r>
        <w:rPr>
          <w:spacing w:val="40"/>
          <w:w w:val="110"/>
          <w:sz w:val="24"/>
        </w:rPr>
        <w:t xml:space="preserve"> </w:t>
      </w:r>
      <w:r>
        <w:rPr>
          <w:w w:val="110"/>
          <w:sz w:val="24"/>
        </w:rPr>
        <w:t>or</w:t>
      </w:r>
      <w:r>
        <w:rPr>
          <w:spacing w:val="40"/>
          <w:w w:val="110"/>
          <w:sz w:val="24"/>
        </w:rPr>
        <w:t xml:space="preserve"> </w:t>
      </w:r>
      <w:r>
        <w:rPr>
          <w:w w:val="110"/>
          <w:sz w:val="24"/>
        </w:rPr>
        <w:t>corporate"</w:t>
      </w:r>
      <w:r>
        <w:rPr>
          <w:spacing w:val="40"/>
          <w:w w:val="110"/>
          <w:sz w:val="24"/>
        </w:rPr>
        <w:t xml:space="preserve"> </w:t>
      </w:r>
      <w:r>
        <w:rPr>
          <w:w w:val="110"/>
          <w:sz w:val="24"/>
        </w:rPr>
        <w:t>and</w:t>
      </w:r>
      <w:r>
        <w:rPr>
          <w:spacing w:val="40"/>
          <w:w w:val="110"/>
          <w:sz w:val="24"/>
        </w:rPr>
        <w:t xml:space="preserve"> </w:t>
      </w:r>
      <w:r>
        <w:rPr>
          <w:w w:val="110"/>
          <w:sz w:val="24"/>
        </w:rPr>
        <w:t>"any</w:t>
      </w:r>
      <w:r>
        <w:rPr>
          <w:spacing w:val="40"/>
          <w:w w:val="110"/>
          <w:sz w:val="24"/>
        </w:rPr>
        <w:t xml:space="preserve"> </w:t>
      </w:r>
      <w:r>
        <w:rPr>
          <w:w w:val="110"/>
          <w:sz w:val="24"/>
        </w:rPr>
        <w:t>authority of or under the control of the Federal Government or of a Provincial Government",</w:t>
      </w:r>
      <w:r>
        <w:rPr>
          <w:spacing w:val="40"/>
          <w:w w:val="110"/>
          <w:sz w:val="24"/>
        </w:rPr>
        <w:t xml:space="preserve"> </w:t>
      </w:r>
      <w:r>
        <w:rPr>
          <w:w w:val="110"/>
          <w:sz w:val="24"/>
        </w:rPr>
        <w:t>which</w:t>
      </w:r>
      <w:r>
        <w:rPr>
          <w:spacing w:val="40"/>
          <w:w w:val="110"/>
          <w:sz w:val="24"/>
        </w:rPr>
        <w:t xml:space="preserve"> </w:t>
      </w:r>
      <w:r>
        <w:rPr>
          <w:w w:val="110"/>
          <w:sz w:val="24"/>
        </w:rPr>
        <w:t>differentiates</w:t>
      </w:r>
      <w:r>
        <w:rPr>
          <w:spacing w:val="40"/>
          <w:w w:val="110"/>
          <w:sz w:val="24"/>
        </w:rPr>
        <w:t xml:space="preserve"> </w:t>
      </w:r>
      <w:r>
        <w:rPr>
          <w:w w:val="110"/>
          <w:sz w:val="24"/>
        </w:rPr>
        <w:t>the</w:t>
      </w:r>
      <w:r>
        <w:rPr>
          <w:spacing w:val="40"/>
          <w:w w:val="110"/>
          <w:sz w:val="24"/>
        </w:rPr>
        <w:t xml:space="preserve"> </w:t>
      </w:r>
      <w:r>
        <w:rPr>
          <w:w w:val="110"/>
          <w:sz w:val="24"/>
        </w:rPr>
        <w:t>two;</w:t>
      </w:r>
      <w:r>
        <w:rPr>
          <w:spacing w:val="40"/>
          <w:w w:val="110"/>
          <w:sz w:val="24"/>
        </w:rPr>
        <w:t xml:space="preserve"> </w:t>
      </w:r>
      <w:r>
        <w:rPr>
          <w:w w:val="110"/>
          <w:sz w:val="24"/>
        </w:rPr>
        <w:t>besides,</w:t>
      </w:r>
      <w:r>
        <w:rPr>
          <w:spacing w:val="40"/>
          <w:w w:val="110"/>
          <w:sz w:val="24"/>
        </w:rPr>
        <w:t xml:space="preserve"> </w:t>
      </w:r>
      <w:r>
        <w:rPr>
          <w:w w:val="110"/>
          <w:sz w:val="24"/>
        </w:rPr>
        <w:t>the</w:t>
      </w:r>
      <w:r>
        <w:rPr>
          <w:spacing w:val="40"/>
          <w:w w:val="110"/>
          <w:sz w:val="24"/>
        </w:rPr>
        <w:t xml:space="preserve"> </w:t>
      </w:r>
      <w:r>
        <w:rPr>
          <w:w w:val="110"/>
          <w:sz w:val="24"/>
        </w:rPr>
        <w:t>word</w:t>
      </w:r>
      <w:r>
        <w:rPr>
          <w:spacing w:val="40"/>
          <w:w w:val="110"/>
          <w:sz w:val="24"/>
        </w:rPr>
        <w:t xml:space="preserve"> </w:t>
      </w:r>
      <w:r>
        <w:rPr>
          <w:w w:val="110"/>
          <w:sz w:val="24"/>
        </w:rPr>
        <w:t>"any"</w:t>
      </w:r>
      <w:r>
        <w:rPr>
          <w:spacing w:val="40"/>
          <w:w w:val="110"/>
          <w:sz w:val="24"/>
        </w:rPr>
        <w:t xml:space="preserve"> </w:t>
      </w:r>
      <w:r>
        <w:rPr>
          <w:w w:val="110"/>
          <w:sz w:val="24"/>
        </w:rPr>
        <w:t>is used</w:t>
      </w:r>
      <w:r>
        <w:rPr>
          <w:spacing w:val="40"/>
          <w:w w:val="110"/>
          <w:sz w:val="24"/>
        </w:rPr>
        <w:t xml:space="preserve"> </w:t>
      </w:r>
      <w:r>
        <w:rPr>
          <w:w w:val="110"/>
          <w:sz w:val="24"/>
        </w:rPr>
        <w:t>separately</w:t>
      </w:r>
      <w:r>
        <w:rPr>
          <w:spacing w:val="40"/>
          <w:w w:val="110"/>
          <w:sz w:val="24"/>
        </w:rPr>
        <w:t xml:space="preserve"> </w:t>
      </w:r>
      <w:r>
        <w:rPr>
          <w:w w:val="110"/>
          <w:sz w:val="24"/>
        </w:rPr>
        <w:t>for</w:t>
      </w:r>
      <w:r>
        <w:rPr>
          <w:spacing w:val="40"/>
          <w:w w:val="110"/>
          <w:sz w:val="24"/>
        </w:rPr>
        <w:t xml:space="preserve"> </w:t>
      </w:r>
      <w:r>
        <w:rPr>
          <w:w w:val="110"/>
          <w:sz w:val="24"/>
        </w:rPr>
        <w:t>both</w:t>
      </w:r>
      <w:r>
        <w:rPr>
          <w:spacing w:val="40"/>
          <w:w w:val="110"/>
          <w:sz w:val="24"/>
        </w:rPr>
        <w:t xml:space="preserve"> </w:t>
      </w:r>
      <w:r>
        <w:rPr>
          <w:w w:val="110"/>
          <w:sz w:val="24"/>
        </w:rPr>
        <w:t>sets</w:t>
      </w:r>
      <w:r>
        <w:rPr>
          <w:spacing w:val="40"/>
          <w:w w:val="110"/>
          <w:sz w:val="24"/>
        </w:rPr>
        <w:t xml:space="preserve"> </w:t>
      </w:r>
      <w:r>
        <w:rPr>
          <w:w w:val="110"/>
          <w:sz w:val="24"/>
        </w:rPr>
        <w:t>of</w:t>
      </w:r>
      <w:r>
        <w:rPr>
          <w:spacing w:val="40"/>
          <w:w w:val="110"/>
          <w:sz w:val="24"/>
        </w:rPr>
        <w:t xml:space="preserve"> </w:t>
      </w:r>
      <w:r>
        <w:rPr>
          <w:w w:val="110"/>
          <w:sz w:val="24"/>
        </w:rPr>
        <w:t>phrases. In</w:t>
      </w:r>
      <w:r>
        <w:rPr>
          <w:spacing w:val="40"/>
          <w:w w:val="110"/>
          <w:sz w:val="24"/>
        </w:rPr>
        <w:t xml:space="preserve"> </w:t>
      </w:r>
      <w:r>
        <w:rPr>
          <w:w w:val="110"/>
          <w:sz w:val="24"/>
        </w:rPr>
        <w:t>fact,</w:t>
      </w:r>
      <w:r>
        <w:rPr>
          <w:spacing w:val="40"/>
          <w:w w:val="110"/>
          <w:sz w:val="24"/>
        </w:rPr>
        <w:t xml:space="preserve"> </w:t>
      </w:r>
      <w:r>
        <w:rPr>
          <w:w w:val="110"/>
          <w:sz w:val="24"/>
        </w:rPr>
        <w:t>the</w:t>
      </w:r>
      <w:r>
        <w:rPr>
          <w:spacing w:val="40"/>
          <w:w w:val="110"/>
          <w:sz w:val="24"/>
        </w:rPr>
        <w:t xml:space="preserve"> </w:t>
      </w:r>
      <w:r>
        <w:rPr>
          <w:w w:val="110"/>
          <w:sz w:val="24"/>
        </w:rPr>
        <w:t>word</w:t>
      </w:r>
      <w:r>
        <w:rPr>
          <w:spacing w:val="40"/>
          <w:w w:val="110"/>
          <w:sz w:val="24"/>
        </w:rPr>
        <w:t xml:space="preserve"> </w:t>
      </w:r>
      <w:r>
        <w:rPr>
          <w:w w:val="110"/>
          <w:sz w:val="24"/>
        </w:rPr>
        <w:t>"any"</w:t>
      </w:r>
      <w:r>
        <w:rPr>
          <w:spacing w:val="40"/>
          <w:w w:val="110"/>
          <w:sz w:val="24"/>
        </w:rPr>
        <w:t xml:space="preserve"> </w:t>
      </w:r>
      <w:r>
        <w:rPr>
          <w:w w:val="110"/>
          <w:sz w:val="24"/>
        </w:rPr>
        <w:t>is</w:t>
      </w:r>
      <w:r>
        <w:rPr>
          <w:spacing w:val="40"/>
          <w:w w:val="110"/>
          <w:sz w:val="24"/>
        </w:rPr>
        <w:t xml:space="preserve"> </w:t>
      </w:r>
      <w:r>
        <w:rPr>
          <w:w w:val="110"/>
          <w:sz w:val="24"/>
        </w:rPr>
        <w:t>also used</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third</w:t>
      </w:r>
      <w:r>
        <w:rPr>
          <w:spacing w:val="40"/>
          <w:w w:val="110"/>
          <w:sz w:val="24"/>
        </w:rPr>
        <w:t xml:space="preserve"> </w:t>
      </w:r>
      <w:r>
        <w:rPr>
          <w:w w:val="110"/>
          <w:sz w:val="24"/>
        </w:rPr>
        <w:t>phrase/set</w:t>
      </w:r>
      <w:r>
        <w:rPr>
          <w:spacing w:val="40"/>
          <w:w w:val="110"/>
          <w:sz w:val="24"/>
        </w:rPr>
        <w:t xml:space="preserve"> </w:t>
      </w:r>
      <w:r>
        <w:rPr>
          <w:w w:val="110"/>
          <w:sz w:val="24"/>
        </w:rPr>
        <w:t>of</w:t>
      </w:r>
      <w:r>
        <w:rPr>
          <w:spacing w:val="40"/>
          <w:w w:val="110"/>
          <w:sz w:val="24"/>
        </w:rPr>
        <w:t xml:space="preserve"> </w:t>
      </w:r>
      <w:r>
        <w:rPr>
          <w:w w:val="110"/>
          <w:sz w:val="24"/>
        </w:rPr>
        <w:t>bodies,</w:t>
      </w:r>
      <w:r>
        <w:rPr>
          <w:spacing w:val="40"/>
          <w:w w:val="110"/>
          <w:sz w:val="24"/>
        </w:rPr>
        <w:t xml:space="preserve"> </w:t>
      </w:r>
      <w:r>
        <w:rPr>
          <w:w w:val="110"/>
          <w:sz w:val="24"/>
        </w:rPr>
        <w:t>i.e.,</w:t>
      </w:r>
      <w:r>
        <w:rPr>
          <w:spacing w:val="40"/>
          <w:w w:val="110"/>
          <w:sz w:val="24"/>
        </w:rPr>
        <w:t xml:space="preserve"> </w:t>
      </w:r>
      <w:r>
        <w:rPr>
          <w:w w:val="110"/>
          <w:sz w:val="24"/>
        </w:rPr>
        <w:t>"Court</w:t>
      </w:r>
      <w:r>
        <w:rPr>
          <w:spacing w:val="40"/>
          <w:w w:val="110"/>
          <w:sz w:val="24"/>
        </w:rPr>
        <w:t xml:space="preserve"> </w:t>
      </w:r>
      <w:r>
        <w:rPr>
          <w:w w:val="110"/>
          <w:sz w:val="24"/>
        </w:rPr>
        <w:t>or</w:t>
      </w:r>
      <w:r>
        <w:rPr>
          <w:spacing w:val="40"/>
          <w:w w:val="110"/>
          <w:sz w:val="24"/>
        </w:rPr>
        <w:t xml:space="preserve"> </w:t>
      </w:r>
      <w:r>
        <w:rPr>
          <w:w w:val="110"/>
          <w:sz w:val="24"/>
        </w:rPr>
        <w:t>tribunal,</w:t>
      </w:r>
      <w:r>
        <w:rPr>
          <w:spacing w:val="40"/>
          <w:w w:val="110"/>
          <w:sz w:val="24"/>
        </w:rPr>
        <w:t xml:space="preserve"> </w:t>
      </w:r>
      <w:r>
        <w:rPr>
          <w:w w:val="110"/>
          <w:sz w:val="24"/>
        </w:rPr>
        <w:t>other than</w:t>
      </w:r>
      <w:r>
        <w:rPr>
          <w:spacing w:val="40"/>
          <w:w w:val="110"/>
          <w:sz w:val="24"/>
        </w:rPr>
        <w:t xml:space="preserve"> </w:t>
      </w:r>
      <w:r>
        <w:rPr>
          <w:w w:val="110"/>
          <w:sz w:val="24"/>
        </w:rPr>
        <w:t>the</w:t>
      </w:r>
      <w:r>
        <w:rPr>
          <w:spacing w:val="40"/>
          <w:w w:val="110"/>
          <w:sz w:val="24"/>
        </w:rPr>
        <w:t xml:space="preserve"> </w:t>
      </w:r>
      <w:r>
        <w:rPr>
          <w:w w:val="110"/>
          <w:sz w:val="24"/>
        </w:rPr>
        <w:t>Supreme</w:t>
      </w:r>
      <w:r>
        <w:rPr>
          <w:spacing w:val="40"/>
          <w:w w:val="110"/>
          <w:sz w:val="24"/>
        </w:rPr>
        <w:t xml:space="preserve"> </w:t>
      </w:r>
      <w:r>
        <w:rPr>
          <w:w w:val="110"/>
          <w:sz w:val="24"/>
        </w:rPr>
        <w:t>Court,</w:t>
      </w:r>
      <w:r>
        <w:rPr>
          <w:spacing w:val="40"/>
          <w:w w:val="110"/>
          <w:sz w:val="24"/>
        </w:rPr>
        <w:t xml:space="preserve"> </w:t>
      </w:r>
      <w:r>
        <w:rPr>
          <w:w w:val="110"/>
          <w:sz w:val="24"/>
        </w:rPr>
        <w:t>a</w:t>
      </w:r>
      <w:r>
        <w:rPr>
          <w:spacing w:val="40"/>
          <w:w w:val="110"/>
          <w:sz w:val="24"/>
        </w:rPr>
        <w:t xml:space="preserve"> </w:t>
      </w:r>
      <w:r>
        <w:rPr>
          <w:w w:val="110"/>
          <w:sz w:val="24"/>
        </w:rPr>
        <w:t>High</w:t>
      </w:r>
      <w:r>
        <w:rPr>
          <w:spacing w:val="40"/>
          <w:w w:val="110"/>
          <w:sz w:val="24"/>
        </w:rPr>
        <w:t xml:space="preserve"> </w:t>
      </w:r>
      <w:r>
        <w:rPr>
          <w:w w:val="110"/>
          <w:sz w:val="24"/>
        </w:rPr>
        <w:t>Court</w:t>
      </w:r>
      <w:r>
        <w:rPr>
          <w:spacing w:val="40"/>
          <w:w w:val="110"/>
          <w:sz w:val="24"/>
        </w:rPr>
        <w:t xml:space="preserve"> </w:t>
      </w:r>
      <w:r>
        <w:rPr>
          <w:w w:val="110"/>
          <w:sz w:val="24"/>
        </w:rPr>
        <w:t>or</w:t>
      </w:r>
      <w:r>
        <w:rPr>
          <w:spacing w:val="40"/>
          <w:w w:val="110"/>
          <w:sz w:val="24"/>
        </w:rPr>
        <w:t xml:space="preserve"> </w:t>
      </w:r>
      <w:r>
        <w:rPr>
          <w:w w:val="110"/>
          <w:sz w:val="24"/>
        </w:rPr>
        <w:t>a</w:t>
      </w:r>
      <w:r>
        <w:rPr>
          <w:spacing w:val="40"/>
          <w:w w:val="110"/>
          <w:sz w:val="24"/>
        </w:rPr>
        <w:t xml:space="preserve"> </w:t>
      </w:r>
      <w:r>
        <w:rPr>
          <w:w w:val="110"/>
          <w:sz w:val="24"/>
        </w:rPr>
        <w:t>Court</w:t>
      </w:r>
      <w:r>
        <w:rPr>
          <w:spacing w:val="40"/>
          <w:w w:val="110"/>
          <w:sz w:val="24"/>
        </w:rPr>
        <w:t xml:space="preserve"> </w:t>
      </w:r>
      <w:r>
        <w:rPr>
          <w:w w:val="110"/>
          <w:sz w:val="24"/>
        </w:rPr>
        <w:t>or</w:t>
      </w:r>
      <w:r>
        <w:rPr>
          <w:spacing w:val="40"/>
          <w:w w:val="110"/>
          <w:sz w:val="24"/>
        </w:rPr>
        <w:t xml:space="preserve"> </w:t>
      </w:r>
      <w:r>
        <w:rPr>
          <w:w w:val="110"/>
          <w:sz w:val="24"/>
        </w:rPr>
        <w:t>tribunal</w:t>
      </w:r>
      <w:r>
        <w:rPr>
          <w:spacing w:val="80"/>
          <w:w w:val="150"/>
          <w:sz w:val="24"/>
        </w:rPr>
        <w:t xml:space="preserve"> </w:t>
      </w:r>
      <w:r>
        <w:rPr>
          <w:w w:val="110"/>
          <w:sz w:val="24"/>
        </w:rPr>
        <w:t>established</w:t>
      </w:r>
      <w:r>
        <w:rPr>
          <w:spacing w:val="40"/>
          <w:w w:val="110"/>
          <w:sz w:val="24"/>
        </w:rPr>
        <w:t xml:space="preserve"> </w:t>
      </w:r>
      <w:r>
        <w:rPr>
          <w:w w:val="110"/>
          <w:sz w:val="24"/>
        </w:rPr>
        <w:t>under</w:t>
      </w:r>
      <w:r>
        <w:rPr>
          <w:spacing w:val="40"/>
          <w:w w:val="110"/>
          <w:sz w:val="24"/>
        </w:rPr>
        <w:t xml:space="preserve"> </w:t>
      </w:r>
      <w:r>
        <w:rPr>
          <w:w w:val="110"/>
          <w:sz w:val="24"/>
        </w:rPr>
        <w:t>a</w:t>
      </w:r>
      <w:r>
        <w:rPr>
          <w:spacing w:val="40"/>
          <w:w w:val="110"/>
          <w:sz w:val="24"/>
        </w:rPr>
        <w:t xml:space="preserve"> </w:t>
      </w:r>
      <w:r>
        <w:rPr>
          <w:w w:val="110"/>
          <w:sz w:val="24"/>
        </w:rPr>
        <w:t>law</w:t>
      </w:r>
      <w:r>
        <w:rPr>
          <w:spacing w:val="40"/>
          <w:w w:val="110"/>
          <w:sz w:val="24"/>
        </w:rPr>
        <w:t xml:space="preserve"> </w:t>
      </w:r>
      <w:r>
        <w:rPr>
          <w:w w:val="110"/>
          <w:sz w:val="24"/>
        </w:rPr>
        <w:t>relating</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Armed</w:t>
      </w:r>
      <w:r>
        <w:rPr>
          <w:spacing w:val="40"/>
          <w:w w:val="110"/>
          <w:sz w:val="24"/>
        </w:rPr>
        <w:t xml:space="preserve"> </w:t>
      </w:r>
      <w:r>
        <w:rPr>
          <w:w w:val="110"/>
          <w:sz w:val="24"/>
        </w:rPr>
        <w:t>Forces</w:t>
      </w:r>
      <w:r>
        <w:rPr>
          <w:spacing w:val="40"/>
          <w:w w:val="110"/>
          <w:sz w:val="24"/>
        </w:rPr>
        <w:t xml:space="preserve"> </w:t>
      </w:r>
      <w:r>
        <w:rPr>
          <w:w w:val="110"/>
          <w:sz w:val="24"/>
        </w:rPr>
        <w:t>of</w:t>
      </w:r>
      <w:r>
        <w:rPr>
          <w:spacing w:val="40"/>
          <w:w w:val="110"/>
          <w:sz w:val="24"/>
        </w:rPr>
        <w:t xml:space="preserve"> </w:t>
      </w:r>
      <w:r>
        <w:rPr>
          <w:w w:val="110"/>
          <w:sz w:val="24"/>
        </w:rPr>
        <w:t xml:space="preserve">Pakistan", creating three distinct categories. </w:t>
      </w:r>
      <w:r>
        <w:rPr>
          <w:i/>
          <w:w w:val="110"/>
          <w:sz w:val="24"/>
        </w:rPr>
        <w:t>Thus, in light of the foregoing interpretation, a writ is maintainable under Article 199(1)(c) of the Constitution against any person including the body politic or corporate for the</w:t>
      </w:r>
      <w:r>
        <w:rPr>
          <w:i/>
          <w:spacing w:val="40"/>
          <w:w w:val="110"/>
          <w:sz w:val="24"/>
        </w:rPr>
        <w:t xml:space="preserve"> </w:t>
      </w:r>
      <w:r>
        <w:rPr>
          <w:i/>
          <w:w w:val="110"/>
          <w:sz w:val="24"/>
        </w:rPr>
        <w:t>purpose</w:t>
      </w:r>
      <w:r>
        <w:rPr>
          <w:i/>
          <w:spacing w:val="40"/>
          <w:w w:val="110"/>
          <w:sz w:val="24"/>
        </w:rPr>
        <w:t xml:space="preserve"> </w:t>
      </w:r>
      <w:r>
        <w:rPr>
          <w:i/>
          <w:w w:val="110"/>
          <w:sz w:val="24"/>
        </w:rPr>
        <w:t>of</w:t>
      </w:r>
      <w:r>
        <w:rPr>
          <w:i/>
          <w:spacing w:val="40"/>
          <w:w w:val="110"/>
          <w:sz w:val="24"/>
        </w:rPr>
        <w:t xml:space="preserve"> </w:t>
      </w:r>
      <w:r>
        <w:rPr>
          <w:i/>
          <w:w w:val="110"/>
          <w:sz w:val="24"/>
        </w:rPr>
        <w:t>enforcement</w:t>
      </w:r>
      <w:r>
        <w:rPr>
          <w:i/>
          <w:spacing w:val="40"/>
          <w:w w:val="110"/>
          <w:sz w:val="24"/>
        </w:rPr>
        <w:t xml:space="preserve"> </w:t>
      </w:r>
      <w:r>
        <w:rPr>
          <w:i/>
          <w:w w:val="110"/>
          <w:sz w:val="24"/>
        </w:rPr>
        <w:t>of</w:t>
      </w:r>
      <w:r>
        <w:rPr>
          <w:i/>
          <w:spacing w:val="40"/>
          <w:w w:val="110"/>
          <w:sz w:val="24"/>
        </w:rPr>
        <w:t xml:space="preserve"> </w:t>
      </w:r>
      <w:r>
        <w:rPr>
          <w:i/>
          <w:w w:val="110"/>
          <w:sz w:val="24"/>
        </w:rPr>
        <w:t>any</w:t>
      </w:r>
      <w:r>
        <w:rPr>
          <w:i/>
          <w:spacing w:val="40"/>
          <w:w w:val="110"/>
          <w:sz w:val="24"/>
        </w:rPr>
        <w:t xml:space="preserve"> </w:t>
      </w:r>
      <w:r>
        <w:rPr>
          <w:i/>
          <w:w w:val="110"/>
          <w:sz w:val="24"/>
        </w:rPr>
        <w:t>of</w:t>
      </w:r>
      <w:r>
        <w:rPr>
          <w:i/>
          <w:spacing w:val="40"/>
          <w:w w:val="110"/>
          <w:sz w:val="24"/>
        </w:rPr>
        <w:t xml:space="preserve"> </w:t>
      </w:r>
      <w:r>
        <w:rPr>
          <w:i/>
          <w:w w:val="110"/>
          <w:sz w:val="24"/>
        </w:rPr>
        <w:t>the</w:t>
      </w:r>
      <w:r>
        <w:rPr>
          <w:i/>
          <w:spacing w:val="40"/>
          <w:w w:val="110"/>
          <w:sz w:val="24"/>
        </w:rPr>
        <w:t xml:space="preserve"> </w:t>
      </w:r>
      <w:r>
        <w:rPr>
          <w:i/>
          <w:w w:val="110"/>
          <w:sz w:val="24"/>
        </w:rPr>
        <w:t>Fundamental</w:t>
      </w:r>
      <w:r>
        <w:rPr>
          <w:i/>
          <w:spacing w:val="40"/>
          <w:w w:val="110"/>
          <w:sz w:val="24"/>
        </w:rPr>
        <w:t xml:space="preserve"> </w:t>
      </w:r>
      <w:r>
        <w:rPr>
          <w:i/>
          <w:w w:val="110"/>
          <w:sz w:val="24"/>
        </w:rPr>
        <w:t>Rights</w:t>
      </w:r>
      <w:r>
        <w:rPr>
          <w:i/>
          <w:spacing w:val="40"/>
          <w:w w:val="110"/>
          <w:sz w:val="24"/>
        </w:rPr>
        <w:t xml:space="preserve"> </w:t>
      </w:r>
      <w:r>
        <w:rPr>
          <w:i/>
          <w:w w:val="110"/>
          <w:sz w:val="24"/>
        </w:rPr>
        <w:t>conferred</w:t>
      </w:r>
      <w:r>
        <w:rPr>
          <w:i/>
          <w:spacing w:val="40"/>
          <w:w w:val="110"/>
          <w:sz w:val="24"/>
        </w:rPr>
        <w:t xml:space="preserve"> </w:t>
      </w:r>
      <w:r>
        <w:rPr>
          <w:i/>
          <w:w w:val="110"/>
          <w:sz w:val="24"/>
        </w:rPr>
        <w:t>by the Constitution</w:t>
      </w:r>
      <w:r>
        <w:rPr>
          <w:w w:val="110"/>
          <w:sz w:val="24"/>
        </w:rPr>
        <w:t xml:space="preserve">”, See, </w:t>
      </w:r>
      <w:r>
        <w:rPr>
          <w:i/>
          <w:w w:val="110"/>
          <w:sz w:val="24"/>
        </w:rPr>
        <w:t>Pakistan Olympic Association</w:t>
      </w:r>
      <w:r>
        <w:rPr>
          <w:w w:val="110"/>
          <w:sz w:val="24"/>
        </w:rPr>
        <w:t>, supra, at p.6 (emphasis supplied in italics).</w:t>
      </w:r>
    </w:p>
    <w:p w14:paraId="34688AED"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29A67320" w14:textId="77777777" w:rsidR="009306F4" w:rsidRDefault="009306F4">
      <w:pPr>
        <w:pStyle w:val="BodyText"/>
        <w:spacing w:before="274"/>
      </w:pPr>
    </w:p>
    <w:p w14:paraId="719B61F9" w14:textId="77777777" w:rsidR="009306F4" w:rsidRDefault="00000000">
      <w:pPr>
        <w:pStyle w:val="ListParagraph"/>
        <w:numPr>
          <w:ilvl w:val="0"/>
          <w:numId w:val="1"/>
        </w:numPr>
        <w:tabs>
          <w:tab w:val="left" w:pos="907"/>
        </w:tabs>
        <w:spacing w:before="1" w:line="480" w:lineRule="auto"/>
        <w:ind w:right="299" w:firstLine="0"/>
        <w:jc w:val="both"/>
        <w:rPr>
          <w:sz w:val="24"/>
        </w:rPr>
      </w:pPr>
      <w:r>
        <w:rPr>
          <w:w w:val="110"/>
          <w:sz w:val="24"/>
        </w:rPr>
        <w:t>In</w:t>
      </w:r>
      <w:r>
        <w:rPr>
          <w:spacing w:val="40"/>
          <w:w w:val="110"/>
          <w:sz w:val="24"/>
        </w:rPr>
        <w:t xml:space="preserve"> </w:t>
      </w:r>
      <w:r>
        <w:rPr>
          <w:w w:val="110"/>
          <w:sz w:val="24"/>
        </w:rPr>
        <w:t>this</w:t>
      </w:r>
      <w:r>
        <w:rPr>
          <w:spacing w:val="40"/>
          <w:w w:val="110"/>
          <w:sz w:val="24"/>
        </w:rPr>
        <w:t xml:space="preserve"> </w:t>
      </w:r>
      <w:r>
        <w:rPr>
          <w:w w:val="110"/>
          <w:sz w:val="24"/>
        </w:rPr>
        <w:t>context,</w:t>
      </w:r>
      <w:r>
        <w:rPr>
          <w:spacing w:val="40"/>
          <w:w w:val="110"/>
          <w:sz w:val="24"/>
        </w:rPr>
        <w:t xml:space="preserve"> </w:t>
      </w:r>
      <w:r>
        <w:rPr>
          <w:w w:val="110"/>
          <w:sz w:val="24"/>
        </w:rPr>
        <w:t>it</w:t>
      </w:r>
      <w:r>
        <w:rPr>
          <w:spacing w:val="40"/>
          <w:w w:val="110"/>
          <w:sz w:val="24"/>
        </w:rPr>
        <w:t xml:space="preserve"> </w:t>
      </w:r>
      <w:r>
        <w:rPr>
          <w:w w:val="110"/>
          <w:sz w:val="24"/>
        </w:rPr>
        <w:t>is</w:t>
      </w:r>
      <w:r>
        <w:rPr>
          <w:spacing w:val="40"/>
          <w:w w:val="110"/>
          <w:sz w:val="24"/>
        </w:rPr>
        <w:t xml:space="preserve"> </w:t>
      </w:r>
      <w:r>
        <w:rPr>
          <w:w w:val="110"/>
          <w:sz w:val="24"/>
        </w:rPr>
        <w:t>important</w:t>
      </w:r>
      <w:r>
        <w:rPr>
          <w:spacing w:val="40"/>
          <w:w w:val="110"/>
          <w:sz w:val="24"/>
        </w:rPr>
        <w:t xml:space="preserve"> </w:t>
      </w:r>
      <w:r>
        <w:rPr>
          <w:w w:val="110"/>
          <w:sz w:val="24"/>
        </w:rPr>
        <w:t>to</w:t>
      </w:r>
      <w:r>
        <w:rPr>
          <w:spacing w:val="40"/>
          <w:w w:val="110"/>
          <w:sz w:val="24"/>
        </w:rPr>
        <w:t xml:space="preserve"> </w:t>
      </w:r>
      <w:r>
        <w:rPr>
          <w:w w:val="110"/>
          <w:sz w:val="24"/>
        </w:rPr>
        <w:t>note</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definition</w:t>
      </w:r>
      <w:r>
        <w:rPr>
          <w:spacing w:val="40"/>
          <w:w w:val="110"/>
          <w:sz w:val="24"/>
        </w:rPr>
        <w:t xml:space="preserve"> </w:t>
      </w:r>
      <w:r>
        <w:rPr>
          <w:w w:val="110"/>
          <w:sz w:val="24"/>
        </w:rPr>
        <w:t xml:space="preserve">of “person” provided in Article 199(5) applies to the entirety of Article 199 including Art.199(1)(c). The interpretation advanced by the </w:t>
      </w:r>
      <w:r>
        <w:rPr>
          <w:i/>
          <w:w w:val="110"/>
          <w:sz w:val="24"/>
        </w:rPr>
        <w:t xml:space="preserve">Pakistan Olympic Association </w:t>
      </w:r>
      <w:r>
        <w:rPr>
          <w:w w:val="110"/>
          <w:sz w:val="24"/>
        </w:rPr>
        <w:t>Court was specifically confined to Article 199(1)(c), which deals with the enforcement of fundamental rights. Within this</w:t>
      </w:r>
      <w:r>
        <w:rPr>
          <w:spacing w:val="40"/>
          <w:w w:val="110"/>
          <w:sz w:val="24"/>
        </w:rPr>
        <w:t xml:space="preserve"> </w:t>
      </w:r>
      <w:r>
        <w:rPr>
          <w:w w:val="110"/>
          <w:sz w:val="24"/>
        </w:rPr>
        <w:t>limited</w:t>
      </w:r>
      <w:r>
        <w:rPr>
          <w:spacing w:val="40"/>
          <w:w w:val="110"/>
          <w:sz w:val="24"/>
        </w:rPr>
        <w:t xml:space="preserve"> </w:t>
      </w:r>
      <w:r>
        <w:rPr>
          <w:w w:val="110"/>
          <w:sz w:val="24"/>
        </w:rPr>
        <w:t>scope,</w:t>
      </w:r>
      <w:r>
        <w:rPr>
          <w:spacing w:val="40"/>
          <w:w w:val="110"/>
          <w:sz w:val="24"/>
        </w:rPr>
        <w:t xml:space="preserve"> </w:t>
      </w:r>
      <w:r>
        <w:rPr>
          <w:w w:val="110"/>
          <w:sz w:val="24"/>
        </w:rPr>
        <w:t>the</w:t>
      </w:r>
      <w:r>
        <w:rPr>
          <w:spacing w:val="40"/>
          <w:w w:val="110"/>
          <w:sz w:val="24"/>
        </w:rPr>
        <w:t xml:space="preserve"> </w:t>
      </w:r>
      <w:r>
        <w:rPr>
          <w:w w:val="110"/>
          <w:sz w:val="24"/>
        </w:rPr>
        <w:t>Court</w:t>
      </w:r>
      <w:r>
        <w:rPr>
          <w:spacing w:val="40"/>
          <w:w w:val="110"/>
          <w:sz w:val="24"/>
        </w:rPr>
        <w:t xml:space="preserve"> </w:t>
      </w:r>
      <w:r>
        <w:rPr>
          <w:w w:val="110"/>
          <w:sz w:val="24"/>
        </w:rPr>
        <w:t>affirmed</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High</w:t>
      </w:r>
      <w:r>
        <w:rPr>
          <w:spacing w:val="40"/>
          <w:w w:val="110"/>
          <w:sz w:val="24"/>
        </w:rPr>
        <w:t xml:space="preserve"> </w:t>
      </w:r>
      <w:r>
        <w:rPr>
          <w:w w:val="110"/>
          <w:sz w:val="24"/>
        </w:rPr>
        <w:t>Court’s</w:t>
      </w:r>
      <w:r>
        <w:rPr>
          <w:spacing w:val="40"/>
          <w:w w:val="110"/>
          <w:sz w:val="24"/>
        </w:rPr>
        <w:t xml:space="preserve"> </w:t>
      </w:r>
      <w:r>
        <w:rPr>
          <w:w w:val="110"/>
          <w:sz w:val="24"/>
        </w:rPr>
        <w:t>possess</w:t>
      </w:r>
      <w:r>
        <w:rPr>
          <w:spacing w:val="40"/>
          <w:w w:val="110"/>
          <w:sz w:val="24"/>
        </w:rPr>
        <w:t xml:space="preserve"> </w:t>
      </w:r>
      <w:r>
        <w:rPr>
          <w:w w:val="110"/>
          <w:sz w:val="24"/>
        </w:rPr>
        <w:t>broad writ</w:t>
      </w:r>
      <w:r>
        <w:rPr>
          <w:spacing w:val="40"/>
          <w:w w:val="110"/>
          <w:sz w:val="24"/>
        </w:rPr>
        <w:t xml:space="preserve"> </w:t>
      </w:r>
      <w:r>
        <w:rPr>
          <w:w w:val="110"/>
          <w:sz w:val="24"/>
        </w:rPr>
        <w:t>jurisdiction,</w:t>
      </w:r>
      <w:r>
        <w:rPr>
          <w:spacing w:val="40"/>
          <w:w w:val="110"/>
          <w:sz w:val="24"/>
        </w:rPr>
        <w:t xml:space="preserve"> </w:t>
      </w:r>
      <w:r>
        <w:rPr>
          <w:w w:val="110"/>
          <w:sz w:val="24"/>
        </w:rPr>
        <w:t>enabling</w:t>
      </w:r>
      <w:r>
        <w:rPr>
          <w:spacing w:val="40"/>
          <w:w w:val="110"/>
          <w:sz w:val="24"/>
        </w:rPr>
        <w:t xml:space="preserve"> </w:t>
      </w:r>
      <w:r>
        <w:rPr>
          <w:w w:val="110"/>
          <w:sz w:val="24"/>
        </w:rPr>
        <w:t>them</w:t>
      </w:r>
      <w:r>
        <w:rPr>
          <w:spacing w:val="40"/>
          <w:w w:val="110"/>
          <w:sz w:val="24"/>
        </w:rPr>
        <w:t xml:space="preserve"> </w:t>
      </w:r>
      <w:r>
        <w:rPr>
          <w:w w:val="110"/>
          <w:sz w:val="24"/>
        </w:rPr>
        <w:t>to</w:t>
      </w:r>
      <w:r>
        <w:rPr>
          <w:spacing w:val="40"/>
          <w:w w:val="110"/>
          <w:sz w:val="24"/>
        </w:rPr>
        <w:t xml:space="preserve"> </w:t>
      </w:r>
      <w:r>
        <w:rPr>
          <w:w w:val="110"/>
          <w:sz w:val="24"/>
        </w:rPr>
        <w:t>proceed</w:t>
      </w:r>
      <w:r>
        <w:rPr>
          <w:spacing w:val="40"/>
          <w:w w:val="110"/>
          <w:sz w:val="24"/>
        </w:rPr>
        <w:t xml:space="preserve"> </w:t>
      </w:r>
      <w:r>
        <w:rPr>
          <w:w w:val="110"/>
          <w:sz w:val="24"/>
        </w:rPr>
        <w:t>against</w:t>
      </w:r>
      <w:r>
        <w:rPr>
          <w:spacing w:val="40"/>
          <w:w w:val="110"/>
          <w:sz w:val="24"/>
        </w:rPr>
        <w:t xml:space="preserve"> </w:t>
      </w:r>
      <w:r>
        <w:rPr>
          <w:w w:val="110"/>
          <w:sz w:val="24"/>
        </w:rPr>
        <w:t>any</w:t>
      </w:r>
      <w:r>
        <w:rPr>
          <w:spacing w:val="40"/>
          <w:w w:val="110"/>
          <w:sz w:val="24"/>
        </w:rPr>
        <w:t xml:space="preserve"> </w:t>
      </w:r>
      <w:r>
        <w:rPr>
          <w:w w:val="110"/>
          <w:sz w:val="24"/>
        </w:rPr>
        <w:t>“person,” including bodies politic or corporate, without being restricted by formal classifications such as individual status, institutional nomenclature, or statutory origin, save for those entities expressly excluded under Art.199(5). This had the effect of broadening the jurisdiction of the High Court under Art.199(1)(c).</w:t>
      </w:r>
    </w:p>
    <w:p w14:paraId="710A7501" w14:textId="77777777" w:rsidR="009306F4" w:rsidRDefault="00000000">
      <w:pPr>
        <w:pStyle w:val="ListParagraph"/>
        <w:numPr>
          <w:ilvl w:val="0"/>
          <w:numId w:val="1"/>
        </w:numPr>
        <w:tabs>
          <w:tab w:val="left" w:pos="907"/>
        </w:tabs>
        <w:spacing w:before="12" w:line="480" w:lineRule="auto"/>
        <w:ind w:firstLine="0"/>
        <w:jc w:val="both"/>
        <w:rPr>
          <w:sz w:val="24"/>
        </w:rPr>
      </w:pPr>
      <w:r>
        <w:rPr>
          <w:w w:val="110"/>
          <w:sz w:val="24"/>
        </w:rPr>
        <w:t xml:space="preserve">Be that as it may, the interpretative exercise undertaken by the </w:t>
      </w:r>
      <w:r>
        <w:rPr>
          <w:i/>
          <w:w w:val="110"/>
          <w:sz w:val="24"/>
        </w:rPr>
        <w:t>Pakistan</w:t>
      </w:r>
      <w:r>
        <w:rPr>
          <w:i/>
          <w:spacing w:val="40"/>
          <w:w w:val="110"/>
          <w:sz w:val="24"/>
        </w:rPr>
        <w:t xml:space="preserve"> </w:t>
      </w:r>
      <w:r>
        <w:rPr>
          <w:i/>
          <w:w w:val="110"/>
          <w:sz w:val="24"/>
        </w:rPr>
        <w:t>Olympic</w:t>
      </w:r>
      <w:r>
        <w:rPr>
          <w:i/>
          <w:spacing w:val="40"/>
          <w:w w:val="110"/>
          <w:sz w:val="24"/>
        </w:rPr>
        <w:t xml:space="preserve"> </w:t>
      </w:r>
      <w:r>
        <w:rPr>
          <w:i/>
          <w:w w:val="110"/>
          <w:sz w:val="24"/>
        </w:rPr>
        <w:t>Association</w:t>
      </w:r>
      <w:r>
        <w:rPr>
          <w:i/>
          <w:spacing w:val="40"/>
          <w:w w:val="110"/>
          <w:sz w:val="24"/>
        </w:rPr>
        <w:t xml:space="preserve"> </w:t>
      </w:r>
      <w:r>
        <w:rPr>
          <w:w w:val="110"/>
          <w:sz w:val="24"/>
        </w:rPr>
        <w:t>Court</w:t>
      </w:r>
      <w:r>
        <w:rPr>
          <w:spacing w:val="40"/>
          <w:w w:val="110"/>
          <w:sz w:val="24"/>
        </w:rPr>
        <w:t xml:space="preserve"> </w:t>
      </w:r>
      <w:r>
        <w:rPr>
          <w:w w:val="110"/>
          <w:sz w:val="24"/>
        </w:rPr>
        <w:t>was</w:t>
      </w:r>
      <w:r>
        <w:rPr>
          <w:spacing w:val="40"/>
          <w:w w:val="110"/>
          <w:sz w:val="24"/>
        </w:rPr>
        <w:t xml:space="preserve"> </w:t>
      </w:r>
      <w:r>
        <w:rPr>
          <w:w w:val="110"/>
          <w:sz w:val="24"/>
        </w:rPr>
        <w:t>fundamentally</w:t>
      </w:r>
      <w:r>
        <w:rPr>
          <w:spacing w:val="40"/>
          <w:w w:val="110"/>
          <w:sz w:val="24"/>
        </w:rPr>
        <w:t xml:space="preserve"> </w:t>
      </w:r>
      <w:r>
        <w:rPr>
          <w:w w:val="110"/>
          <w:sz w:val="24"/>
        </w:rPr>
        <w:t>aimed</w:t>
      </w:r>
      <w:r>
        <w:rPr>
          <w:spacing w:val="40"/>
          <w:w w:val="110"/>
          <w:sz w:val="24"/>
        </w:rPr>
        <w:t xml:space="preserve"> </w:t>
      </w:r>
      <w:r>
        <w:rPr>
          <w:w w:val="110"/>
          <w:sz w:val="24"/>
        </w:rPr>
        <w:t>at enforcing</w:t>
      </w:r>
      <w:r>
        <w:rPr>
          <w:spacing w:val="40"/>
          <w:w w:val="110"/>
          <w:sz w:val="24"/>
        </w:rPr>
        <w:t xml:space="preserve"> </w:t>
      </w:r>
      <w:r>
        <w:rPr>
          <w:w w:val="110"/>
          <w:sz w:val="24"/>
        </w:rPr>
        <w:t>the</w:t>
      </w:r>
      <w:r>
        <w:rPr>
          <w:spacing w:val="40"/>
          <w:w w:val="110"/>
          <w:sz w:val="24"/>
        </w:rPr>
        <w:t xml:space="preserve"> </w:t>
      </w:r>
      <w:r>
        <w:rPr>
          <w:w w:val="110"/>
          <w:sz w:val="24"/>
        </w:rPr>
        <w:t>rights</w:t>
      </w:r>
      <w:r>
        <w:rPr>
          <w:spacing w:val="40"/>
          <w:w w:val="110"/>
          <w:sz w:val="24"/>
        </w:rPr>
        <w:t xml:space="preserve"> </w:t>
      </w:r>
      <w:r>
        <w:rPr>
          <w:w w:val="110"/>
          <w:sz w:val="24"/>
        </w:rPr>
        <w:t>of</w:t>
      </w:r>
      <w:r>
        <w:rPr>
          <w:spacing w:val="40"/>
          <w:w w:val="110"/>
          <w:sz w:val="24"/>
        </w:rPr>
        <w:t xml:space="preserve"> </w:t>
      </w:r>
      <w:r>
        <w:rPr>
          <w:w w:val="110"/>
          <w:sz w:val="24"/>
        </w:rPr>
        <w:t>an</w:t>
      </w:r>
      <w:r>
        <w:rPr>
          <w:spacing w:val="40"/>
          <w:w w:val="110"/>
          <w:sz w:val="24"/>
        </w:rPr>
        <w:t xml:space="preserve"> </w:t>
      </w:r>
      <w:r>
        <w:rPr>
          <w:w w:val="110"/>
          <w:sz w:val="24"/>
        </w:rPr>
        <w:t>“aggrieved</w:t>
      </w:r>
      <w:r>
        <w:rPr>
          <w:spacing w:val="40"/>
          <w:w w:val="110"/>
          <w:sz w:val="24"/>
        </w:rPr>
        <w:t xml:space="preserve"> </w:t>
      </w:r>
      <w:r>
        <w:rPr>
          <w:w w:val="110"/>
          <w:sz w:val="24"/>
        </w:rPr>
        <w:t>person,”</w:t>
      </w:r>
      <w:r>
        <w:rPr>
          <w:spacing w:val="40"/>
          <w:w w:val="110"/>
          <w:sz w:val="24"/>
        </w:rPr>
        <w:t xml:space="preserve"> </w:t>
      </w:r>
      <w:r>
        <w:rPr>
          <w:w w:val="110"/>
          <w:sz w:val="24"/>
        </w:rPr>
        <w:t>that</w:t>
      </w:r>
      <w:r>
        <w:rPr>
          <w:spacing w:val="40"/>
          <w:w w:val="110"/>
          <w:sz w:val="24"/>
        </w:rPr>
        <w:t xml:space="preserve"> </w:t>
      </w:r>
      <w:r>
        <w:rPr>
          <w:w w:val="110"/>
          <w:sz w:val="24"/>
        </w:rPr>
        <w:t>is,</w:t>
      </w:r>
      <w:r>
        <w:rPr>
          <w:spacing w:val="40"/>
          <w:w w:val="110"/>
          <w:sz w:val="24"/>
        </w:rPr>
        <w:t xml:space="preserve"> </w:t>
      </w:r>
      <w:r>
        <w:rPr>
          <w:w w:val="110"/>
          <w:sz w:val="24"/>
        </w:rPr>
        <w:t>an</w:t>
      </w:r>
      <w:r>
        <w:rPr>
          <w:spacing w:val="40"/>
          <w:w w:val="110"/>
          <w:sz w:val="24"/>
        </w:rPr>
        <w:t xml:space="preserve"> </w:t>
      </w:r>
      <w:r>
        <w:rPr>
          <w:w w:val="110"/>
          <w:sz w:val="24"/>
        </w:rPr>
        <w:t>individual whose</w:t>
      </w:r>
      <w:r>
        <w:rPr>
          <w:spacing w:val="40"/>
          <w:w w:val="110"/>
          <w:sz w:val="24"/>
        </w:rPr>
        <w:t xml:space="preserve"> </w:t>
      </w:r>
      <w:r>
        <w:rPr>
          <w:w w:val="110"/>
          <w:sz w:val="24"/>
        </w:rPr>
        <w:t>fundamental</w:t>
      </w:r>
      <w:r>
        <w:rPr>
          <w:spacing w:val="40"/>
          <w:w w:val="110"/>
          <w:sz w:val="24"/>
        </w:rPr>
        <w:t xml:space="preserve"> </w:t>
      </w:r>
      <w:r>
        <w:rPr>
          <w:w w:val="110"/>
          <w:sz w:val="24"/>
        </w:rPr>
        <w:t>rights</w:t>
      </w:r>
      <w:r>
        <w:rPr>
          <w:spacing w:val="40"/>
          <w:w w:val="110"/>
          <w:sz w:val="24"/>
        </w:rPr>
        <w:t xml:space="preserve"> </w:t>
      </w:r>
      <w:r>
        <w:rPr>
          <w:w w:val="110"/>
          <w:sz w:val="24"/>
        </w:rPr>
        <w:t>have</w:t>
      </w:r>
      <w:r>
        <w:rPr>
          <w:spacing w:val="40"/>
          <w:w w:val="110"/>
          <w:sz w:val="24"/>
        </w:rPr>
        <w:t xml:space="preserve"> </w:t>
      </w:r>
      <w:r>
        <w:rPr>
          <w:w w:val="110"/>
          <w:sz w:val="24"/>
        </w:rPr>
        <w:t>been</w:t>
      </w:r>
      <w:r>
        <w:rPr>
          <w:spacing w:val="40"/>
          <w:w w:val="110"/>
          <w:sz w:val="24"/>
        </w:rPr>
        <w:t xml:space="preserve"> </w:t>
      </w:r>
      <w:r>
        <w:rPr>
          <w:w w:val="110"/>
          <w:sz w:val="24"/>
        </w:rPr>
        <w:t>violated.</w:t>
      </w:r>
      <w:r>
        <w:rPr>
          <w:spacing w:val="40"/>
          <w:w w:val="110"/>
          <w:sz w:val="24"/>
        </w:rPr>
        <w:t xml:space="preserve"> </w:t>
      </w:r>
      <w:r>
        <w:rPr>
          <w:w w:val="110"/>
          <w:sz w:val="24"/>
        </w:rPr>
        <w:t>If</w:t>
      </w:r>
      <w:r>
        <w:rPr>
          <w:spacing w:val="40"/>
          <w:w w:val="110"/>
          <w:sz w:val="24"/>
        </w:rPr>
        <w:t xml:space="preserve"> </w:t>
      </w:r>
      <w:r>
        <w:rPr>
          <w:w w:val="110"/>
          <w:sz w:val="24"/>
        </w:rPr>
        <w:t>the</w:t>
      </w:r>
      <w:r>
        <w:rPr>
          <w:spacing w:val="40"/>
          <w:w w:val="110"/>
          <w:sz w:val="24"/>
        </w:rPr>
        <w:t xml:space="preserve"> </w:t>
      </w:r>
      <w:r>
        <w:rPr>
          <w:w w:val="110"/>
          <w:sz w:val="24"/>
        </w:rPr>
        <w:t>Court</w:t>
      </w:r>
      <w:r>
        <w:rPr>
          <w:spacing w:val="40"/>
          <w:w w:val="110"/>
          <w:sz w:val="24"/>
        </w:rPr>
        <w:t xml:space="preserve"> </w:t>
      </w:r>
      <w:r>
        <w:rPr>
          <w:w w:val="110"/>
          <w:sz w:val="24"/>
        </w:rPr>
        <w:t>had</w:t>
      </w:r>
      <w:r>
        <w:rPr>
          <w:spacing w:val="40"/>
          <w:w w:val="110"/>
          <w:sz w:val="24"/>
        </w:rPr>
        <w:t xml:space="preserve"> </w:t>
      </w:r>
      <w:r>
        <w:rPr>
          <w:w w:val="110"/>
          <w:sz w:val="24"/>
        </w:rPr>
        <w:t>declined to provide relief merely on the ground that the Pakistan Olympic Association does not qualify as a “person” within the meaning of</w:t>
      </w:r>
      <w:r>
        <w:rPr>
          <w:spacing w:val="80"/>
          <w:w w:val="150"/>
          <w:sz w:val="24"/>
        </w:rPr>
        <w:t xml:space="preserve"> </w:t>
      </w:r>
      <w:r>
        <w:rPr>
          <w:w w:val="110"/>
          <w:sz w:val="24"/>
        </w:rPr>
        <w:t>Art.199(5) of the Constitution of 1973, the inevitable result would have been to render fundamental rights redundant. Such an approach would defeat</w:t>
      </w:r>
      <w:r>
        <w:rPr>
          <w:spacing w:val="40"/>
          <w:w w:val="110"/>
          <w:sz w:val="24"/>
        </w:rPr>
        <w:t xml:space="preserve"> </w:t>
      </w:r>
      <w:r>
        <w:rPr>
          <w:w w:val="110"/>
          <w:sz w:val="24"/>
        </w:rPr>
        <w:t>the</w:t>
      </w:r>
      <w:r>
        <w:rPr>
          <w:spacing w:val="40"/>
          <w:w w:val="110"/>
          <w:sz w:val="24"/>
        </w:rPr>
        <w:t xml:space="preserve"> </w:t>
      </w:r>
      <w:r>
        <w:rPr>
          <w:w w:val="110"/>
          <w:sz w:val="24"/>
        </w:rPr>
        <w:t>very</w:t>
      </w:r>
      <w:r>
        <w:rPr>
          <w:spacing w:val="40"/>
          <w:w w:val="110"/>
          <w:sz w:val="24"/>
        </w:rPr>
        <w:t xml:space="preserve"> </w:t>
      </w:r>
      <w:r>
        <w:rPr>
          <w:w w:val="110"/>
          <w:sz w:val="24"/>
        </w:rPr>
        <w:t>purpose</w:t>
      </w:r>
      <w:r>
        <w:rPr>
          <w:spacing w:val="40"/>
          <w:w w:val="110"/>
          <w:sz w:val="24"/>
        </w:rPr>
        <w:t xml:space="preserve"> </w:t>
      </w:r>
      <w:r>
        <w:rPr>
          <w:w w:val="110"/>
          <w:sz w:val="24"/>
        </w:rPr>
        <w:t>for</w:t>
      </w:r>
      <w:r>
        <w:rPr>
          <w:spacing w:val="40"/>
          <w:w w:val="110"/>
          <w:sz w:val="24"/>
        </w:rPr>
        <w:t xml:space="preserve"> </w:t>
      </w:r>
      <w:r>
        <w:rPr>
          <w:w w:val="110"/>
          <w:sz w:val="24"/>
        </w:rPr>
        <w:t>which</w:t>
      </w:r>
      <w:r>
        <w:rPr>
          <w:spacing w:val="40"/>
          <w:w w:val="110"/>
          <w:sz w:val="24"/>
        </w:rPr>
        <w:t xml:space="preserve"> </w:t>
      </w:r>
      <w:r>
        <w:rPr>
          <w:w w:val="110"/>
          <w:sz w:val="24"/>
        </w:rPr>
        <w:t>fundamental</w:t>
      </w:r>
      <w:r>
        <w:rPr>
          <w:spacing w:val="40"/>
          <w:w w:val="110"/>
          <w:sz w:val="24"/>
        </w:rPr>
        <w:t xml:space="preserve"> </w:t>
      </w:r>
      <w:r>
        <w:rPr>
          <w:w w:val="110"/>
          <w:sz w:val="24"/>
        </w:rPr>
        <w:t>rights</w:t>
      </w:r>
      <w:r>
        <w:rPr>
          <w:spacing w:val="40"/>
          <w:w w:val="110"/>
          <w:sz w:val="24"/>
        </w:rPr>
        <w:t xml:space="preserve"> </w:t>
      </w:r>
      <w:r>
        <w:rPr>
          <w:w w:val="110"/>
          <w:sz w:val="24"/>
        </w:rPr>
        <w:t>are</w:t>
      </w:r>
      <w:r>
        <w:rPr>
          <w:spacing w:val="40"/>
          <w:w w:val="110"/>
          <w:sz w:val="24"/>
        </w:rPr>
        <w:t xml:space="preserve"> </w:t>
      </w:r>
      <w:r>
        <w:rPr>
          <w:w w:val="110"/>
          <w:sz w:val="24"/>
        </w:rPr>
        <w:t>guaranteed,</w:t>
      </w:r>
      <w:r>
        <w:rPr>
          <w:spacing w:val="80"/>
          <w:w w:val="110"/>
          <w:sz w:val="24"/>
        </w:rPr>
        <w:t xml:space="preserve"> </w:t>
      </w:r>
      <w:r>
        <w:rPr>
          <w:w w:val="110"/>
          <w:sz w:val="24"/>
        </w:rPr>
        <w:t>as rightly asserted by Mr. Karim, these rights exist primarily to be “enforced”. Any interpretation that allows their violation to go</w:t>
      </w:r>
      <w:r>
        <w:rPr>
          <w:spacing w:val="80"/>
          <w:w w:val="150"/>
          <w:sz w:val="24"/>
        </w:rPr>
        <w:t xml:space="preserve"> </w:t>
      </w:r>
      <w:r>
        <w:rPr>
          <w:w w:val="110"/>
          <w:sz w:val="24"/>
        </w:rPr>
        <w:t>unremedied,</w:t>
      </w:r>
      <w:r>
        <w:rPr>
          <w:spacing w:val="40"/>
          <w:w w:val="110"/>
          <w:sz w:val="24"/>
        </w:rPr>
        <w:t xml:space="preserve"> </w:t>
      </w:r>
      <w:r>
        <w:rPr>
          <w:w w:val="110"/>
          <w:sz w:val="24"/>
        </w:rPr>
        <w:t>simply</w:t>
      </w:r>
      <w:r>
        <w:rPr>
          <w:spacing w:val="40"/>
          <w:w w:val="110"/>
          <w:sz w:val="24"/>
        </w:rPr>
        <w:t xml:space="preserve"> </w:t>
      </w:r>
      <w:r>
        <w:rPr>
          <w:w w:val="110"/>
          <w:sz w:val="24"/>
        </w:rPr>
        <w:t>because</w:t>
      </w:r>
      <w:r>
        <w:rPr>
          <w:spacing w:val="40"/>
          <w:w w:val="110"/>
          <w:sz w:val="24"/>
        </w:rPr>
        <w:t xml:space="preserve"> </w:t>
      </w:r>
      <w:r>
        <w:rPr>
          <w:w w:val="110"/>
          <w:sz w:val="24"/>
        </w:rPr>
        <w:t>the</w:t>
      </w:r>
      <w:r>
        <w:rPr>
          <w:spacing w:val="40"/>
          <w:w w:val="110"/>
          <w:sz w:val="24"/>
        </w:rPr>
        <w:t xml:space="preserve"> </w:t>
      </w:r>
      <w:r>
        <w:rPr>
          <w:w w:val="110"/>
          <w:sz w:val="24"/>
        </w:rPr>
        <w:t>offending</w:t>
      </w:r>
      <w:r>
        <w:rPr>
          <w:spacing w:val="40"/>
          <w:w w:val="110"/>
          <w:sz w:val="24"/>
        </w:rPr>
        <w:t xml:space="preserve"> </w:t>
      </w:r>
      <w:r>
        <w:rPr>
          <w:w w:val="110"/>
          <w:sz w:val="24"/>
        </w:rPr>
        <w:t>body</w:t>
      </w:r>
      <w:r>
        <w:rPr>
          <w:spacing w:val="40"/>
          <w:w w:val="110"/>
          <w:sz w:val="24"/>
        </w:rPr>
        <w:t xml:space="preserve"> </w:t>
      </w:r>
      <w:r>
        <w:rPr>
          <w:w w:val="110"/>
          <w:sz w:val="24"/>
        </w:rPr>
        <w:t>is</w:t>
      </w:r>
      <w:r>
        <w:rPr>
          <w:spacing w:val="40"/>
          <w:w w:val="110"/>
          <w:sz w:val="24"/>
        </w:rPr>
        <w:t xml:space="preserve"> </w:t>
      </w:r>
      <w:r>
        <w:rPr>
          <w:w w:val="110"/>
          <w:sz w:val="24"/>
        </w:rPr>
        <w:t>not</w:t>
      </w:r>
      <w:r>
        <w:rPr>
          <w:spacing w:val="40"/>
          <w:w w:val="110"/>
          <w:sz w:val="24"/>
        </w:rPr>
        <w:t xml:space="preserve"> </w:t>
      </w:r>
      <w:r>
        <w:rPr>
          <w:w w:val="110"/>
          <w:sz w:val="24"/>
        </w:rPr>
        <w:t>a</w:t>
      </w:r>
      <w:r>
        <w:rPr>
          <w:spacing w:val="40"/>
          <w:w w:val="110"/>
          <w:sz w:val="24"/>
        </w:rPr>
        <w:t xml:space="preserve"> </w:t>
      </w:r>
      <w:r>
        <w:rPr>
          <w:w w:val="110"/>
          <w:sz w:val="24"/>
        </w:rPr>
        <w:t>traditional public authority or is not directly connected with the affairs of the Federation</w:t>
      </w:r>
      <w:r>
        <w:rPr>
          <w:spacing w:val="40"/>
          <w:w w:val="110"/>
          <w:sz w:val="24"/>
        </w:rPr>
        <w:t xml:space="preserve"> </w:t>
      </w:r>
      <w:r>
        <w:rPr>
          <w:w w:val="110"/>
          <w:sz w:val="24"/>
        </w:rPr>
        <w:t>or</w:t>
      </w:r>
      <w:r>
        <w:rPr>
          <w:spacing w:val="40"/>
          <w:w w:val="110"/>
          <w:sz w:val="24"/>
        </w:rPr>
        <w:t xml:space="preserve"> </w:t>
      </w:r>
      <w:r>
        <w:rPr>
          <w:w w:val="110"/>
          <w:sz w:val="24"/>
        </w:rPr>
        <w:t>a</w:t>
      </w:r>
      <w:r>
        <w:rPr>
          <w:spacing w:val="40"/>
          <w:w w:val="110"/>
          <w:sz w:val="24"/>
        </w:rPr>
        <w:t xml:space="preserve"> </w:t>
      </w:r>
      <w:r>
        <w:rPr>
          <w:w w:val="110"/>
          <w:sz w:val="24"/>
        </w:rPr>
        <w:t>Province,</w:t>
      </w:r>
      <w:r>
        <w:rPr>
          <w:spacing w:val="40"/>
          <w:w w:val="110"/>
          <w:sz w:val="24"/>
        </w:rPr>
        <w:t xml:space="preserve"> </w:t>
      </w:r>
      <w:r>
        <w:rPr>
          <w:w w:val="110"/>
          <w:sz w:val="24"/>
        </w:rPr>
        <w:t>would</w:t>
      </w:r>
      <w:r>
        <w:rPr>
          <w:spacing w:val="40"/>
          <w:w w:val="110"/>
          <w:sz w:val="24"/>
        </w:rPr>
        <w:t xml:space="preserve"> </w:t>
      </w:r>
      <w:r>
        <w:rPr>
          <w:w w:val="110"/>
          <w:sz w:val="24"/>
        </w:rPr>
        <w:t>undermine</w:t>
      </w:r>
      <w:r>
        <w:rPr>
          <w:spacing w:val="40"/>
          <w:w w:val="110"/>
          <w:sz w:val="24"/>
        </w:rPr>
        <w:t xml:space="preserve"> </w:t>
      </w:r>
      <w:r>
        <w:rPr>
          <w:w w:val="110"/>
          <w:sz w:val="24"/>
        </w:rPr>
        <w:t>the</w:t>
      </w:r>
      <w:r>
        <w:rPr>
          <w:spacing w:val="40"/>
          <w:w w:val="110"/>
          <w:sz w:val="24"/>
        </w:rPr>
        <w:t xml:space="preserve"> </w:t>
      </w:r>
      <w:r>
        <w:rPr>
          <w:w w:val="110"/>
          <w:sz w:val="24"/>
        </w:rPr>
        <w:t>constitutional</w:t>
      </w:r>
      <w:r>
        <w:rPr>
          <w:spacing w:val="40"/>
          <w:w w:val="110"/>
          <w:sz w:val="24"/>
        </w:rPr>
        <w:t xml:space="preserve"> </w:t>
      </w:r>
      <w:r>
        <w:rPr>
          <w:w w:val="110"/>
          <w:sz w:val="24"/>
        </w:rPr>
        <w:t>scheme.</w:t>
      </w:r>
    </w:p>
    <w:p w14:paraId="3937A8C4" w14:textId="77777777" w:rsidR="009306F4" w:rsidRDefault="00000000">
      <w:pPr>
        <w:pStyle w:val="ListParagraph"/>
        <w:numPr>
          <w:ilvl w:val="0"/>
          <w:numId w:val="1"/>
        </w:numPr>
        <w:tabs>
          <w:tab w:val="left" w:pos="907"/>
        </w:tabs>
        <w:spacing w:before="14" w:line="480" w:lineRule="auto"/>
        <w:ind w:right="301" w:firstLine="0"/>
        <w:jc w:val="both"/>
        <w:rPr>
          <w:sz w:val="24"/>
        </w:rPr>
      </w:pPr>
      <w:r>
        <w:rPr>
          <w:w w:val="115"/>
          <w:sz w:val="24"/>
        </w:rPr>
        <w:t>In</w:t>
      </w:r>
      <w:r>
        <w:rPr>
          <w:spacing w:val="-7"/>
          <w:w w:val="115"/>
          <w:sz w:val="24"/>
        </w:rPr>
        <w:t xml:space="preserve"> </w:t>
      </w:r>
      <w:r>
        <w:rPr>
          <w:w w:val="115"/>
          <w:sz w:val="24"/>
        </w:rPr>
        <w:t>continuation</w:t>
      </w:r>
      <w:r>
        <w:rPr>
          <w:spacing w:val="-7"/>
          <w:w w:val="115"/>
          <w:sz w:val="24"/>
        </w:rPr>
        <w:t xml:space="preserve"> </w:t>
      </w:r>
      <w:r>
        <w:rPr>
          <w:w w:val="115"/>
          <w:sz w:val="24"/>
        </w:rPr>
        <w:t>to</w:t>
      </w:r>
      <w:r>
        <w:rPr>
          <w:spacing w:val="-7"/>
          <w:w w:val="115"/>
          <w:sz w:val="24"/>
        </w:rPr>
        <w:t xml:space="preserve"> </w:t>
      </w:r>
      <w:r>
        <w:rPr>
          <w:w w:val="115"/>
          <w:sz w:val="24"/>
        </w:rPr>
        <w:t>our</w:t>
      </w:r>
      <w:r>
        <w:rPr>
          <w:spacing w:val="-6"/>
          <w:w w:val="115"/>
          <w:sz w:val="24"/>
        </w:rPr>
        <w:t xml:space="preserve"> </w:t>
      </w:r>
      <w:r>
        <w:rPr>
          <w:w w:val="115"/>
          <w:sz w:val="24"/>
        </w:rPr>
        <w:t>finding</w:t>
      </w:r>
      <w:r>
        <w:rPr>
          <w:spacing w:val="-7"/>
          <w:w w:val="115"/>
          <w:sz w:val="24"/>
        </w:rPr>
        <w:t xml:space="preserve"> </w:t>
      </w:r>
      <w:r>
        <w:rPr>
          <w:w w:val="115"/>
          <w:sz w:val="24"/>
        </w:rPr>
        <w:t>regarding</w:t>
      </w:r>
      <w:r>
        <w:rPr>
          <w:spacing w:val="-1"/>
          <w:w w:val="115"/>
          <w:sz w:val="24"/>
        </w:rPr>
        <w:t xml:space="preserve"> </w:t>
      </w:r>
      <w:r>
        <w:rPr>
          <w:w w:val="115"/>
          <w:sz w:val="24"/>
        </w:rPr>
        <w:t>Art.199(5)</w:t>
      </w:r>
      <w:r>
        <w:rPr>
          <w:spacing w:val="-7"/>
          <w:w w:val="115"/>
          <w:sz w:val="24"/>
        </w:rPr>
        <w:t xml:space="preserve"> </w:t>
      </w:r>
      <w:r>
        <w:rPr>
          <w:w w:val="115"/>
          <w:sz w:val="24"/>
        </w:rPr>
        <w:t>with</w:t>
      </w:r>
      <w:r>
        <w:rPr>
          <w:spacing w:val="-7"/>
          <w:w w:val="115"/>
          <w:sz w:val="24"/>
        </w:rPr>
        <w:t xml:space="preserve"> </w:t>
      </w:r>
      <w:r>
        <w:rPr>
          <w:w w:val="115"/>
          <w:sz w:val="24"/>
        </w:rPr>
        <w:t>reference to</w:t>
      </w:r>
      <w:r>
        <w:rPr>
          <w:spacing w:val="40"/>
          <w:w w:val="115"/>
          <w:sz w:val="24"/>
        </w:rPr>
        <w:t xml:space="preserve"> </w:t>
      </w:r>
      <w:r>
        <w:rPr>
          <w:i/>
          <w:w w:val="115"/>
          <w:sz w:val="24"/>
        </w:rPr>
        <w:t>Pakistan</w:t>
      </w:r>
      <w:r>
        <w:rPr>
          <w:i/>
          <w:spacing w:val="40"/>
          <w:w w:val="115"/>
          <w:sz w:val="24"/>
        </w:rPr>
        <w:t xml:space="preserve"> </w:t>
      </w:r>
      <w:r>
        <w:rPr>
          <w:i/>
          <w:w w:val="115"/>
          <w:sz w:val="24"/>
        </w:rPr>
        <w:t>Olympic</w:t>
      </w:r>
      <w:r>
        <w:rPr>
          <w:i/>
          <w:spacing w:val="40"/>
          <w:w w:val="115"/>
          <w:sz w:val="24"/>
        </w:rPr>
        <w:t xml:space="preserve"> </w:t>
      </w:r>
      <w:r>
        <w:rPr>
          <w:i/>
          <w:w w:val="115"/>
          <w:sz w:val="24"/>
        </w:rPr>
        <w:t>Association</w:t>
      </w:r>
      <w:r>
        <w:rPr>
          <w:w w:val="115"/>
          <w:sz w:val="24"/>
        </w:rPr>
        <w:t>,</w:t>
      </w:r>
      <w:r>
        <w:rPr>
          <w:spacing w:val="40"/>
          <w:w w:val="115"/>
          <w:sz w:val="24"/>
        </w:rPr>
        <w:t xml:space="preserve"> </w:t>
      </w:r>
      <w:r>
        <w:rPr>
          <w:w w:val="115"/>
          <w:sz w:val="24"/>
        </w:rPr>
        <w:t>we</w:t>
      </w:r>
      <w:r>
        <w:rPr>
          <w:spacing w:val="40"/>
          <w:w w:val="115"/>
          <w:sz w:val="24"/>
        </w:rPr>
        <w:t xml:space="preserve"> </w:t>
      </w:r>
      <w:r>
        <w:rPr>
          <w:w w:val="115"/>
          <w:sz w:val="24"/>
        </w:rPr>
        <w:t>observe</w:t>
      </w:r>
      <w:r>
        <w:rPr>
          <w:spacing w:val="40"/>
          <w:w w:val="115"/>
          <w:sz w:val="24"/>
        </w:rPr>
        <w:t xml:space="preserve"> </w:t>
      </w:r>
      <w:r>
        <w:rPr>
          <w:w w:val="115"/>
          <w:sz w:val="24"/>
        </w:rPr>
        <w:t>that</w:t>
      </w:r>
      <w:r>
        <w:rPr>
          <w:spacing w:val="40"/>
          <w:w w:val="115"/>
          <w:sz w:val="24"/>
        </w:rPr>
        <w:t xml:space="preserve"> </w:t>
      </w:r>
      <w:r>
        <w:rPr>
          <w:w w:val="115"/>
          <w:sz w:val="24"/>
        </w:rPr>
        <w:t>the</w:t>
      </w:r>
      <w:r>
        <w:rPr>
          <w:spacing w:val="40"/>
          <w:w w:val="115"/>
          <w:sz w:val="24"/>
        </w:rPr>
        <w:t xml:space="preserve"> </w:t>
      </w:r>
      <w:r>
        <w:rPr>
          <w:w w:val="115"/>
          <w:sz w:val="24"/>
        </w:rPr>
        <w:t>Art.199(5)</w:t>
      </w:r>
      <w:r>
        <w:rPr>
          <w:spacing w:val="40"/>
          <w:w w:val="115"/>
          <w:sz w:val="24"/>
        </w:rPr>
        <w:t xml:space="preserve"> </w:t>
      </w:r>
      <w:r>
        <w:rPr>
          <w:w w:val="115"/>
          <w:sz w:val="24"/>
        </w:rPr>
        <w:t>also</w:t>
      </w:r>
    </w:p>
    <w:p w14:paraId="2752355B"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17D5A8D8" w14:textId="77777777" w:rsidR="009306F4" w:rsidRDefault="009306F4">
      <w:pPr>
        <w:pStyle w:val="BodyText"/>
        <w:spacing w:before="274"/>
      </w:pPr>
    </w:p>
    <w:p w14:paraId="7ABB3690" w14:textId="77777777" w:rsidR="009306F4" w:rsidRDefault="00000000">
      <w:pPr>
        <w:pStyle w:val="BodyText"/>
        <w:spacing w:before="1" w:line="480" w:lineRule="auto"/>
        <w:ind w:left="188" w:right="297"/>
        <w:jc w:val="both"/>
      </w:pPr>
      <w:r>
        <w:rPr>
          <w:w w:val="110"/>
        </w:rPr>
        <w:t>begins with the phrase “unless the context otherwise requires.” In our</w:t>
      </w:r>
      <w:r>
        <w:rPr>
          <w:spacing w:val="80"/>
          <w:w w:val="110"/>
        </w:rPr>
        <w:t xml:space="preserve"> </w:t>
      </w:r>
      <w:r>
        <w:rPr>
          <w:w w:val="110"/>
        </w:rPr>
        <w:t>view, this indicates that provisions such as Article 199(1)(c) are not</w:t>
      </w:r>
      <w:r>
        <w:rPr>
          <w:spacing w:val="80"/>
          <w:w w:val="110"/>
        </w:rPr>
        <w:t xml:space="preserve"> </w:t>
      </w:r>
      <w:r>
        <w:rPr>
          <w:w w:val="110"/>
        </w:rPr>
        <w:t>strictly confined or limited by the definition provided in Article 199(5). Rather,</w:t>
      </w:r>
      <w:r>
        <w:rPr>
          <w:spacing w:val="40"/>
          <w:w w:val="110"/>
        </w:rPr>
        <w:t xml:space="preserve"> </w:t>
      </w:r>
      <w:r>
        <w:rPr>
          <w:w w:val="110"/>
        </w:rPr>
        <w:t>the</w:t>
      </w:r>
      <w:r>
        <w:rPr>
          <w:spacing w:val="40"/>
          <w:w w:val="110"/>
        </w:rPr>
        <w:t xml:space="preserve"> </w:t>
      </w:r>
      <w:r>
        <w:rPr>
          <w:w w:val="110"/>
        </w:rPr>
        <w:t>inclusion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phrase</w:t>
      </w:r>
      <w:r>
        <w:rPr>
          <w:spacing w:val="40"/>
          <w:w w:val="110"/>
        </w:rPr>
        <w:t xml:space="preserve"> </w:t>
      </w:r>
      <w:r>
        <w:rPr>
          <w:w w:val="110"/>
        </w:rPr>
        <w:t>“unless</w:t>
      </w:r>
      <w:r>
        <w:rPr>
          <w:spacing w:val="40"/>
          <w:w w:val="110"/>
        </w:rPr>
        <w:t xml:space="preserve"> </w:t>
      </w:r>
      <w:r>
        <w:rPr>
          <w:w w:val="110"/>
        </w:rPr>
        <w:t>the</w:t>
      </w:r>
      <w:r>
        <w:rPr>
          <w:spacing w:val="40"/>
          <w:w w:val="110"/>
        </w:rPr>
        <w:t xml:space="preserve"> </w:t>
      </w:r>
      <w:r>
        <w:rPr>
          <w:w w:val="110"/>
        </w:rPr>
        <w:t>context</w:t>
      </w:r>
      <w:r>
        <w:rPr>
          <w:spacing w:val="40"/>
          <w:w w:val="110"/>
        </w:rPr>
        <w:t xml:space="preserve"> </w:t>
      </w:r>
      <w:r>
        <w:rPr>
          <w:w w:val="110"/>
        </w:rPr>
        <w:t>otherwise requires”</w:t>
      </w:r>
      <w:r>
        <w:rPr>
          <w:spacing w:val="40"/>
          <w:w w:val="110"/>
        </w:rPr>
        <w:t xml:space="preserve"> </w:t>
      </w:r>
      <w:r>
        <w:rPr>
          <w:w w:val="110"/>
        </w:rPr>
        <w:t>creates</w:t>
      </w:r>
      <w:r>
        <w:rPr>
          <w:spacing w:val="40"/>
          <w:w w:val="110"/>
        </w:rPr>
        <w:t xml:space="preserve"> </w:t>
      </w:r>
      <w:r>
        <w:rPr>
          <w:w w:val="110"/>
        </w:rPr>
        <w:t>flexibility</w:t>
      </w:r>
      <w:r>
        <w:rPr>
          <w:spacing w:val="40"/>
          <w:w w:val="110"/>
        </w:rPr>
        <w:t xml:space="preserve"> </w:t>
      </w:r>
      <w:r>
        <w:rPr>
          <w:w w:val="110"/>
        </w:rPr>
        <w:t>and</w:t>
      </w:r>
      <w:r>
        <w:rPr>
          <w:spacing w:val="40"/>
          <w:w w:val="110"/>
        </w:rPr>
        <w:t xml:space="preserve"> </w:t>
      </w:r>
      <w:r>
        <w:rPr>
          <w:w w:val="110"/>
        </w:rPr>
        <w:t>allows</w:t>
      </w:r>
      <w:r>
        <w:rPr>
          <w:spacing w:val="40"/>
          <w:w w:val="110"/>
        </w:rPr>
        <w:t xml:space="preserve"> </w:t>
      </w:r>
      <w:r>
        <w:rPr>
          <w:w w:val="110"/>
        </w:rPr>
        <w:t>the</w:t>
      </w:r>
      <w:r>
        <w:rPr>
          <w:spacing w:val="40"/>
          <w:w w:val="110"/>
        </w:rPr>
        <w:t xml:space="preserve"> </w:t>
      </w:r>
      <w:r>
        <w:rPr>
          <w:w w:val="110"/>
        </w:rPr>
        <w:t>word</w:t>
      </w:r>
      <w:r>
        <w:rPr>
          <w:spacing w:val="40"/>
          <w:w w:val="110"/>
        </w:rPr>
        <w:t xml:space="preserve"> </w:t>
      </w:r>
      <w:r>
        <w:rPr>
          <w:w w:val="110"/>
        </w:rPr>
        <w:t>“person”</w:t>
      </w:r>
      <w:r>
        <w:rPr>
          <w:spacing w:val="40"/>
          <w:w w:val="110"/>
        </w:rPr>
        <w:t xml:space="preserve"> </w:t>
      </w:r>
      <w:r>
        <w:rPr>
          <w:w w:val="110"/>
        </w:rPr>
        <w:t>to</w:t>
      </w:r>
      <w:r>
        <w:rPr>
          <w:spacing w:val="40"/>
          <w:w w:val="110"/>
        </w:rPr>
        <w:t xml:space="preserve"> </w:t>
      </w:r>
      <w:r>
        <w:rPr>
          <w:w w:val="110"/>
        </w:rPr>
        <w:t>be interpreted according to situation, however, subject to the scope of the jurisdictional</w:t>
      </w:r>
      <w:r>
        <w:rPr>
          <w:spacing w:val="40"/>
          <w:w w:val="110"/>
        </w:rPr>
        <w:t xml:space="preserve"> </w:t>
      </w:r>
      <w:r>
        <w:rPr>
          <w:w w:val="110"/>
        </w:rPr>
        <w:t>clauses</w:t>
      </w:r>
      <w:r>
        <w:rPr>
          <w:spacing w:val="40"/>
          <w:w w:val="110"/>
        </w:rPr>
        <w:t xml:space="preserve"> </w:t>
      </w:r>
      <w:r>
        <w:rPr>
          <w:w w:val="110"/>
        </w:rPr>
        <w:t>of</w:t>
      </w:r>
      <w:r>
        <w:rPr>
          <w:spacing w:val="40"/>
          <w:w w:val="110"/>
        </w:rPr>
        <w:t xml:space="preserve"> </w:t>
      </w:r>
      <w:r>
        <w:rPr>
          <w:w w:val="110"/>
        </w:rPr>
        <w:t>Art.199.</w:t>
      </w:r>
      <w:r>
        <w:rPr>
          <w:spacing w:val="40"/>
          <w:w w:val="110"/>
        </w:rPr>
        <w:t xml:space="preserve"> </w:t>
      </w:r>
      <w:r>
        <w:rPr>
          <w:w w:val="110"/>
        </w:rPr>
        <w:t>However,</w:t>
      </w:r>
      <w:r>
        <w:rPr>
          <w:spacing w:val="40"/>
          <w:w w:val="110"/>
        </w:rPr>
        <w:t xml:space="preserve"> </w:t>
      </w:r>
      <w:r>
        <w:rPr>
          <w:w w:val="110"/>
        </w:rPr>
        <w:t>the</w:t>
      </w:r>
      <w:r>
        <w:rPr>
          <w:spacing w:val="40"/>
          <w:w w:val="110"/>
        </w:rPr>
        <w:t xml:space="preserve"> </w:t>
      </w:r>
      <w:r>
        <w:rPr>
          <w:w w:val="110"/>
        </w:rPr>
        <w:t>term</w:t>
      </w:r>
      <w:r>
        <w:rPr>
          <w:spacing w:val="40"/>
          <w:w w:val="110"/>
        </w:rPr>
        <w:t xml:space="preserve"> </w:t>
      </w:r>
      <w:r>
        <w:rPr>
          <w:w w:val="110"/>
        </w:rPr>
        <w:t>“any</w:t>
      </w:r>
      <w:r>
        <w:rPr>
          <w:spacing w:val="40"/>
          <w:w w:val="110"/>
        </w:rPr>
        <w:t xml:space="preserve"> </w:t>
      </w:r>
      <w:r>
        <w:rPr>
          <w:w w:val="110"/>
        </w:rPr>
        <w:t>person”</w:t>
      </w:r>
      <w:r>
        <w:rPr>
          <w:spacing w:val="40"/>
          <w:w w:val="110"/>
        </w:rPr>
        <w:t xml:space="preserve"> </w:t>
      </w:r>
      <w:r>
        <w:rPr>
          <w:w w:val="110"/>
        </w:rPr>
        <w:t>in Article 199(1)(c) cannot, by any reasonable interpretation, be restricted only</w:t>
      </w:r>
      <w:r>
        <w:rPr>
          <w:spacing w:val="40"/>
          <w:w w:val="110"/>
        </w:rPr>
        <w:t xml:space="preserve"> </w:t>
      </w:r>
      <w:r>
        <w:rPr>
          <w:w w:val="110"/>
        </w:rPr>
        <w:t>to</w:t>
      </w:r>
      <w:r>
        <w:rPr>
          <w:spacing w:val="40"/>
          <w:w w:val="110"/>
        </w:rPr>
        <w:t xml:space="preserve"> </w:t>
      </w:r>
      <w:r>
        <w:rPr>
          <w:w w:val="110"/>
        </w:rPr>
        <w:t>those</w:t>
      </w:r>
      <w:r>
        <w:rPr>
          <w:spacing w:val="40"/>
          <w:w w:val="110"/>
        </w:rPr>
        <w:t xml:space="preserve"> </w:t>
      </w:r>
      <w:r>
        <w:rPr>
          <w:w w:val="110"/>
        </w:rPr>
        <w:t>performing</w:t>
      </w:r>
      <w:r>
        <w:rPr>
          <w:spacing w:val="40"/>
          <w:w w:val="110"/>
        </w:rPr>
        <w:t xml:space="preserve"> </w:t>
      </w:r>
      <w:r>
        <w:rPr>
          <w:w w:val="110"/>
        </w:rPr>
        <w:t>functions</w:t>
      </w:r>
      <w:r>
        <w:rPr>
          <w:spacing w:val="40"/>
          <w:w w:val="110"/>
        </w:rPr>
        <w:t xml:space="preserve"> </w:t>
      </w:r>
      <w:r>
        <w:rPr>
          <w:w w:val="110"/>
        </w:rPr>
        <w:t>related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affairs</w:t>
      </w:r>
      <w:r>
        <w:rPr>
          <w:spacing w:val="40"/>
          <w:w w:val="110"/>
        </w:rPr>
        <w:t xml:space="preserve"> </w:t>
      </w:r>
      <w:r>
        <w:rPr>
          <w:w w:val="110"/>
        </w:rPr>
        <w:t>of</w:t>
      </w:r>
      <w:r>
        <w:rPr>
          <w:spacing w:val="40"/>
          <w:w w:val="110"/>
        </w:rPr>
        <w:t xml:space="preserve"> </w:t>
      </w:r>
      <w:r>
        <w:rPr>
          <w:w w:val="110"/>
        </w:rPr>
        <w:t>the Federation or a Provincial Government.</w:t>
      </w:r>
    </w:p>
    <w:p w14:paraId="7B29392E" w14:textId="77777777" w:rsidR="009306F4" w:rsidRDefault="00000000">
      <w:pPr>
        <w:pStyle w:val="Heading1"/>
        <w:spacing w:before="9"/>
      </w:pPr>
      <w:r>
        <w:rPr>
          <w:spacing w:val="-5"/>
          <w:w w:val="115"/>
        </w:rPr>
        <w:t>III</w:t>
      </w:r>
    </w:p>
    <w:p w14:paraId="7783981D" w14:textId="77777777" w:rsidR="009306F4" w:rsidRDefault="009306F4">
      <w:pPr>
        <w:pStyle w:val="BodyText"/>
        <w:spacing w:before="4"/>
        <w:rPr>
          <w:b/>
        </w:rPr>
      </w:pPr>
    </w:p>
    <w:p w14:paraId="0E6F7ADD" w14:textId="77777777" w:rsidR="009306F4" w:rsidRDefault="00000000">
      <w:pPr>
        <w:pStyle w:val="ListParagraph"/>
        <w:numPr>
          <w:ilvl w:val="0"/>
          <w:numId w:val="1"/>
        </w:numPr>
        <w:tabs>
          <w:tab w:val="left" w:pos="907"/>
        </w:tabs>
        <w:spacing w:line="480" w:lineRule="auto"/>
        <w:ind w:right="298" w:firstLine="0"/>
        <w:jc w:val="both"/>
        <w:rPr>
          <w:sz w:val="24"/>
        </w:rPr>
      </w:pPr>
      <w:r>
        <w:rPr>
          <w:w w:val="110"/>
          <w:sz w:val="24"/>
        </w:rPr>
        <w:t>The</w:t>
      </w:r>
      <w:r>
        <w:rPr>
          <w:spacing w:val="40"/>
          <w:w w:val="110"/>
          <w:sz w:val="24"/>
        </w:rPr>
        <w:t xml:space="preserve"> </w:t>
      </w:r>
      <w:r>
        <w:rPr>
          <w:w w:val="110"/>
          <w:sz w:val="24"/>
        </w:rPr>
        <w:t>Constitution</w:t>
      </w:r>
      <w:r>
        <w:rPr>
          <w:spacing w:val="40"/>
          <w:w w:val="110"/>
          <w:sz w:val="24"/>
        </w:rPr>
        <w:t xml:space="preserve"> </w:t>
      </w:r>
      <w:r>
        <w:rPr>
          <w:w w:val="110"/>
          <w:sz w:val="24"/>
        </w:rPr>
        <w:t>must</w:t>
      </w:r>
      <w:r>
        <w:rPr>
          <w:spacing w:val="40"/>
          <w:w w:val="110"/>
          <w:sz w:val="24"/>
        </w:rPr>
        <w:t xml:space="preserve"> </w:t>
      </w:r>
      <w:r>
        <w:rPr>
          <w:w w:val="110"/>
          <w:sz w:val="24"/>
        </w:rPr>
        <w:t>always</w:t>
      </w:r>
      <w:r>
        <w:rPr>
          <w:spacing w:val="40"/>
          <w:w w:val="110"/>
          <w:sz w:val="24"/>
        </w:rPr>
        <w:t xml:space="preserve"> </w:t>
      </w:r>
      <w:r>
        <w:rPr>
          <w:w w:val="110"/>
          <w:sz w:val="24"/>
        </w:rPr>
        <w:t>be</w:t>
      </w:r>
      <w:r>
        <w:rPr>
          <w:spacing w:val="40"/>
          <w:w w:val="110"/>
          <w:sz w:val="24"/>
        </w:rPr>
        <w:t xml:space="preserve"> </w:t>
      </w:r>
      <w:r>
        <w:rPr>
          <w:w w:val="110"/>
          <w:sz w:val="24"/>
        </w:rPr>
        <w:t>interpreted</w:t>
      </w:r>
      <w:r>
        <w:rPr>
          <w:spacing w:val="40"/>
          <w:w w:val="110"/>
          <w:sz w:val="24"/>
        </w:rPr>
        <w:t xml:space="preserve"> </w:t>
      </w:r>
      <w:r>
        <w:rPr>
          <w:w w:val="110"/>
          <w:sz w:val="24"/>
        </w:rPr>
        <w:t>as</w:t>
      </w:r>
      <w:r>
        <w:rPr>
          <w:spacing w:val="40"/>
          <w:w w:val="110"/>
          <w:sz w:val="24"/>
        </w:rPr>
        <w:t xml:space="preserve"> </w:t>
      </w:r>
      <w:r>
        <w:rPr>
          <w:w w:val="110"/>
          <w:sz w:val="24"/>
        </w:rPr>
        <w:t>an</w:t>
      </w:r>
      <w:r>
        <w:rPr>
          <w:spacing w:val="40"/>
          <w:w w:val="110"/>
          <w:sz w:val="24"/>
        </w:rPr>
        <w:t xml:space="preserve"> </w:t>
      </w:r>
      <w:r>
        <w:rPr>
          <w:w w:val="110"/>
          <w:sz w:val="24"/>
        </w:rPr>
        <w:t>integrated whole</w:t>
      </w:r>
      <w:r>
        <w:rPr>
          <w:spacing w:val="80"/>
          <w:w w:val="110"/>
          <w:sz w:val="24"/>
        </w:rPr>
        <w:t xml:space="preserve"> </w:t>
      </w:r>
      <w:r>
        <w:rPr>
          <w:w w:val="110"/>
          <w:sz w:val="24"/>
        </w:rPr>
        <w:t>rather</w:t>
      </w:r>
      <w:r>
        <w:rPr>
          <w:spacing w:val="80"/>
          <w:w w:val="110"/>
          <w:sz w:val="24"/>
        </w:rPr>
        <w:t xml:space="preserve"> </w:t>
      </w:r>
      <w:r>
        <w:rPr>
          <w:w w:val="110"/>
          <w:sz w:val="24"/>
        </w:rPr>
        <w:t>than</w:t>
      </w:r>
      <w:r>
        <w:rPr>
          <w:spacing w:val="80"/>
          <w:w w:val="110"/>
          <w:sz w:val="24"/>
        </w:rPr>
        <w:t xml:space="preserve"> </w:t>
      </w:r>
      <w:r>
        <w:rPr>
          <w:w w:val="110"/>
          <w:sz w:val="24"/>
        </w:rPr>
        <w:t>in</w:t>
      </w:r>
      <w:r>
        <w:rPr>
          <w:spacing w:val="80"/>
          <w:w w:val="110"/>
          <w:sz w:val="24"/>
        </w:rPr>
        <w:t xml:space="preserve"> </w:t>
      </w:r>
      <w:r>
        <w:rPr>
          <w:w w:val="110"/>
          <w:sz w:val="24"/>
        </w:rPr>
        <w:t>isolated</w:t>
      </w:r>
      <w:r>
        <w:rPr>
          <w:spacing w:val="80"/>
          <w:w w:val="110"/>
          <w:sz w:val="24"/>
        </w:rPr>
        <w:t xml:space="preserve"> </w:t>
      </w:r>
      <w:r>
        <w:rPr>
          <w:w w:val="110"/>
          <w:sz w:val="24"/>
        </w:rPr>
        <w:t>fragments.</w:t>
      </w:r>
      <w:r>
        <w:rPr>
          <w:spacing w:val="80"/>
          <w:w w:val="110"/>
          <w:sz w:val="24"/>
        </w:rPr>
        <w:t xml:space="preserve"> </w:t>
      </w:r>
      <w:r>
        <w:rPr>
          <w:w w:val="110"/>
          <w:sz w:val="24"/>
        </w:rPr>
        <w:t>See,</w:t>
      </w:r>
      <w:r>
        <w:rPr>
          <w:spacing w:val="80"/>
          <w:w w:val="110"/>
          <w:sz w:val="24"/>
        </w:rPr>
        <w:t xml:space="preserve"> </w:t>
      </w:r>
      <w:r>
        <w:rPr>
          <w:i/>
          <w:w w:val="110"/>
          <w:sz w:val="24"/>
        </w:rPr>
        <w:t>Hakim</w:t>
      </w:r>
      <w:r>
        <w:rPr>
          <w:i/>
          <w:spacing w:val="40"/>
          <w:w w:val="110"/>
          <w:sz w:val="24"/>
        </w:rPr>
        <w:t xml:space="preserve"> </w:t>
      </w:r>
      <w:r>
        <w:rPr>
          <w:i/>
          <w:w w:val="110"/>
          <w:sz w:val="24"/>
        </w:rPr>
        <w:t>Khan</w:t>
      </w:r>
      <w:r>
        <w:rPr>
          <w:i/>
          <w:spacing w:val="80"/>
          <w:w w:val="110"/>
          <w:sz w:val="24"/>
        </w:rPr>
        <w:t xml:space="preserve"> </w:t>
      </w:r>
      <w:r>
        <w:rPr>
          <w:w w:val="110"/>
          <w:sz w:val="24"/>
        </w:rPr>
        <w:t xml:space="preserve">v. </w:t>
      </w:r>
      <w:r>
        <w:rPr>
          <w:i/>
          <w:w w:val="110"/>
          <w:sz w:val="24"/>
        </w:rPr>
        <w:t xml:space="preserve">Government of Pakistan, </w:t>
      </w:r>
      <w:r>
        <w:rPr>
          <w:w w:val="110"/>
          <w:sz w:val="24"/>
        </w:rPr>
        <w:t>PLD 1992 SC 595 (Per N</w:t>
      </w:r>
      <w:r>
        <w:rPr>
          <w:w w:val="110"/>
          <w:sz w:val="20"/>
        </w:rPr>
        <w:t>ASIM</w:t>
      </w:r>
      <w:r>
        <w:rPr>
          <w:spacing w:val="40"/>
          <w:w w:val="110"/>
          <w:sz w:val="20"/>
        </w:rPr>
        <w:t xml:space="preserve"> </w:t>
      </w:r>
      <w:r>
        <w:rPr>
          <w:w w:val="110"/>
          <w:sz w:val="24"/>
        </w:rPr>
        <w:t>H</w:t>
      </w:r>
      <w:r>
        <w:rPr>
          <w:w w:val="110"/>
          <w:sz w:val="20"/>
        </w:rPr>
        <w:t>ASAN</w:t>
      </w:r>
      <w:r>
        <w:rPr>
          <w:w w:val="110"/>
          <w:sz w:val="24"/>
        </w:rPr>
        <w:t>, J.) at page</w:t>
      </w:r>
      <w:r>
        <w:rPr>
          <w:spacing w:val="40"/>
          <w:w w:val="110"/>
          <w:sz w:val="24"/>
        </w:rPr>
        <w:t xml:space="preserve"> </w:t>
      </w:r>
      <w:r>
        <w:rPr>
          <w:w w:val="110"/>
          <w:sz w:val="24"/>
        </w:rPr>
        <w:t>616;</w:t>
      </w:r>
      <w:r>
        <w:rPr>
          <w:spacing w:val="40"/>
          <w:w w:val="110"/>
          <w:sz w:val="24"/>
        </w:rPr>
        <w:t xml:space="preserve"> </w:t>
      </w:r>
      <w:r>
        <w:rPr>
          <w:i/>
          <w:w w:val="110"/>
          <w:sz w:val="24"/>
        </w:rPr>
        <w:t>Dossani</w:t>
      </w:r>
      <w:r>
        <w:rPr>
          <w:i/>
          <w:spacing w:val="40"/>
          <w:w w:val="110"/>
          <w:sz w:val="24"/>
        </w:rPr>
        <w:t xml:space="preserve"> </w:t>
      </w:r>
      <w:r>
        <w:rPr>
          <w:i/>
          <w:w w:val="110"/>
          <w:sz w:val="24"/>
        </w:rPr>
        <w:t>Travels</w:t>
      </w:r>
      <w:r>
        <w:rPr>
          <w:i/>
          <w:spacing w:val="40"/>
          <w:w w:val="110"/>
          <w:sz w:val="24"/>
        </w:rPr>
        <w:t xml:space="preserve"> </w:t>
      </w:r>
      <w:r>
        <w:rPr>
          <w:w w:val="110"/>
          <w:sz w:val="24"/>
        </w:rPr>
        <w:t>v.</w:t>
      </w:r>
      <w:r>
        <w:rPr>
          <w:spacing w:val="40"/>
          <w:w w:val="110"/>
          <w:sz w:val="24"/>
        </w:rPr>
        <w:t xml:space="preserve"> </w:t>
      </w:r>
      <w:r>
        <w:rPr>
          <w:i/>
          <w:w w:val="110"/>
          <w:sz w:val="24"/>
        </w:rPr>
        <w:t>Messers</w:t>
      </w:r>
      <w:r>
        <w:rPr>
          <w:i/>
          <w:spacing w:val="40"/>
          <w:w w:val="110"/>
          <w:sz w:val="24"/>
        </w:rPr>
        <w:t xml:space="preserve"> </w:t>
      </w:r>
      <w:r>
        <w:rPr>
          <w:i/>
          <w:w w:val="110"/>
          <w:sz w:val="24"/>
        </w:rPr>
        <w:t>Travels</w:t>
      </w:r>
      <w:r>
        <w:rPr>
          <w:i/>
          <w:spacing w:val="40"/>
          <w:w w:val="110"/>
          <w:sz w:val="24"/>
        </w:rPr>
        <w:t xml:space="preserve"> </w:t>
      </w:r>
      <w:r>
        <w:rPr>
          <w:i/>
          <w:w w:val="110"/>
          <w:sz w:val="24"/>
        </w:rPr>
        <w:t>Shop,</w:t>
      </w:r>
      <w:r>
        <w:rPr>
          <w:i/>
          <w:spacing w:val="40"/>
          <w:w w:val="110"/>
          <w:sz w:val="24"/>
        </w:rPr>
        <w:t xml:space="preserve"> </w:t>
      </w:r>
      <w:r>
        <w:rPr>
          <w:w w:val="110"/>
          <w:sz w:val="24"/>
        </w:rPr>
        <w:t>PLD</w:t>
      </w:r>
      <w:r>
        <w:rPr>
          <w:spacing w:val="40"/>
          <w:w w:val="110"/>
          <w:sz w:val="24"/>
        </w:rPr>
        <w:t xml:space="preserve"> </w:t>
      </w:r>
      <w:r>
        <w:rPr>
          <w:w w:val="110"/>
          <w:sz w:val="24"/>
        </w:rPr>
        <w:t>2014</w:t>
      </w:r>
      <w:r>
        <w:rPr>
          <w:spacing w:val="40"/>
          <w:w w:val="110"/>
          <w:sz w:val="24"/>
        </w:rPr>
        <w:t xml:space="preserve"> </w:t>
      </w:r>
      <w:r>
        <w:rPr>
          <w:w w:val="110"/>
          <w:sz w:val="24"/>
        </w:rPr>
        <w:t>SC</w:t>
      </w:r>
      <w:r>
        <w:rPr>
          <w:spacing w:val="40"/>
          <w:w w:val="110"/>
          <w:sz w:val="24"/>
        </w:rPr>
        <w:t xml:space="preserve"> </w:t>
      </w:r>
      <w:r>
        <w:rPr>
          <w:w w:val="110"/>
          <w:sz w:val="24"/>
        </w:rPr>
        <w:t>1</w:t>
      </w:r>
      <w:r>
        <w:rPr>
          <w:spacing w:val="40"/>
          <w:w w:val="110"/>
          <w:sz w:val="24"/>
        </w:rPr>
        <w:t xml:space="preserve"> </w:t>
      </w:r>
      <w:r>
        <w:rPr>
          <w:w w:val="110"/>
          <w:sz w:val="24"/>
        </w:rPr>
        <w:t>(Per T</w:t>
      </w:r>
      <w:r>
        <w:rPr>
          <w:w w:val="110"/>
          <w:sz w:val="20"/>
        </w:rPr>
        <w:t>ASSADUQ</w:t>
      </w:r>
      <w:r>
        <w:rPr>
          <w:spacing w:val="80"/>
          <w:w w:val="110"/>
          <w:sz w:val="20"/>
        </w:rPr>
        <w:t xml:space="preserve"> </w:t>
      </w:r>
      <w:r>
        <w:rPr>
          <w:w w:val="110"/>
          <w:sz w:val="24"/>
        </w:rPr>
        <w:t>H</w:t>
      </w:r>
      <w:r>
        <w:rPr>
          <w:w w:val="110"/>
          <w:sz w:val="20"/>
        </w:rPr>
        <w:t>USSAIN</w:t>
      </w:r>
      <w:r>
        <w:rPr>
          <w:spacing w:val="80"/>
          <w:w w:val="110"/>
          <w:sz w:val="20"/>
        </w:rPr>
        <w:t xml:space="preserve"> </w:t>
      </w:r>
      <w:r>
        <w:rPr>
          <w:w w:val="110"/>
          <w:sz w:val="24"/>
        </w:rPr>
        <w:t>J</w:t>
      </w:r>
      <w:r>
        <w:rPr>
          <w:w w:val="110"/>
          <w:sz w:val="20"/>
        </w:rPr>
        <w:t>ILLANI</w:t>
      </w:r>
      <w:r>
        <w:rPr>
          <w:w w:val="110"/>
          <w:sz w:val="24"/>
        </w:rPr>
        <w:t>,</w:t>
      </w:r>
      <w:r>
        <w:rPr>
          <w:spacing w:val="80"/>
          <w:w w:val="110"/>
          <w:sz w:val="24"/>
        </w:rPr>
        <w:t xml:space="preserve"> </w:t>
      </w:r>
      <w:r>
        <w:rPr>
          <w:w w:val="110"/>
          <w:sz w:val="24"/>
        </w:rPr>
        <w:t>CJ.)</w:t>
      </w:r>
      <w:r>
        <w:rPr>
          <w:spacing w:val="80"/>
          <w:w w:val="110"/>
          <w:sz w:val="24"/>
        </w:rPr>
        <w:t xml:space="preserve"> </w:t>
      </w:r>
      <w:r>
        <w:rPr>
          <w:w w:val="110"/>
          <w:sz w:val="24"/>
        </w:rPr>
        <w:t>at</w:t>
      </w:r>
      <w:r>
        <w:rPr>
          <w:spacing w:val="80"/>
          <w:w w:val="110"/>
          <w:sz w:val="24"/>
        </w:rPr>
        <w:t xml:space="preserve"> </w:t>
      </w:r>
      <w:r>
        <w:rPr>
          <w:w w:val="110"/>
          <w:sz w:val="24"/>
        </w:rPr>
        <w:t>p.17.</w:t>
      </w:r>
      <w:r>
        <w:rPr>
          <w:spacing w:val="80"/>
          <w:w w:val="110"/>
          <w:sz w:val="24"/>
        </w:rPr>
        <w:t xml:space="preserve"> </w:t>
      </w:r>
      <w:r>
        <w:rPr>
          <w:w w:val="110"/>
          <w:sz w:val="24"/>
        </w:rPr>
        <w:t>When</w:t>
      </w:r>
      <w:r>
        <w:rPr>
          <w:spacing w:val="80"/>
          <w:w w:val="110"/>
          <w:sz w:val="24"/>
        </w:rPr>
        <w:t xml:space="preserve"> </w:t>
      </w:r>
      <w:r>
        <w:rPr>
          <w:w w:val="110"/>
          <w:sz w:val="24"/>
        </w:rPr>
        <w:t>Article</w:t>
      </w:r>
      <w:r>
        <w:rPr>
          <w:spacing w:val="80"/>
          <w:w w:val="110"/>
          <w:sz w:val="24"/>
        </w:rPr>
        <w:t xml:space="preserve"> </w:t>
      </w:r>
      <w:r>
        <w:rPr>
          <w:w w:val="110"/>
          <w:sz w:val="24"/>
        </w:rPr>
        <w:t>5</w:t>
      </w:r>
      <w:r>
        <w:rPr>
          <w:spacing w:val="80"/>
          <w:w w:val="110"/>
          <w:sz w:val="24"/>
        </w:rPr>
        <w:t xml:space="preserve"> </w:t>
      </w:r>
      <w:r>
        <w:rPr>
          <w:w w:val="110"/>
          <w:sz w:val="24"/>
        </w:rPr>
        <w:t>is</w:t>
      </w:r>
      <w:r>
        <w:rPr>
          <w:spacing w:val="80"/>
          <w:w w:val="110"/>
          <w:sz w:val="24"/>
        </w:rPr>
        <w:t xml:space="preserve"> </w:t>
      </w:r>
      <w:r>
        <w:rPr>
          <w:w w:val="110"/>
          <w:sz w:val="24"/>
        </w:rPr>
        <w:t>read alongside the High Courts’ power to issue writs under Article 199 of the Constitution, 1973, it becomes clear that loyalty and obedience to the Constitution are declared to be inviolable duties of every citizen. The deliberate use of the word “citizen” is significant, as it extends this obligation beyond the State to include private individuals as well. This raises an important question: what happens when a private individual violates</w:t>
      </w:r>
      <w:r>
        <w:rPr>
          <w:spacing w:val="40"/>
          <w:w w:val="110"/>
          <w:sz w:val="24"/>
        </w:rPr>
        <w:t xml:space="preserve"> </w:t>
      </w:r>
      <w:r>
        <w:rPr>
          <w:w w:val="110"/>
          <w:sz w:val="24"/>
        </w:rPr>
        <w:t>the</w:t>
      </w:r>
      <w:r>
        <w:rPr>
          <w:spacing w:val="40"/>
          <w:w w:val="110"/>
          <w:sz w:val="24"/>
        </w:rPr>
        <w:t xml:space="preserve"> </w:t>
      </w:r>
      <w:r>
        <w:rPr>
          <w:w w:val="110"/>
          <w:sz w:val="24"/>
        </w:rPr>
        <w:t>fundamental</w:t>
      </w:r>
      <w:r>
        <w:rPr>
          <w:spacing w:val="40"/>
          <w:w w:val="110"/>
          <w:sz w:val="24"/>
        </w:rPr>
        <w:t xml:space="preserve"> </w:t>
      </w:r>
      <w:r>
        <w:rPr>
          <w:w w:val="110"/>
          <w:sz w:val="24"/>
        </w:rPr>
        <w:t>rights</w:t>
      </w:r>
      <w:r>
        <w:rPr>
          <w:spacing w:val="40"/>
          <w:w w:val="110"/>
          <w:sz w:val="24"/>
        </w:rPr>
        <w:t xml:space="preserve"> </w:t>
      </w:r>
      <w:r>
        <w:rPr>
          <w:w w:val="110"/>
          <w:sz w:val="24"/>
        </w:rPr>
        <w:t>of</w:t>
      </w:r>
      <w:r>
        <w:rPr>
          <w:spacing w:val="40"/>
          <w:w w:val="110"/>
          <w:sz w:val="24"/>
        </w:rPr>
        <w:t xml:space="preserve"> </w:t>
      </w:r>
      <w:r>
        <w:rPr>
          <w:w w:val="110"/>
          <w:sz w:val="24"/>
        </w:rPr>
        <w:t>another</w:t>
      </w:r>
      <w:r>
        <w:rPr>
          <w:spacing w:val="40"/>
          <w:w w:val="110"/>
          <w:sz w:val="24"/>
        </w:rPr>
        <w:t xml:space="preserve"> </w:t>
      </w:r>
      <w:r>
        <w:rPr>
          <w:w w:val="110"/>
          <w:sz w:val="24"/>
        </w:rPr>
        <w:t>private</w:t>
      </w:r>
      <w:r>
        <w:rPr>
          <w:spacing w:val="40"/>
          <w:w w:val="110"/>
          <w:sz w:val="24"/>
        </w:rPr>
        <w:t xml:space="preserve"> </w:t>
      </w:r>
      <w:r>
        <w:rPr>
          <w:w w:val="110"/>
          <w:sz w:val="24"/>
        </w:rPr>
        <w:t>individual?</w:t>
      </w:r>
      <w:r>
        <w:rPr>
          <w:spacing w:val="40"/>
          <w:w w:val="110"/>
          <w:sz w:val="24"/>
        </w:rPr>
        <w:t xml:space="preserve"> </w:t>
      </w:r>
      <w:r>
        <w:rPr>
          <w:w w:val="110"/>
          <w:sz w:val="24"/>
        </w:rPr>
        <w:t>Consider</w:t>
      </w:r>
      <w:r>
        <w:rPr>
          <w:spacing w:val="80"/>
          <w:w w:val="110"/>
          <w:sz w:val="24"/>
        </w:rPr>
        <w:t xml:space="preserve"> </w:t>
      </w:r>
      <w:r>
        <w:rPr>
          <w:w w:val="110"/>
          <w:sz w:val="24"/>
        </w:rPr>
        <w:t>a situation where a person unlawfully detains another in a privately operated place of confinement. If the detained individual approaches the High Court for relief, it would be unreasonable for the Court to deny jurisdiction on the ground that the violation was committed by a private person</w:t>
      </w:r>
      <w:r>
        <w:rPr>
          <w:spacing w:val="63"/>
          <w:w w:val="110"/>
          <w:sz w:val="24"/>
        </w:rPr>
        <w:t xml:space="preserve"> </w:t>
      </w:r>
      <w:r>
        <w:rPr>
          <w:w w:val="110"/>
          <w:sz w:val="24"/>
        </w:rPr>
        <w:t>rather</w:t>
      </w:r>
      <w:r>
        <w:rPr>
          <w:spacing w:val="63"/>
          <w:w w:val="110"/>
          <w:sz w:val="24"/>
        </w:rPr>
        <w:t xml:space="preserve"> </w:t>
      </w:r>
      <w:r>
        <w:rPr>
          <w:w w:val="110"/>
          <w:sz w:val="24"/>
        </w:rPr>
        <w:t>than</w:t>
      </w:r>
      <w:r>
        <w:rPr>
          <w:spacing w:val="63"/>
          <w:w w:val="110"/>
          <w:sz w:val="24"/>
        </w:rPr>
        <w:t xml:space="preserve"> </w:t>
      </w:r>
      <w:r>
        <w:rPr>
          <w:w w:val="110"/>
          <w:sz w:val="24"/>
        </w:rPr>
        <w:t>a</w:t>
      </w:r>
      <w:r>
        <w:rPr>
          <w:spacing w:val="68"/>
          <w:w w:val="110"/>
          <w:sz w:val="24"/>
        </w:rPr>
        <w:t xml:space="preserve"> </w:t>
      </w:r>
      <w:r>
        <w:rPr>
          <w:w w:val="110"/>
          <w:sz w:val="24"/>
        </w:rPr>
        <w:t>public</w:t>
      </w:r>
      <w:r>
        <w:rPr>
          <w:spacing w:val="63"/>
          <w:w w:val="110"/>
          <w:sz w:val="24"/>
        </w:rPr>
        <w:t xml:space="preserve"> </w:t>
      </w:r>
      <w:r>
        <w:rPr>
          <w:w w:val="110"/>
          <w:sz w:val="24"/>
        </w:rPr>
        <w:t>authority.</w:t>
      </w:r>
      <w:r>
        <w:rPr>
          <w:spacing w:val="63"/>
          <w:w w:val="110"/>
          <w:sz w:val="24"/>
        </w:rPr>
        <w:t xml:space="preserve"> </w:t>
      </w:r>
      <w:r>
        <w:rPr>
          <w:w w:val="110"/>
          <w:sz w:val="24"/>
        </w:rPr>
        <w:t>Such</w:t>
      </w:r>
      <w:r>
        <w:rPr>
          <w:spacing w:val="63"/>
          <w:w w:val="110"/>
          <w:sz w:val="24"/>
        </w:rPr>
        <w:t xml:space="preserve"> </w:t>
      </w:r>
      <w:r>
        <w:rPr>
          <w:w w:val="110"/>
          <w:sz w:val="24"/>
        </w:rPr>
        <w:t>a</w:t>
      </w:r>
      <w:r>
        <w:rPr>
          <w:spacing w:val="63"/>
          <w:w w:val="110"/>
          <w:sz w:val="24"/>
        </w:rPr>
        <w:t xml:space="preserve"> </w:t>
      </w:r>
      <w:r>
        <w:rPr>
          <w:w w:val="110"/>
          <w:sz w:val="24"/>
        </w:rPr>
        <w:t>restrictive</w:t>
      </w:r>
      <w:r>
        <w:rPr>
          <w:spacing w:val="63"/>
          <w:w w:val="110"/>
          <w:sz w:val="24"/>
        </w:rPr>
        <w:t xml:space="preserve"> </w:t>
      </w:r>
      <w:r>
        <w:rPr>
          <w:w w:val="110"/>
          <w:sz w:val="24"/>
        </w:rPr>
        <w:t>interpretation</w:t>
      </w:r>
    </w:p>
    <w:p w14:paraId="65C91A2B"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6EFDD210" w14:textId="77777777" w:rsidR="009306F4" w:rsidRDefault="009306F4">
      <w:pPr>
        <w:pStyle w:val="BodyText"/>
        <w:spacing w:before="274"/>
      </w:pPr>
    </w:p>
    <w:p w14:paraId="1A70A5FA" w14:textId="77777777" w:rsidR="009306F4" w:rsidRDefault="00000000">
      <w:pPr>
        <w:pStyle w:val="BodyText"/>
        <w:spacing w:before="1" w:line="480" w:lineRule="auto"/>
        <w:ind w:left="188" w:right="298"/>
        <w:jc w:val="both"/>
      </w:pPr>
      <w:r>
        <w:rPr>
          <w:w w:val="115"/>
        </w:rPr>
        <w:t>by the High Court would be acquiescing to the breach of Article 5 itself.</w:t>
      </w:r>
      <w:r>
        <w:rPr>
          <w:spacing w:val="40"/>
          <w:w w:val="115"/>
        </w:rPr>
        <w:t xml:space="preserve"> </w:t>
      </w:r>
      <w:r>
        <w:rPr>
          <w:w w:val="115"/>
        </w:rPr>
        <w:t>A private individual who unlawfully detains another is acting in direct disobedience to the Constitution, thereby breaching the duty of loyalty imposed on all citizens. This conduct simultaneously infringes multiple fundamental rights of the detained person. Therefore, the High Court cannot remain passive in such circumstances. It must intervene to uphold the Constitution, and its authority to do so flows directly from Article 199(1)(c), which empowers it to remedy the situation and issue “appropriate orders”. In this way, Article 5 reinforces the High Court’s role by ensuring that constitutional obedience is not merely a state obligation, but a universal one binding on all citizens, thereby justifying judicial intervention even in cases of private wrongdoing.</w:t>
      </w:r>
    </w:p>
    <w:p w14:paraId="6E9C2C87" w14:textId="77777777" w:rsidR="009306F4" w:rsidRDefault="00000000">
      <w:pPr>
        <w:pStyle w:val="Heading1"/>
        <w:spacing w:before="12"/>
      </w:pPr>
      <w:r>
        <w:rPr>
          <w:spacing w:val="-5"/>
          <w:w w:val="115"/>
        </w:rPr>
        <w:t>IV</w:t>
      </w:r>
    </w:p>
    <w:p w14:paraId="78652688" w14:textId="77777777" w:rsidR="009306F4" w:rsidRDefault="00000000">
      <w:pPr>
        <w:pStyle w:val="ListParagraph"/>
        <w:numPr>
          <w:ilvl w:val="0"/>
          <w:numId w:val="1"/>
        </w:numPr>
        <w:tabs>
          <w:tab w:val="left" w:pos="907"/>
        </w:tabs>
        <w:spacing w:before="280" w:line="480" w:lineRule="auto"/>
        <w:ind w:firstLine="0"/>
        <w:jc w:val="both"/>
        <w:rPr>
          <w:i/>
          <w:sz w:val="24"/>
        </w:rPr>
      </w:pPr>
      <w:r>
        <w:rPr>
          <w:w w:val="115"/>
          <w:sz w:val="24"/>
        </w:rPr>
        <w:t xml:space="preserve">The above analysis is directly connected with Supreme Courts’ view in </w:t>
      </w:r>
      <w:r>
        <w:rPr>
          <w:i/>
          <w:w w:val="115"/>
          <w:sz w:val="24"/>
        </w:rPr>
        <w:t xml:space="preserve">Human Rights Commission of Pakistan </w:t>
      </w:r>
      <w:r>
        <w:rPr>
          <w:w w:val="115"/>
          <w:sz w:val="24"/>
        </w:rPr>
        <w:t xml:space="preserve">v. </w:t>
      </w:r>
      <w:r>
        <w:rPr>
          <w:i/>
          <w:w w:val="115"/>
          <w:sz w:val="24"/>
        </w:rPr>
        <w:t>Government</w:t>
      </w:r>
      <w:r>
        <w:rPr>
          <w:i/>
          <w:spacing w:val="-1"/>
          <w:w w:val="115"/>
          <w:sz w:val="24"/>
        </w:rPr>
        <w:t xml:space="preserve"> </w:t>
      </w:r>
      <w:r>
        <w:rPr>
          <w:i/>
          <w:w w:val="115"/>
          <w:sz w:val="24"/>
        </w:rPr>
        <w:t xml:space="preserve">of Pakistan </w:t>
      </w:r>
      <w:r>
        <w:rPr>
          <w:w w:val="115"/>
          <w:sz w:val="24"/>
        </w:rPr>
        <w:t>wherein the Court has already held the Art. 199(1)(c) has firstly, a “wider scope” than Art.199(a)-(b) (</w:t>
      </w:r>
      <w:r>
        <w:rPr>
          <w:b/>
          <w:w w:val="115"/>
          <w:sz w:val="24"/>
        </w:rPr>
        <w:t>‘</w:t>
      </w:r>
      <w:r>
        <w:rPr>
          <w:w w:val="115"/>
          <w:sz w:val="24"/>
        </w:rPr>
        <w:t>other jurisdictional clauses</w:t>
      </w:r>
      <w:r>
        <w:rPr>
          <w:b/>
          <w:w w:val="115"/>
          <w:sz w:val="24"/>
        </w:rPr>
        <w:t>’</w:t>
      </w:r>
      <w:r>
        <w:rPr>
          <w:w w:val="115"/>
          <w:sz w:val="24"/>
        </w:rPr>
        <w:t>) and secondly, it extends to private parties. See, PLD 2009 SC 507 at p.35</w:t>
      </w:r>
      <w:r>
        <w:rPr>
          <w:w w:val="115"/>
          <w:position w:val="6"/>
          <w:sz w:val="16"/>
        </w:rPr>
        <w:t>5</w:t>
      </w:r>
      <w:r>
        <w:rPr>
          <w:w w:val="115"/>
          <w:sz w:val="24"/>
        </w:rPr>
        <w:t>.</w:t>
      </w:r>
      <w:r>
        <w:rPr>
          <w:spacing w:val="80"/>
          <w:w w:val="115"/>
          <w:sz w:val="24"/>
        </w:rPr>
        <w:t xml:space="preserve"> </w:t>
      </w:r>
      <w:r>
        <w:rPr>
          <w:w w:val="115"/>
          <w:sz w:val="24"/>
        </w:rPr>
        <w:t>So, in essence, the Article 199(1)(c), we would not say is different but indeed holds a wider scope. One of the reasons, apart from linguistic differences,</w:t>
      </w:r>
      <w:r>
        <w:rPr>
          <w:spacing w:val="-1"/>
          <w:w w:val="115"/>
          <w:sz w:val="24"/>
        </w:rPr>
        <w:t xml:space="preserve"> </w:t>
      </w:r>
      <w:r>
        <w:rPr>
          <w:w w:val="115"/>
          <w:sz w:val="24"/>
        </w:rPr>
        <w:t>is</w:t>
      </w:r>
      <w:r>
        <w:rPr>
          <w:spacing w:val="-1"/>
          <w:w w:val="115"/>
          <w:sz w:val="24"/>
        </w:rPr>
        <w:t xml:space="preserve"> </w:t>
      </w:r>
      <w:r>
        <w:rPr>
          <w:w w:val="115"/>
          <w:sz w:val="24"/>
        </w:rPr>
        <w:t>that</w:t>
      </w:r>
      <w:r>
        <w:rPr>
          <w:spacing w:val="-1"/>
          <w:w w:val="115"/>
          <w:sz w:val="24"/>
        </w:rPr>
        <w:t xml:space="preserve"> </w:t>
      </w:r>
      <w:r>
        <w:rPr>
          <w:w w:val="115"/>
          <w:sz w:val="24"/>
        </w:rPr>
        <w:t>the</w:t>
      </w:r>
      <w:r>
        <w:rPr>
          <w:spacing w:val="-1"/>
          <w:w w:val="115"/>
          <w:sz w:val="24"/>
        </w:rPr>
        <w:t xml:space="preserve"> </w:t>
      </w:r>
      <w:r>
        <w:rPr>
          <w:w w:val="115"/>
          <w:sz w:val="24"/>
        </w:rPr>
        <w:t>High</w:t>
      </w:r>
      <w:r>
        <w:rPr>
          <w:spacing w:val="-1"/>
          <w:w w:val="115"/>
          <w:sz w:val="24"/>
        </w:rPr>
        <w:t xml:space="preserve"> </w:t>
      </w:r>
      <w:r>
        <w:rPr>
          <w:w w:val="115"/>
          <w:sz w:val="24"/>
        </w:rPr>
        <w:t>Court</w:t>
      </w:r>
      <w:r>
        <w:rPr>
          <w:spacing w:val="-1"/>
          <w:w w:val="115"/>
          <w:sz w:val="24"/>
        </w:rPr>
        <w:t xml:space="preserve"> </w:t>
      </w:r>
      <w:r>
        <w:rPr>
          <w:w w:val="115"/>
          <w:sz w:val="24"/>
        </w:rPr>
        <w:t>in</w:t>
      </w:r>
      <w:r>
        <w:rPr>
          <w:spacing w:val="-1"/>
          <w:w w:val="115"/>
          <w:sz w:val="24"/>
        </w:rPr>
        <w:t xml:space="preserve"> </w:t>
      </w:r>
      <w:r>
        <w:rPr>
          <w:w w:val="115"/>
          <w:sz w:val="24"/>
        </w:rPr>
        <w:t>Art.199(1)(c)</w:t>
      </w:r>
      <w:r>
        <w:rPr>
          <w:spacing w:val="-1"/>
          <w:w w:val="115"/>
          <w:sz w:val="24"/>
        </w:rPr>
        <w:t xml:space="preserve"> </w:t>
      </w:r>
      <w:r>
        <w:rPr>
          <w:w w:val="115"/>
          <w:sz w:val="24"/>
        </w:rPr>
        <w:t>can</w:t>
      </w:r>
      <w:r>
        <w:rPr>
          <w:spacing w:val="-1"/>
          <w:w w:val="115"/>
          <w:sz w:val="24"/>
        </w:rPr>
        <w:t xml:space="preserve"> </w:t>
      </w:r>
      <w:r>
        <w:rPr>
          <w:w w:val="115"/>
          <w:sz w:val="24"/>
        </w:rPr>
        <w:t>issue</w:t>
      </w:r>
      <w:r>
        <w:rPr>
          <w:spacing w:val="-1"/>
          <w:w w:val="115"/>
          <w:sz w:val="24"/>
        </w:rPr>
        <w:t xml:space="preserve"> </w:t>
      </w:r>
      <w:r>
        <w:rPr>
          <w:w w:val="115"/>
          <w:sz w:val="24"/>
        </w:rPr>
        <w:t xml:space="preserve">appropriate directives and/or positive directions ensuring the compliance of </w:t>
      </w:r>
      <w:proofErr w:type="gramStart"/>
      <w:r>
        <w:rPr>
          <w:w w:val="115"/>
          <w:sz w:val="24"/>
        </w:rPr>
        <w:t>fundamental</w:t>
      </w:r>
      <w:r>
        <w:rPr>
          <w:spacing w:val="33"/>
          <w:w w:val="115"/>
          <w:sz w:val="24"/>
        </w:rPr>
        <w:t xml:space="preserve">  </w:t>
      </w:r>
      <w:r>
        <w:rPr>
          <w:w w:val="115"/>
          <w:sz w:val="24"/>
        </w:rPr>
        <w:t>rights</w:t>
      </w:r>
      <w:proofErr w:type="gramEnd"/>
      <w:r>
        <w:rPr>
          <w:w w:val="115"/>
          <w:sz w:val="24"/>
        </w:rPr>
        <w:t>.</w:t>
      </w:r>
      <w:r>
        <w:rPr>
          <w:spacing w:val="34"/>
          <w:w w:val="115"/>
          <w:sz w:val="24"/>
        </w:rPr>
        <w:t xml:space="preserve">  </w:t>
      </w:r>
      <w:proofErr w:type="gramStart"/>
      <w:r>
        <w:rPr>
          <w:w w:val="115"/>
          <w:sz w:val="24"/>
        </w:rPr>
        <w:t>See,</w:t>
      </w:r>
      <w:r>
        <w:rPr>
          <w:spacing w:val="33"/>
          <w:w w:val="115"/>
          <w:sz w:val="24"/>
        </w:rPr>
        <w:t xml:space="preserve">  </w:t>
      </w:r>
      <w:r>
        <w:rPr>
          <w:w w:val="115"/>
          <w:sz w:val="24"/>
        </w:rPr>
        <w:t>generally</w:t>
      </w:r>
      <w:proofErr w:type="gramEnd"/>
      <w:r>
        <w:rPr>
          <w:spacing w:val="36"/>
          <w:w w:val="115"/>
          <w:sz w:val="24"/>
        </w:rPr>
        <w:t xml:space="preserve">  </w:t>
      </w:r>
      <w:proofErr w:type="gramStart"/>
      <w:r>
        <w:rPr>
          <w:i/>
          <w:w w:val="115"/>
          <w:sz w:val="24"/>
        </w:rPr>
        <w:t>AF</w:t>
      </w:r>
      <w:r>
        <w:rPr>
          <w:i/>
          <w:spacing w:val="35"/>
          <w:w w:val="115"/>
          <w:sz w:val="24"/>
        </w:rPr>
        <w:t xml:space="preserve">  </w:t>
      </w:r>
      <w:r>
        <w:rPr>
          <w:i/>
          <w:w w:val="115"/>
          <w:sz w:val="24"/>
        </w:rPr>
        <w:t>Industries</w:t>
      </w:r>
      <w:proofErr w:type="gramEnd"/>
      <w:r>
        <w:rPr>
          <w:i/>
          <w:spacing w:val="37"/>
          <w:w w:val="115"/>
          <w:sz w:val="24"/>
        </w:rPr>
        <w:t xml:space="preserve">  </w:t>
      </w:r>
      <w:r>
        <w:rPr>
          <w:w w:val="115"/>
          <w:sz w:val="24"/>
        </w:rPr>
        <w:t>v.</w:t>
      </w:r>
      <w:r>
        <w:rPr>
          <w:spacing w:val="33"/>
          <w:w w:val="115"/>
          <w:sz w:val="24"/>
        </w:rPr>
        <w:t xml:space="preserve">  </w:t>
      </w:r>
      <w:proofErr w:type="gramStart"/>
      <w:r>
        <w:rPr>
          <w:i/>
          <w:w w:val="115"/>
          <w:sz w:val="24"/>
        </w:rPr>
        <w:t>Federation</w:t>
      </w:r>
      <w:r>
        <w:rPr>
          <w:i/>
          <w:spacing w:val="33"/>
          <w:w w:val="115"/>
          <w:sz w:val="24"/>
        </w:rPr>
        <w:t xml:space="preserve">  </w:t>
      </w:r>
      <w:r>
        <w:rPr>
          <w:i/>
          <w:spacing w:val="-5"/>
          <w:w w:val="115"/>
          <w:sz w:val="24"/>
        </w:rPr>
        <w:t>of</w:t>
      </w:r>
      <w:proofErr w:type="gramEnd"/>
    </w:p>
    <w:p w14:paraId="5B843A66" w14:textId="77777777" w:rsidR="009306F4" w:rsidRDefault="009306F4">
      <w:pPr>
        <w:pStyle w:val="BodyText"/>
        <w:rPr>
          <w:i/>
          <w:sz w:val="20"/>
        </w:rPr>
      </w:pPr>
    </w:p>
    <w:p w14:paraId="7AC132CB" w14:textId="77777777" w:rsidR="009306F4" w:rsidRDefault="00000000">
      <w:pPr>
        <w:pStyle w:val="BodyText"/>
        <w:spacing w:before="18"/>
        <w:rPr>
          <w:i/>
          <w:sz w:val="20"/>
        </w:rPr>
      </w:pPr>
      <w:r>
        <w:rPr>
          <w:i/>
          <w:noProof/>
          <w:sz w:val="20"/>
        </w:rPr>
        <mc:AlternateContent>
          <mc:Choice Requires="wps">
            <w:drawing>
              <wp:anchor distT="0" distB="0" distL="0" distR="0" simplePos="0" relativeHeight="487589888" behindDoc="1" locked="0" layoutInCell="1" allowOverlap="1" wp14:anchorId="39F02B19" wp14:editId="4DB22FFA">
                <wp:simplePos x="0" y="0"/>
                <wp:positionH relativeFrom="page">
                  <wp:posOffset>1262481</wp:posOffset>
                </wp:positionH>
                <wp:positionV relativeFrom="paragraph">
                  <wp:posOffset>175877</wp:posOffset>
                </wp:positionV>
                <wp:extent cx="182943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6"/>
                              </a:lnTo>
                              <a:lnTo>
                                <a:pt x="1829435" y="6096"/>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100B36" id="Graphic 8" o:spid="_x0000_s1026" style="position:absolute;margin-left:99.4pt;margin-top:13.85pt;width:144.0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" path="m1829435,l,,,6096r1829435,l1829435,xe" fillcolor="black" stroked="f">
                <v:path arrowok="t"/>
                <w10:wrap type="topAndBottom" anchorx="page"/>
              </v:shape>
            </w:pict>
          </mc:Fallback>
        </mc:AlternateContent>
      </w:r>
    </w:p>
    <w:p w14:paraId="60C68A7C" w14:textId="77777777" w:rsidR="009306F4" w:rsidRDefault="00000000">
      <w:pPr>
        <w:spacing w:before="112"/>
        <w:ind w:left="188" w:right="298"/>
        <w:jc w:val="both"/>
        <w:rPr>
          <w:sz w:val="18"/>
        </w:rPr>
      </w:pPr>
      <w:r>
        <w:rPr>
          <w:w w:val="110"/>
          <w:position w:val="4"/>
          <w:sz w:val="12"/>
        </w:rPr>
        <w:t>5</w:t>
      </w:r>
      <w:r>
        <w:rPr>
          <w:spacing w:val="40"/>
          <w:w w:val="110"/>
          <w:position w:val="4"/>
          <w:sz w:val="12"/>
        </w:rPr>
        <w:t xml:space="preserve"> </w:t>
      </w:r>
      <w:r>
        <w:rPr>
          <w:w w:val="110"/>
          <w:sz w:val="18"/>
        </w:rPr>
        <w:t xml:space="preserve">The </w:t>
      </w:r>
      <w:r>
        <w:rPr>
          <w:i/>
          <w:w w:val="110"/>
          <w:sz w:val="18"/>
        </w:rPr>
        <w:t xml:space="preserve">Human Rights Commission case </w:t>
      </w:r>
      <w:r>
        <w:rPr>
          <w:w w:val="110"/>
          <w:sz w:val="18"/>
        </w:rPr>
        <w:t>provides, “The [j]</w:t>
      </w:r>
      <w:proofErr w:type="spellStart"/>
      <w:r>
        <w:rPr>
          <w:w w:val="110"/>
          <w:sz w:val="18"/>
        </w:rPr>
        <w:t>urisdiction</w:t>
      </w:r>
      <w:proofErr w:type="spellEnd"/>
      <w:r>
        <w:rPr>
          <w:w w:val="110"/>
          <w:sz w:val="18"/>
        </w:rPr>
        <w:t xml:space="preserve"> of superior courts to enforce fundamental rights under Article 199(1)(c) of the Constitution is not merely exercisable against persons</w:t>
      </w:r>
      <w:r>
        <w:rPr>
          <w:spacing w:val="35"/>
          <w:w w:val="110"/>
          <w:sz w:val="18"/>
        </w:rPr>
        <w:t xml:space="preserve"> </w:t>
      </w:r>
      <w:r>
        <w:rPr>
          <w:w w:val="110"/>
          <w:sz w:val="18"/>
        </w:rPr>
        <w:t>performing</w:t>
      </w:r>
      <w:r>
        <w:rPr>
          <w:spacing w:val="40"/>
          <w:w w:val="110"/>
          <w:sz w:val="18"/>
        </w:rPr>
        <w:t xml:space="preserve"> </w:t>
      </w:r>
      <w:r>
        <w:rPr>
          <w:w w:val="110"/>
          <w:sz w:val="18"/>
        </w:rPr>
        <w:t>functions</w:t>
      </w:r>
      <w:r>
        <w:rPr>
          <w:spacing w:val="40"/>
          <w:w w:val="110"/>
          <w:sz w:val="18"/>
        </w:rPr>
        <w:t xml:space="preserve"> </w:t>
      </w:r>
      <w:r>
        <w:rPr>
          <w:w w:val="110"/>
          <w:sz w:val="18"/>
        </w:rPr>
        <w:t>in</w:t>
      </w:r>
      <w:r>
        <w:rPr>
          <w:spacing w:val="38"/>
          <w:w w:val="110"/>
          <w:sz w:val="18"/>
        </w:rPr>
        <w:t xml:space="preserve"> </w:t>
      </w:r>
      <w:r>
        <w:rPr>
          <w:w w:val="110"/>
          <w:sz w:val="18"/>
        </w:rPr>
        <w:t>connection</w:t>
      </w:r>
      <w:r>
        <w:rPr>
          <w:spacing w:val="38"/>
          <w:w w:val="110"/>
          <w:sz w:val="18"/>
        </w:rPr>
        <w:t xml:space="preserve"> </w:t>
      </w:r>
      <w:r>
        <w:rPr>
          <w:w w:val="110"/>
          <w:sz w:val="18"/>
        </w:rPr>
        <w:t>with</w:t>
      </w:r>
      <w:r>
        <w:rPr>
          <w:spacing w:val="40"/>
          <w:w w:val="110"/>
          <w:sz w:val="18"/>
        </w:rPr>
        <w:t xml:space="preserve"> </w:t>
      </w:r>
      <w:r>
        <w:rPr>
          <w:w w:val="110"/>
          <w:sz w:val="18"/>
        </w:rPr>
        <w:t>the</w:t>
      </w:r>
      <w:r>
        <w:rPr>
          <w:spacing w:val="35"/>
          <w:w w:val="110"/>
          <w:sz w:val="18"/>
        </w:rPr>
        <w:t xml:space="preserve"> </w:t>
      </w:r>
      <w:r>
        <w:rPr>
          <w:w w:val="110"/>
          <w:sz w:val="18"/>
        </w:rPr>
        <w:t>affairs</w:t>
      </w:r>
      <w:r>
        <w:rPr>
          <w:spacing w:val="40"/>
          <w:w w:val="110"/>
          <w:sz w:val="18"/>
        </w:rPr>
        <w:t xml:space="preserve"> </w:t>
      </w:r>
      <w:r>
        <w:rPr>
          <w:w w:val="110"/>
          <w:sz w:val="18"/>
        </w:rPr>
        <w:t>of</w:t>
      </w:r>
      <w:r>
        <w:rPr>
          <w:spacing w:val="38"/>
          <w:w w:val="110"/>
          <w:sz w:val="18"/>
        </w:rPr>
        <w:t xml:space="preserve"> </w:t>
      </w:r>
      <w:r>
        <w:rPr>
          <w:w w:val="110"/>
          <w:sz w:val="18"/>
        </w:rPr>
        <w:t>the</w:t>
      </w:r>
      <w:r>
        <w:rPr>
          <w:spacing w:val="40"/>
          <w:w w:val="110"/>
          <w:sz w:val="18"/>
        </w:rPr>
        <w:t xml:space="preserve"> </w:t>
      </w:r>
      <w:r>
        <w:rPr>
          <w:w w:val="110"/>
          <w:sz w:val="18"/>
        </w:rPr>
        <w:t>Federation</w:t>
      </w:r>
      <w:r>
        <w:rPr>
          <w:spacing w:val="38"/>
          <w:w w:val="110"/>
          <w:sz w:val="18"/>
        </w:rPr>
        <w:t xml:space="preserve"> </w:t>
      </w:r>
      <w:r>
        <w:rPr>
          <w:w w:val="110"/>
          <w:sz w:val="18"/>
        </w:rPr>
        <w:t>or</w:t>
      </w:r>
      <w:r>
        <w:rPr>
          <w:spacing w:val="40"/>
          <w:w w:val="110"/>
          <w:sz w:val="18"/>
        </w:rPr>
        <w:t xml:space="preserve"> </w:t>
      </w:r>
      <w:r>
        <w:rPr>
          <w:w w:val="110"/>
          <w:sz w:val="18"/>
        </w:rPr>
        <w:t>Province</w:t>
      </w:r>
      <w:r>
        <w:rPr>
          <w:spacing w:val="40"/>
          <w:w w:val="110"/>
          <w:sz w:val="18"/>
        </w:rPr>
        <w:t xml:space="preserve"> </w:t>
      </w:r>
      <w:r>
        <w:rPr>
          <w:w w:val="110"/>
          <w:sz w:val="18"/>
        </w:rPr>
        <w:t>or</w:t>
      </w:r>
      <w:r>
        <w:rPr>
          <w:spacing w:val="40"/>
          <w:w w:val="110"/>
          <w:sz w:val="18"/>
        </w:rPr>
        <w:t xml:space="preserve"> </w:t>
      </w:r>
      <w:r>
        <w:rPr>
          <w:w w:val="110"/>
          <w:sz w:val="18"/>
        </w:rPr>
        <w:t>a local authority but against any person or authority including a government. Some of the</w:t>
      </w:r>
      <w:r>
        <w:rPr>
          <w:spacing w:val="80"/>
          <w:w w:val="110"/>
          <w:sz w:val="18"/>
        </w:rPr>
        <w:t xml:space="preserve"> </w:t>
      </w:r>
      <w:r>
        <w:rPr>
          <w:w w:val="110"/>
          <w:sz w:val="18"/>
        </w:rPr>
        <w:t>fundamental rights by their very nature may be impaired</w:t>
      </w:r>
      <w:r>
        <w:rPr>
          <w:spacing w:val="40"/>
          <w:w w:val="110"/>
          <w:sz w:val="18"/>
        </w:rPr>
        <w:t xml:space="preserve"> </w:t>
      </w:r>
      <w:r>
        <w:rPr>
          <w:w w:val="110"/>
          <w:sz w:val="18"/>
        </w:rPr>
        <w:t>by private persons and there is no embargo on the powers of the High Court to issue such directions as may be appropriate for enforcement of such rights.”</w:t>
      </w:r>
    </w:p>
    <w:p w14:paraId="3BBB90E3" w14:textId="77777777" w:rsidR="009306F4" w:rsidRDefault="00000000">
      <w:pPr>
        <w:spacing w:before="1"/>
        <w:ind w:left="188" w:right="295"/>
        <w:jc w:val="both"/>
        <w:rPr>
          <w:sz w:val="18"/>
        </w:rPr>
      </w:pPr>
      <w:r>
        <w:rPr>
          <w:w w:val="115"/>
          <w:sz w:val="18"/>
        </w:rPr>
        <w:t>If taken from this analogy, the High Court possess authority to issue writ against public bodies and private parties both. We see no reason at all to limit the jurisdiction when an independent regulatory body like Bar Councils violate fundamental rights.</w:t>
      </w:r>
    </w:p>
    <w:p w14:paraId="25B22623" w14:textId="77777777" w:rsidR="009306F4" w:rsidRDefault="009306F4">
      <w:pPr>
        <w:jc w:val="both"/>
        <w:rPr>
          <w:sz w:val="18"/>
        </w:rPr>
        <w:sectPr w:rsidR="009306F4">
          <w:pgSz w:w="12240" w:h="20160"/>
          <w:pgMar w:top="1980" w:right="1440" w:bottom="280" w:left="1800" w:header="425" w:footer="0" w:gutter="0"/>
          <w:cols w:space="720"/>
        </w:sectPr>
      </w:pPr>
    </w:p>
    <w:p w14:paraId="3E6DE61B" w14:textId="77777777" w:rsidR="009306F4" w:rsidRDefault="009306F4">
      <w:pPr>
        <w:pStyle w:val="BodyText"/>
        <w:spacing w:before="274"/>
      </w:pPr>
    </w:p>
    <w:p w14:paraId="19216809" w14:textId="77777777" w:rsidR="009306F4" w:rsidRDefault="00000000">
      <w:pPr>
        <w:pStyle w:val="BodyText"/>
        <w:spacing w:before="1" w:line="482" w:lineRule="auto"/>
        <w:ind w:left="188" w:right="306"/>
        <w:jc w:val="both"/>
      </w:pPr>
      <w:r>
        <w:rPr>
          <w:i/>
          <w:w w:val="115"/>
        </w:rPr>
        <w:t xml:space="preserve">Pakistan, </w:t>
      </w:r>
      <w:r>
        <w:rPr>
          <w:w w:val="115"/>
        </w:rPr>
        <w:t>2010 CLD 765 (Per U</w:t>
      </w:r>
      <w:r>
        <w:rPr>
          <w:w w:val="115"/>
          <w:sz w:val="20"/>
        </w:rPr>
        <w:t xml:space="preserve">MAR </w:t>
      </w:r>
      <w:r>
        <w:rPr>
          <w:w w:val="115"/>
        </w:rPr>
        <w:t>A</w:t>
      </w:r>
      <w:r>
        <w:rPr>
          <w:w w:val="115"/>
          <w:sz w:val="20"/>
        </w:rPr>
        <w:t xml:space="preserve">TA </w:t>
      </w:r>
      <w:r>
        <w:rPr>
          <w:w w:val="115"/>
        </w:rPr>
        <w:t>B</w:t>
      </w:r>
      <w:r>
        <w:rPr>
          <w:w w:val="115"/>
          <w:sz w:val="20"/>
        </w:rPr>
        <w:t>ANDIAL</w:t>
      </w:r>
      <w:r>
        <w:rPr>
          <w:w w:val="115"/>
        </w:rPr>
        <w:t>, J.)</w:t>
      </w:r>
      <w:r>
        <w:rPr>
          <w:w w:val="115"/>
          <w:position w:val="6"/>
          <w:sz w:val="16"/>
        </w:rPr>
        <w:t>6</w:t>
      </w:r>
      <w:r>
        <w:rPr>
          <w:w w:val="115"/>
        </w:rPr>
        <w:t>. But when issuing writs</w:t>
      </w:r>
      <w:r>
        <w:rPr>
          <w:spacing w:val="-2"/>
          <w:w w:val="115"/>
        </w:rPr>
        <w:t xml:space="preserve"> </w:t>
      </w:r>
      <w:r>
        <w:rPr>
          <w:w w:val="115"/>
        </w:rPr>
        <w:t>in</w:t>
      </w:r>
      <w:r>
        <w:rPr>
          <w:spacing w:val="-2"/>
          <w:w w:val="115"/>
        </w:rPr>
        <w:t xml:space="preserve"> </w:t>
      </w:r>
      <w:r>
        <w:rPr>
          <w:w w:val="115"/>
        </w:rPr>
        <w:t>other</w:t>
      </w:r>
      <w:r>
        <w:rPr>
          <w:spacing w:val="-2"/>
          <w:w w:val="115"/>
        </w:rPr>
        <w:t xml:space="preserve"> </w:t>
      </w:r>
      <w:r>
        <w:rPr>
          <w:w w:val="115"/>
        </w:rPr>
        <w:t>jurisdictional</w:t>
      </w:r>
      <w:r>
        <w:rPr>
          <w:spacing w:val="-2"/>
          <w:w w:val="115"/>
        </w:rPr>
        <w:t xml:space="preserve"> </w:t>
      </w:r>
      <w:r>
        <w:rPr>
          <w:w w:val="115"/>
        </w:rPr>
        <w:t>clauses,</w:t>
      </w:r>
      <w:r>
        <w:rPr>
          <w:spacing w:val="-2"/>
          <w:w w:val="115"/>
        </w:rPr>
        <w:t xml:space="preserve"> </w:t>
      </w:r>
      <w:r>
        <w:rPr>
          <w:w w:val="115"/>
        </w:rPr>
        <w:t>it moves</w:t>
      </w:r>
      <w:r>
        <w:rPr>
          <w:spacing w:val="-2"/>
          <w:w w:val="115"/>
        </w:rPr>
        <w:t xml:space="preserve"> </w:t>
      </w:r>
      <w:r>
        <w:rPr>
          <w:w w:val="115"/>
        </w:rPr>
        <w:t>on</w:t>
      </w:r>
      <w:r>
        <w:rPr>
          <w:spacing w:val="-2"/>
          <w:w w:val="115"/>
        </w:rPr>
        <w:t xml:space="preserve"> </w:t>
      </w:r>
      <w:r>
        <w:rPr>
          <w:w w:val="115"/>
        </w:rPr>
        <w:t>the</w:t>
      </w:r>
      <w:r>
        <w:rPr>
          <w:spacing w:val="-2"/>
          <w:w w:val="115"/>
        </w:rPr>
        <w:t xml:space="preserve"> </w:t>
      </w:r>
      <w:r>
        <w:rPr>
          <w:w w:val="115"/>
        </w:rPr>
        <w:t>narrow</w:t>
      </w:r>
      <w:r>
        <w:rPr>
          <w:spacing w:val="-2"/>
          <w:w w:val="115"/>
        </w:rPr>
        <w:t xml:space="preserve"> </w:t>
      </w:r>
      <w:r>
        <w:rPr>
          <w:w w:val="115"/>
        </w:rPr>
        <w:t>scope of</w:t>
      </w:r>
      <w:r>
        <w:rPr>
          <w:spacing w:val="-2"/>
          <w:w w:val="115"/>
        </w:rPr>
        <w:t xml:space="preserve"> </w:t>
      </w:r>
      <w:r>
        <w:rPr>
          <w:w w:val="115"/>
        </w:rPr>
        <w:t xml:space="preserve">the </w:t>
      </w:r>
      <w:r>
        <w:rPr>
          <w:spacing w:val="-4"/>
          <w:w w:val="115"/>
        </w:rPr>
        <w:t>law.</w:t>
      </w:r>
    </w:p>
    <w:p w14:paraId="31A0ED06" w14:textId="77777777" w:rsidR="009306F4" w:rsidRDefault="00000000">
      <w:pPr>
        <w:pStyle w:val="ListParagraph"/>
        <w:numPr>
          <w:ilvl w:val="0"/>
          <w:numId w:val="1"/>
        </w:numPr>
        <w:tabs>
          <w:tab w:val="left" w:pos="907"/>
        </w:tabs>
        <w:spacing w:line="480" w:lineRule="auto"/>
        <w:ind w:right="300" w:firstLine="0"/>
        <w:jc w:val="both"/>
        <w:rPr>
          <w:sz w:val="24"/>
        </w:rPr>
      </w:pPr>
      <w:r>
        <w:rPr>
          <w:w w:val="115"/>
          <w:sz w:val="24"/>
        </w:rPr>
        <w:t xml:space="preserve">In continuation of our earlier findings regarding Article 199(5) with reference to the </w:t>
      </w:r>
      <w:r>
        <w:rPr>
          <w:i/>
          <w:w w:val="115"/>
          <w:sz w:val="24"/>
        </w:rPr>
        <w:t>Pakistan Olympic Association</w:t>
      </w:r>
      <w:r>
        <w:rPr>
          <w:w w:val="115"/>
          <w:sz w:val="24"/>
        </w:rPr>
        <w:t>, and as already observed in preceding paragraphs, it is reiterated that it is important to note</w:t>
      </w:r>
      <w:r>
        <w:rPr>
          <w:spacing w:val="-2"/>
          <w:w w:val="115"/>
          <w:sz w:val="24"/>
        </w:rPr>
        <w:t xml:space="preserve"> </w:t>
      </w:r>
      <w:r>
        <w:rPr>
          <w:w w:val="115"/>
          <w:sz w:val="24"/>
        </w:rPr>
        <w:t>that</w:t>
      </w:r>
      <w:r>
        <w:rPr>
          <w:spacing w:val="-2"/>
          <w:w w:val="115"/>
          <w:sz w:val="24"/>
        </w:rPr>
        <w:t xml:space="preserve"> </w:t>
      </w:r>
      <w:r>
        <w:rPr>
          <w:w w:val="115"/>
          <w:sz w:val="24"/>
        </w:rPr>
        <w:t>Article</w:t>
      </w:r>
      <w:r>
        <w:rPr>
          <w:spacing w:val="-2"/>
          <w:w w:val="115"/>
          <w:sz w:val="24"/>
        </w:rPr>
        <w:t xml:space="preserve"> </w:t>
      </w:r>
      <w:r>
        <w:rPr>
          <w:w w:val="115"/>
          <w:sz w:val="24"/>
        </w:rPr>
        <w:t>199(5) itself</w:t>
      </w:r>
      <w:r>
        <w:rPr>
          <w:spacing w:val="-2"/>
          <w:w w:val="115"/>
          <w:sz w:val="24"/>
        </w:rPr>
        <w:t xml:space="preserve"> </w:t>
      </w:r>
      <w:r>
        <w:rPr>
          <w:w w:val="115"/>
          <w:sz w:val="24"/>
        </w:rPr>
        <w:t>begins</w:t>
      </w:r>
      <w:r>
        <w:rPr>
          <w:spacing w:val="-2"/>
          <w:w w:val="115"/>
          <w:sz w:val="24"/>
        </w:rPr>
        <w:t xml:space="preserve"> </w:t>
      </w:r>
      <w:r>
        <w:rPr>
          <w:w w:val="115"/>
          <w:sz w:val="24"/>
        </w:rPr>
        <w:t>with the</w:t>
      </w:r>
      <w:r>
        <w:rPr>
          <w:spacing w:val="-2"/>
          <w:w w:val="115"/>
          <w:sz w:val="24"/>
        </w:rPr>
        <w:t xml:space="preserve"> </w:t>
      </w:r>
      <w:r>
        <w:rPr>
          <w:w w:val="115"/>
          <w:sz w:val="24"/>
        </w:rPr>
        <w:t>phrase</w:t>
      </w:r>
      <w:r>
        <w:rPr>
          <w:spacing w:val="-2"/>
          <w:w w:val="115"/>
          <w:sz w:val="24"/>
        </w:rPr>
        <w:t xml:space="preserve"> </w:t>
      </w:r>
      <w:r>
        <w:rPr>
          <w:w w:val="115"/>
          <w:sz w:val="24"/>
        </w:rPr>
        <w:t>“unless</w:t>
      </w:r>
      <w:r>
        <w:rPr>
          <w:spacing w:val="-2"/>
          <w:w w:val="115"/>
          <w:sz w:val="24"/>
        </w:rPr>
        <w:t xml:space="preserve"> </w:t>
      </w:r>
      <w:r>
        <w:rPr>
          <w:w w:val="115"/>
          <w:sz w:val="24"/>
        </w:rPr>
        <w:t>the context otherwise</w:t>
      </w:r>
      <w:r>
        <w:rPr>
          <w:spacing w:val="-10"/>
          <w:w w:val="115"/>
          <w:sz w:val="24"/>
        </w:rPr>
        <w:t xml:space="preserve"> </w:t>
      </w:r>
      <w:r>
        <w:rPr>
          <w:w w:val="115"/>
          <w:sz w:val="24"/>
        </w:rPr>
        <w:t>requires.”</w:t>
      </w:r>
      <w:r>
        <w:rPr>
          <w:spacing w:val="-7"/>
          <w:w w:val="115"/>
          <w:sz w:val="24"/>
        </w:rPr>
        <w:t xml:space="preserve"> </w:t>
      </w:r>
      <w:r>
        <w:rPr>
          <w:w w:val="115"/>
          <w:sz w:val="24"/>
        </w:rPr>
        <w:t>This</w:t>
      </w:r>
      <w:r>
        <w:rPr>
          <w:spacing w:val="-7"/>
          <w:w w:val="115"/>
          <w:sz w:val="24"/>
        </w:rPr>
        <w:t xml:space="preserve"> </w:t>
      </w:r>
      <w:r>
        <w:rPr>
          <w:w w:val="115"/>
          <w:sz w:val="24"/>
        </w:rPr>
        <w:t>qualifying</w:t>
      </w:r>
      <w:r>
        <w:rPr>
          <w:spacing w:val="-10"/>
          <w:w w:val="115"/>
          <w:sz w:val="24"/>
        </w:rPr>
        <w:t xml:space="preserve"> </w:t>
      </w:r>
      <w:r>
        <w:rPr>
          <w:w w:val="115"/>
          <w:sz w:val="24"/>
        </w:rPr>
        <w:t>expression</w:t>
      </w:r>
      <w:r>
        <w:rPr>
          <w:spacing w:val="-10"/>
          <w:w w:val="115"/>
          <w:sz w:val="24"/>
        </w:rPr>
        <w:t xml:space="preserve"> </w:t>
      </w:r>
      <w:r>
        <w:rPr>
          <w:w w:val="115"/>
          <w:sz w:val="24"/>
        </w:rPr>
        <w:t>introduces</w:t>
      </w:r>
      <w:r>
        <w:rPr>
          <w:spacing w:val="-10"/>
          <w:w w:val="115"/>
          <w:sz w:val="24"/>
        </w:rPr>
        <w:t xml:space="preserve"> </w:t>
      </w:r>
      <w:r>
        <w:rPr>
          <w:w w:val="115"/>
          <w:sz w:val="24"/>
        </w:rPr>
        <w:t>an</w:t>
      </w:r>
      <w:r>
        <w:rPr>
          <w:spacing w:val="-10"/>
          <w:w w:val="115"/>
          <w:sz w:val="24"/>
        </w:rPr>
        <w:t xml:space="preserve"> </w:t>
      </w:r>
      <w:r>
        <w:rPr>
          <w:w w:val="115"/>
          <w:sz w:val="24"/>
        </w:rPr>
        <w:t>element</w:t>
      </w:r>
      <w:r>
        <w:rPr>
          <w:spacing w:val="-10"/>
          <w:w w:val="115"/>
          <w:sz w:val="24"/>
        </w:rPr>
        <w:t xml:space="preserve"> </w:t>
      </w:r>
      <w:r>
        <w:rPr>
          <w:w w:val="115"/>
          <w:sz w:val="24"/>
        </w:rPr>
        <w:t>of flexibility</w:t>
      </w:r>
      <w:r>
        <w:rPr>
          <w:spacing w:val="-10"/>
          <w:w w:val="115"/>
          <w:sz w:val="24"/>
        </w:rPr>
        <w:t xml:space="preserve"> </w:t>
      </w:r>
      <w:r>
        <w:rPr>
          <w:w w:val="115"/>
          <w:sz w:val="24"/>
        </w:rPr>
        <w:t>into</w:t>
      </w:r>
      <w:r>
        <w:rPr>
          <w:spacing w:val="-10"/>
          <w:w w:val="115"/>
          <w:sz w:val="24"/>
        </w:rPr>
        <w:t xml:space="preserve"> </w:t>
      </w:r>
      <w:r>
        <w:rPr>
          <w:w w:val="115"/>
          <w:sz w:val="24"/>
        </w:rPr>
        <w:t>the</w:t>
      </w:r>
      <w:r>
        <w:rPr>
          <w:spacing w:val="-10"/>
          <w:w w:val="115"/>
          <w:sz w:val="24"/>
        </w:rPr>
        <w:t xml:space="preserve"> </w:t>
      </w:r>
      <w:r>
        <w:rPr>
          <w:w w:val="115"/>
          <w:sz w:val="24"/>
        </w:rPr>
        <w:t>definition</w:t>
      </w:r>
      <w:r>
        <w:rPr>
          <w:spacing w:val="-10"/>
          <w:w w:val="115"/>
          <w:sz w:val="24"/>
        </w:rPr>
        <w:t xml:space="preserve"> </w:t>
      </w:r>
      <w:r>
        <w:rPr>
          <w:w w:val="115"/>
          <w:sz w:val="24"/>
        </w:rPr>
        <w:t>of</w:t>
      </w:r>
      <w:r>
        <w:rPr>
          <w:spacing w:val="-10"/>
          <w:w w:val="115"/>
          <w:sz w:val="24"/>
        </w:rPr>
        <w:t xml:space="preserve"> </w:t>
      </w:r>
      <w:r>
        <w:rPr>
          <w:w w:val="115"/>
          <w:sz w:val="24"/>
        </w:rPr>
        <w:t>“person”</w:t>
      </w:r>
      <w:r>
        <w:rPr>
          <w:spacing w:val="-10"/>
          <w:w w:val="115"/>
          <w:sz w:val="24"/>
        </w:rPr>
        <w:t xml:space="preserve"> </w:t>
      </w:r>
      <w:r>
        <w:rPr>
          <w:w w:val="115"/>
          <w:sz w:val="24"/>
        </w:rPr>
        <w:t>provided</w:t>
      </w:r>
      <w:r>
        <w:rPr>
          <w:spacing w:val="-10"/>
          <w:w w:val="115"/>
          <w:sz w:val="24"/>
        </w:rPr>
        <w:t xml:space="preserve"> </w:t>
      </w:r>
      <w:r>
        <w:rPr>
          <w:w w:val="115"/>
          <w:sz w:val="24"/>
        </w:rPr>
        <w:t>therein,</w:t>
      </w:r>
      <w:r>
        <w:rPr>
          <w:spacing w:val="-10"/>
          <w:w w:val="115"/>
          <w:sz w:val="24"/>
        </w:rPr>
        <w:t xml:space="preserve"> </w:t>
      </w:r>
      <w:r>
        <w:rPr>
          <w:w w:val="115"/>
          <w:sz w:val="24"/>
        </w:rPr>
        <w:t>indicating</w:t>
      </w:r>
      <w:r>
        <w:rPr>
          <w:spacing w:val="-10"/>
          <w:w w:val="115"/>
          <w:sz w:val="24"/>
        </w:rPr>
        <w:t xml:space="preserve"> </w:t>
      </w:r>
      <w:r>
        <w:rPr>
          <w:w w:val="115"/>
          <w:sz w:val="24"/>
        </w:rPr>
        <w:t>that such definition is not intended to be applied rigidly in every situation. Rather, it permits the term to be interpreted in light of the specific context in which it is used. When this flexible construction is read together with Article 199(1)(c), which employs the broader expression “any person,” the scope of the term becomes significantly wider. The contextual elasticity embedded in Article 199(5), coupled with the expansive language of Article 199(1)(c), makes it clear that the term “any person” cannot reasonably be confined only to those performing functions in connection with the affairs of the Federation or a Provincial Government. However, it must be clarified that when the term “person” is read in conjunction with the other jurisdictional clauses of Article</w:t>
      </w:r>
      <w:r>
        <w:rPr>
          <w:spacing w:val="40"/>
          <w:w w:val="115"/>
          <w:sz w:val="24"/>
        </w:rPr>
        <w:t xml:space="preserve"> </w:t>
      </w:r>
      <w:r>
        <w:rPr>
          <w:w w:val="115"/>
          <w:sz w:val="24"/>
        </w:rPr>
        <w:t>199, its meaning may become contingent upon the specific language</w:t>
      </w:r>
      <w:r>
        <w:rPr>
          <w:spacing w:val="80"/>
          <w:w w:val="115"/>
          <w:sz w:val="24"/>
        </w:rPr>
        <w:t xml:space="preserve"> </w:t>
      </w:r>
      <w:r>
        <w:rPr>
          <w:w w:val="115"/>
          <w:sz w:val="24"/>
        </w:rPr>
        <w:t xml:space="preserve">and scope of those respective provisions. We, therefore, refrain from expressing any opinion on the effect or application of Article 199(5) </w:t>
      </w:r>
      <w:r>
        <w:rPr>
          <w:i/>
          <w:w w:val="115"/>
          <w:sz w:val="24"/>
        </w:rPr>
        <w:t xml:space="preserve">vis-à-vis </w:t>
      </w:r>
      <w:r>
        <w:rPr>
          <w:w w:val="115"/>
          <w:sz w:val="24"/>
        </w:rPr>
        <w:t>other jurisdictional clauses of Article 199, leaving that question to be determined in an appropriate case. For the purposes of the present case,</w:t>
      </w:r>
      <w:r>
        <w:rPr>
          <w:spacing w:val="75"/>
          <w:w w:val="115"/>
          <w:sz w:val="24"/>
        </w:rPr>
        <w:t xml:space="preserve"> </w:t>
      </w:r>
      <w:r>
        <w:rPr>
          <w:w w:val="115"/>
          <w:sz w:val="24"/>
        </w:rPr>
        <w:t>we</w:t>
      </w:r>
      <w:r>
        <w:rPr>
          <w:spacing w:val="75"/>
          <w:w w:val="115"/>
          <w:sz w:val="24"/>
        </w:rPr>
        <w:t xml:space="preserve"> </w:t>
      </w:r>
      <w:r>
        <w:rPr>
          <w:w w:val="115"/>
          <w:sz w:val="24"/>
        </w:rPr>
        <w:t>have</w:t>
      </w:r>
      <w:r>
        <w:rPr>
          <w:spacing w:val="75"/>
          <w:w w:val="115"/>
          <w:sz w:val="24"/>
        </w:rPr>
        <w:t xml:space="preserve"> </w:t>
      </w:r>
      <w:r>
        <w:rPr>
          <w:w w:val="115"/>
          <w:sz w:val="24"/>
        </w:rPr>
        <w:t>confined</w:t>
      </w:r>
      <w:r>
        <w:rPr>
          <w:spacing w:val="75"/>
          <w:w w:val="115"/>
          <w:sz w:val="24"/>
        </w:rPr>
        <w:t xml:space="preserve"> </w:t>
      </w:r>
      <w:r>
        <w:rPr>
          <w:w w:val="115"/>
          <w:sz w:val="24"/>
        </w:rPr>
        <w:t>ourselves</w:t>
      </w:r>
      <w:r>
        <w:rPr>
          <w:spacing w:val="75"/>
          <w:w w:val="115"/>
          <w:sz w:val="24"/>
        </w:rPr>
        <w:t xml:space="preserve"> </w:t>
      </w:r>
      <w:r>
        <w:rPr>
          <w:w w:val="115"/>
          <w:sz w:val="24"/>
        </w:rPr>
        <w:t>solely</w:t>
      </w:r>
      <w:r>
        <w:rPr>
          <w:spacing w:val="75"/>
          <w:w w:val="115"/>
          <w:sz w:val="24"/>
        </w:rPr>
        <w:t xml:space="preserve"> </w:t>
      </w:r>
      <w:r>
        <w:rPr>
          <w:w w:val="115"/>
          <w:sz w:val="24"/>
        </w:rPr>
        <w:t>to</w:t>
      </w:r>
      <w:r>
        <w:rPr>
          <w:spacing w:val="75"/>
          <w:w w:val="115"/>
          <w:sz w:val="24"/>
        </w:rPr>
        <w:t xml:space="preserve"> </w:t>
      </w:r>
      <w:r>
        <w:rPr>
          <w:w w:val="115"/>
          <w:sz w:val="24"/>
        </w:rPr>
        <w:t>examining</w:t>
      </w:r>
      <w:r>
        <w:rPr>
          <w:spacing w:val="75"/>
          <w:w w:val="115"/>
          <w:sz w:val="24"/>
        </w:rPr>
        <w:t xml:space="preserve"> </w:t>
      </w:r>
      <w:r>
        <w:rPr>
          <w:w w:val="115"/>
          <w:sz w:val="24"/>
        </w:rPr>
        <w:t>the</w:t>
      </w:r>
      <w:r>
        <w:rPr>
          <w:spacing w:val="75"/>
          <w:w w:val="115"/>
          <w:sz w:val="24"/>
        </w:rPr>
        <w:t xml:space="preserve"> </w:t>
      </w:r>
      <w:r>
        <w:rPr>
          <w:spacing w:val="-2"/>
          <w:w w:val="115"/>
          <w:sz w:val="24"/>
        </w:rPr>
        <w:t>flexibility</w:t>
      </w:r>
    </w:p>
    <w:p w14:paraId="05B1CB29" w14:textId="77777777" w:rsidR="009306F4" w:rsidRDefault="00000000">
      <w:pPr>
        <w:pStyle w:val="BodyText"/>
        <w:spacing w:before="18"/>
        <w:ind w:left="188"/>
        <w:jc w:val="both"/>
      </w:pPr>
      <w:proofErr w:type="gramStart"/>
      <w:r>
        <w:rPr>
          <w:w w:val="110"/>
        </w:rPr>
        <w:t>inherent</w:t>
      </w:r>
      <w:r>
        <w:rPr>
          <w:spacing w:val="31"/>
          <w:w w:val="110"/>
        </w:rPr>
        <w:t xml:space="preserve">  </w:t>
      </w:r>
      <w:r>
        <w:rPr>
          <w:w w:val="110"/>
        </w:rPr>
        <w:t>in</w:t>
      </w:r>
      <w:proofErr w:type="gramEnd"/>
      <w:r>
        <w:rPr>
          <w:spacing w:val="31"/>
          <w:w w:val="110"/>
        </w:rPr>
        <w:t xml:space="preserve">  </w:t>
      </w:r>
      <w:proofErr w:type="gramStart"/>
      <w:r>
        <w:rPr>
          <w:w w:val="110"/>
        </w:rPr>
        <w:t>Article</w:t>
      </w:r>
      <w:r>
        <w:rPr>
          <w:spacing w:val="32"/>
          <w:w w:val="110"/>
        </w:rPr>
        <w:t xml:space="preserve">  </w:t>
      </w:r>
      <w:r>
        <w:rPr>
          <w:w w:val="110"/>
        </w:rPr>
        <w:t>199</w:t>
      </w:r>
      <w:proofErr w:type="gramEnd"/>
      <w:r>
        <w:rPr>
          <w:w w:val="110"/>
        </w:rPr>
        <w:t>(5</w:t>
      </w:r>
      <w:proofErr w:type="gramStart"/>
      <w:r>
        <w:rPr>
          <w:w w:val="110"/>
        </w:rPr>
        <w:t>),</w:t>
      </w:r>
      <w:r>
        <w:rPr>
          <w:spacing w:val="31"/>
          <w:w w:val="110"/>
        </w:rPr>
        <w:t xml:space="preserve">  </w:t>
      </w:r>
      <w:r>
        <w:rPr>
          <w:w w:val="110"/>
        </w:rPr>
        <w:t>particularly</w:t>
      </w:r>
      <w:proofErr w:type="gramEnd"/>
      <w:r>
        <w:rPr>
          <w:spacing w:val="29"/>
          <w:w w:val="110"/>
        </w:rPr>
        <w:t xml:space="preserve">  </w:t>
      </w:r>
      <w:proofErr w:type="gramStart"/>
      <w:r>
        <w:rPr>
          <w:w w:val="110"/>
        </w:rPr>
        <w:t>in</w:t>
      </w:r>
      <w:r>
        <w:rPr>
          <w:spacing w:val="31"/>
          <w:w w:val="110"/>
        </w:rPr>
        <w:t xml:space="preserve">  </w:t>
      </w:r>
      <w:r>
        <w:rPr>
          <w:w w:val="110"/>
        </w:rPr>
        <w:t>its</w:t>
      </w:r>
      <w:proofErr w:type="gramEnd"/>
      <w:r>
        <w:rPr>
          <w:spacing w:val="32"/>
          <w:w w:val="110"/>
        </w:rPr>
        <w:t xml:space="preserve">  </w:t>
      </w:r>
      <w:proofErr w:type="gramStart"/>
      <w:r>
        <w:rPr>
          <w:w w:val="110"/>
        </w:rPr>
        <w:t>application</w:t>
      </w:r>
      <w:r>
        <w:rPr>
          <w:spacing w:val="31"/>
          <w:w w:val="110"/>
        </w:rPr>
        <w:t xml:space="preserve">  </w:t>
      </w:r>
      <w:r>
        <w:rPr>
          <w:w w:val="110"/>
        </w:rPr>
        <w:t>to</w:t>
      </w:r>
      <w:proofErr w:type="gramEnd"/>
      <w:r>
        <w:rPr>
          <w:spacing w:val="32"/>
          <w:w w:val="110"/>
        </w:rPr>
        <w:t xml:space="preserve">  </w:t>
      </w:r>
      <w:r>
        <w:rPr>
          <w:spacing w:val="-2"/>
          <w:w w:val="110"/>
        </w:rPr>
        <w:t>Article</w:t>
      </w:r>
    </w:p>
    <w:p w14:paraId="10CB9E6B" w14:textId="77777777" w:rsidR="009306F4" w:rsidRDefault="00000000">
      <w:pPr>
        <w:pStyle w:val="BodyText"/>
        <w:spacing w:before="4"/>
        <w:rPr>
          <w:sz w:val="16"/>
        </w:rPr>
      </w:pPr>
      <w:r>
        <w:rPr>
          <w:noProof/>
          <w:sz w:val="16"/>
        </w:rPr>
        <mc:AlternateContent>
          <mc:Choice Requires="wps">
            <w:drawing>
              <wp:anchor distT="0" distB="0" distL="0" distR="0" simplePos="0" relativeHeight="487590400" behindDoc="1" locked="0" layoutInCell="1" allowOverlap="1" wp14:anchorId="47E7781D" wp14:editId="15F7D8C3">
                <wp:simplePos x="0" y="0"/>
                <wp:positionH relativeFrom="page">
                  <wp:posOffset>1262481</wp:posOffset>
                </wp:positionH>
                <wp:positionV relativeFrom="paragraph">
                  <wp:posOffset>136948</wp:posOffset>
                </wp:positionV>
                <wp:extent cx="18294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5"/>
                              </a:lnTo>
                              <a:lnTo>
                                <a:pt x="1829435" y="6095"/>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D27583" id="Graphic 9" o:spid="_x0000_s1026" style="position:absolute;margin-left:99.4pt;margin-top:10.8pt;width:144.0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" path="m1829435,l,,,6095r1829435,l1829435,xe" fillcolor="black" stroked="f">
                <v:path arrowok="t"/>
                <w10:wrap type="topAndBottom" anchorx="page"/>
              </v:shape>
            </w:pict>
          </mc:Fallback>
        </mc:AlternateContent>
      </w:r>
    </w:p>
    <w:p w14:paraId="6E891D06" w14:textId="77777777" w:rsidR="009306F4" w:rsidRDefault="00000000">
      <w:pPr>
        <w:spacing w:before="112"/>
        <w:ind w:left="188" w:right="302"/>
        <w:jc w:val="both"/>
        <w:rPr>
          <w:sz w:val="18"/>
        </w:rPr>
      </w:pPr>
      <w:r>
        <w:rPr>
          <w:w w:val="115"/>
          <w:position w:val="4"/>
          <w:sz w:val="12"/>
        </w:rPr>
        <w:t>6</w:t>
      </w:r>
      <w:r>
        <w:rPr>
          <w:spacing w:val="39"/>
          <w:w w:val="115"/>
          <w:position w:val="4"/>
          <w:sz w:val="12"/>
        </w:rPr>
        <w:t xml:space="preserve"> </w:t>
      </w:r>
      <w:r>
        <w:rPr>
          <w:w w:val="115"/>
          <w:sz w:val="18"/>
        </w:rPr>
        <w:t>In this case, the Lahore High Court held a writ petition to be maintainable against a private bank because the Court was of the view that under Article 199(1)(c) of the Constitution, 1973 enforcement of fundamental rights could be against “any person”.</w:t>
      </w:r>
    </w:p>
    <w:p w14:paraId="1D2B6B30" w14:textId="77777777" w:rsidR="009306F4" w:rsidRDefault="009306F4">
      <w:pPr>
        <w:jc w:val="both"/>
        <w:rPr>
          <w:sz w:val="18"/>
        </w:rPr>
        <w:sectPr w:rsidR="009306F4">
          <w:pgSz w:w="12240" w:h="20160"/>
          <w:pgMar w:top="1980" w:right="1440" w:bottom="280" w:left="1800" w:header="425" w:footer="0" w:gutter="0"/>
          <w:cols w:space="720"/>
        </w:sectPr>
      </w:pPr>
    </w:p>
    <w:p w14:paraId="25BBDB98" w14:textId="77777777" w:rsidR="009306F4" w:rsidRDefault="009306F4">
      <w:pPr>
        <w:pStyle w:val="BodyText"/>
        <w:spacing w:before="274"/>
      </w:pPr>
    </w:p>
    <w:p w14:paraId="32E410D0" w14:textId="77777777" w:rsidR="009306F4" w:rsidRDefault="00000000">
      <w:pPr>
        <w:pStyle w:val="BodyText"/>
        <w:spacing w:before="1"/>
        <w:ind w:left="188"/>
      </w:pPr>
      <w:r>
        <w:rPr>
          <w:w w:val="110"/>
        </w:rPr>
        <w:t>199(1)(c),</w:t>
      </w:r>
      <w:r>
        <w:rPr>
          <w:spacing w:val="62"/>
          <w:w w:val="110"/>
        </w:rPr>
        <w:t xml:space="preserve"> </w:t>
      </w:r>
      <w:r>
        <w:rPr>
          <w:w w:val="110"/>
        </w:rPr>
        <w:t>and</w:t>
      </w:r>
      <w:r>
        <w:rPr>
          <w:spacing w:val="63"/>
          <w:w w:val="110"/>
        </w:rPr>
        <w:t xml:space="preserve"> </w:t>
      </w:r>
      <w:r>
        <w:rPr>
          <w:w w:val="110"/>
        </w:rPr>
        <w:t>the</w:t>
      </w:r>
      <w:r>
        <w:rPr>
          <w:spacing w:val="63"/>
          <w:w w:val="110"/>
        </w:rPr>
        <w:t xml:space="preserve"> </w:t>
      </w:r>
      <w:r>
        <w:rPr>
          <w:w w:val="110"/>
        </w:rPr>
        <w:t>consequent</w:t>
      </w:r>
      <w:r>
        <w:rPr>
          <w:spacing w:val="63"/>
          <w:w w:val="110"/>
        </w:rPr>
        <w:t xml:space="preserve"> </w:t>
      </w:r>
      <w:r>
        <w:rPr>
          <w:w w:val="110"/>
        </w:rPr>
        <w:t>breadth</w:t>
      </w:r>
      <w:r>
        <w:rPr>
          <w:spacing w:val="63"/>
          <w:w w:val="110"/>
        </w:rPr>
        <w:t xml:space="preserve"> </w:t>
      </w:r>
      <w:r>
        <w:rPr>
          <w:w w:val="110"/>
        </w:rPr>
        <w:t>of</w:t>
      </w:r>
      <w:r>
        <w:rPr>
          <w:spacing w:val="63"/>
          <w:w w:val="110"/>
        </w:rPr>
        <w:t xml:space="preserve"> </w:t>
      </w:r>
      <w:r>
        <w:rPr>
          <w:w w:val="110"/>
        </w:rPr>
        <w:t>the</w:t>
      </w:r>
      <w:r>
        <w:rPr>
          <w:spacing w:val="63"/>
          <w:w w:val="110"/>
        </w:rPr>
        <w:t xml:space="preserve"> </w:t>
      </w:r>
      <w:r>
        <w:rPr>
          <w:w w:val="110"/>
        </w:rPr>
        <w:t>expression</w:t>
      </w:r>
      <w:r>
        <w:rPr>
          <w:spacing w:val="63"/>
          <w:w w:val="110"/>
        </w:rPr>
        <w:t xml:space="preserve"> </w:t>
      </w:r>
      <w:r>
        <w:rPr>
          <w:w w:val="110"/>
        </w:rPr>
        <w:t>“any</w:t>
      </w:r>
      <w:r>
        <w:rPr>
          <w:spacing w:val="63"/>
          <w:w w:val="110"/>
        </w:rPr>
        <w:t xml:space="preserve"> </w:t>
      </w:r>
      <w:r>
        <w:rPr>
          <w:spacing w:val="-2"/>
          <w:w w:val="110"/>
        </w:rPr>
        <w:t>person”</w:t>
      </w:r>
    </w:p>
    <w:p w14:paraId="7265D70C" w14:textId="77777777" w:rsidR="009306F4" w:rsidRDefault="009306F4">
      <w:pPr>
        <w:pStyle w:val="BodyText"/>
        <w:spacing w:before="4"/>
      </w:pPr>
    </w:p>
    <w:p w14:paraId="47F7DF3F" w14:textId="77777777" w:rsidR="009306F4" w:rsidRDefault="00000000">
      <w:pPr>
        <w:pStyle w:val="BodyText"/>
        <w:ind w:left="188"/>
      </w:pPr>
      <w:r>
        <w:rPr>
          <w:w w:val="115"/>
        </w:rPr>
        <w:t>within</w:t>
      </w:r>
      <w:r>
        <w:rPr>
          <w:spacing w:val="-5"/>
          <w:w w:val="115"/>
        </w:rPr>
        <w:t xml:space="preserve"> </w:t>
      </w:r>
      <w:r>
        <w:rPr>
          <w:w w:val="115"/>
        </w:rPr>
        <w:t>that</w:t>
      </w:r>
      <w:r>
        <w:rPr>
          <w:spacing w:val="-4"/>
          <w:w w:val="115"/>
        </w:rPr>
        <w:t xml:space="preserve"> </w:t>
      </w:r>
      <w:r>
        <w:rPr>
          <w:w w:val="115"/>
        </w:rPr>
        <w:t>specific</w:t>
      </w:r>
      <w:r>
        <w:rPr>
          <w:spacing w:val="-4"/>
          <w:w w:val="115"/>
        </w:rPr>
        <w:t xml:space="preserve"> </w:t>
      </w:r>
      <w:r>
        <w:rPr>
          <w:spacing w:val="-2"/>
          <w:w w:val="115"/>
        </w:rPr>
        <w:t>context.</w:t>
      </w:r>
    </w:p>
    <w:p w14:paraId="0B3C3F58" w14:textId="77777777" w:rsidR="009306F4" w:rsidRDefault="00000000">
      <w:pPr>
        <w:pStyle w:val="Heading1"/>
        <w:spacing w:before="280"/>
      </w:pPr>
      <w:r>
        <w:rPr>
          <w:spacing w:val="-10"/>
          <w:w w:val="115"/>
        </w:rPr>
        <w:t>V</w:t>
      </w:r>
    </w:p>
    <w:p w14:paraId="2156C313" w14:textId="77777777" w:rsidR="009306F4" w:rsidRDefault="009306F4">
      <w:pPr>
        <w:pStyle w:val="BodyText"/>
        <w:spacing w:before="4"/>
        <w:rPr>
          <w:b/>
        </w:rPr>
      </w:pPr>
    </w:p>
    <w:p w14:paraId="18867AE9" w14:textId="77777777" w:rsidR="009306F4" w:rsidRDefault="00000000">
      <w:pPr>
        <w:pStyle w:val="ListParagraph"/>
        <w:numPr>
          <w:ilvl w:val="0"/>
          <w:numId w:val="1"/>
        </w:numPr>
        <w:tabs>
          <w:tab w:val="left" w:pos="907"/>
        </w:tabs>
        <w:spacing w:line="480" w:lineRule="auto"/>
        <w:ind w:firstLine="0"/>
        <w:jc w:val="both"/>
        <w:rPr>
          <w:sz w:val="24"/>
        </w:rPr>
      </w:pPr>
      <w:r>
        <w:rPr>
          <w:w w:val="115"/>
          <w:sz w:val="24"/>
        </w:rPr>
        <w:t>Our analysis must not end with the language of the concerned Articles</w:t>
      </w:r>
      <w:r>
        <w:rPr>
          <w:spacing w:val="-12"/>
          <w:w w:val="115"/>
          <w:sz w:val="24"/>
        </w:rPr>
        <w:t xml:space="preserve"> </w:t>
      </w:r>
      <w:r>
        <w:rPr>
          <w:w w:val="115"/>
          <w:sz w:val="24"/>
        </w:rPr>
        <w:t>itself</w:t>
      </w:r>
      <w:r>
        <w:rPr>
          <w:spacing w:val="-12"/>
          <w:w w:val="115"/>
          <w:sz w:val="24"/>
        </w:rPr>
        <w:t xml:space="preserve"> </w:t>
      </w:r>
      <w:r>
        <w:rPr>
          <w:w w:val="115"/>
          <w:sz w:val="24"/>
        </w:rPr>
        <w:t>and</w:t>
      </w:r>
      <w:r>
        <w:rPr>
          <w:spacing w:val="-12"/>
          <w:w w:val="115"/>
          <w:sz w:val="24"/>
        </w:rPr>
        <w:t xml:space="preserve"> </w:t>
      </w:r>
      <w:r>
        <w:rPr>
          <w:w w:val="115"/>
          <w:sz w:val="24"/>
        </w:rPr>
        <w:t>instead,</w:t>
      </w:r>
      <w:r>
        <w:rPr>
          <w:spacing w:val="-12"/>
          <w:w w:val="115"/>
          <w:sz w:val="24"/>
        </w:rPr>
        <w:t xml:space="preserve"> </w:t>
      </w:r>
      <w:r>
        <w:rPr>
          <w:w w:val="115"/>
          <w:sz w:val="24"/>
        </w:rPr>
        <w:t>we</w:t>
      </w:r>
      <w:r>
        <w:rPr>
          <w:spacing w:val="-12"/>
          <w:w w:val="115"/>
          <w:sz w:val="24"/>
        </w:rPr>
        <w:t xml:space="preserve"> </w:t>
      </w:r>
      <w:r>
        <w:rPr>
          <w:w w:val="115"/>
          <w:sz w:val="24"/>
        </w:rPr>
        <w:t>compare</w:t>
      </w:r>
      <w:r>
        <w:rPr>
          <w:spacing w:val="-12"/>
          <w:w w:val="115"/>
          <w:sz w:val="24"/>
        </w:rPr>
        <w:t xml:space="preserve"> </w:t>
      </w:r>
      <w:r>
        <w:rPr>
          <w:w w:val="115"/>
          <w:sz w:val="24"/>
        </w:rPr>
        <w:t>Art.199(1)(c)</w:t>
      </w:r>
      <w:r>
        <w:rPr>
          <w:spacing w:val="-12"/>
          <w:w w:val="115"/>
          <w:sz w:val="24"/>
        </w:rPr>
        <w:t xml:space="preserve"> </w:t>
      </w:r>
      <w:r>
        <w:rPr>
          <w:w w:val="115"/>
          <w:sz w:val="24"/>
        </w:rPr>
        <w:t>and</w:t>
      </w:r>
      <w:r>
        <w:rPr>
          <w:spacing w:val="-12"/>
          <w:w w:val="115"/>
          <w:sz w:val="24"/>
        </w:rPr>
        <w:t xml:space="preserve"> </w:t>
      </w:r>
      <w:r>
        <w:rPr>
          <w:w w:val="115"/>
          <w:sz w:val="24"/>
        </w:rPr>
        <w:t>the</w:t>
      </w:r>
      <w:r>
        <w:rPr>
          <w:spacing w:val="-12"/>
          <w:w w:val="115"/>
          <w:sz w:val="24"/>
        </w:rPr>
        <w:t xml:space="preserve"> </w:t>
      </w:r>
      <w:r>
        <w:rPr>
          <w:w w:val="115"/>
          <w:sz w:val="24"/>
        </w:rPr>
        <w:t>scope</w:t>
      </w:r>
      <w:r>
        <w:rPr>
          <w:spacing w:val="-12"/>
          <w:w w:val="115"/>
          <w:sz w:val="24"/>
        </w:rPr>
        <w:t xml:space="preserve"> </w:t>
      </w:r>
      <w:r>
        <w:rPr>
          <w:w w:val="115"/>
          <w:sz w:val="24"/>
        </w:rPr>
        <w:t>of</w:t>
      </w:r>
      <w:r>
        <w:rPr>
          <w:spacing w:val="-12"/>
          <w:w w:val="115"/>
          <w:sz w:val="24"/>
        </w:rPr>
        <w:t xml:space="preserve"> </w:t>
      </w:r>
      <w:r>
        <w:rPr>
          <w:w w:val="115"/>
          <w:sz w:val="24"/>
        </w:rPr>
        <w:t>the earlier Art.184(3) of the Constitution,1973, that, however, now stands omitted. See, Constitution (Twenty-Seventh) Amendment Act, s.29 (2025). The jurisdiction which earlier vested in Supreme Court of Pakistan under Art. 184(3) now vests in this Court by virtue of Art. 175</w:t>
      </w:r>
      <w:proofErr w:type="gramStart"/>
      <w:r>
        <w:rPr>
          <w:w w:val="115"/>
          <w:sz w:val="24"/>
        </w:rPr>
        <w:t>E(</w:t>
      </w:r>
      <w:proofErr w:type="gramEnd"/>
      <w:r>
        <w:rPr>
          <w:w w:val="115"/>
          <w:sz w:val="24"/>
        </w:rPr>
        <w:t xml:space="preserve">3). See, Constitution (Twenty Seventh Amendment) Act, s.21 (2025). The erstwhile Art. 184(3) and the present Art. 175E (3) are identical and the referred jurisdiction is to be exercised on the satisfaction of this Court on an application filed by a person, in this behalf. The comparison of Art. 199(1)(c) and erstwhile Art. 184(3) (presently Art. 175E (3)) shows that they are although not </w:t>
      </w:r>
      <w:r>
        <w:rPr>
          <w:i/>
          <w:w w:val="115"/>
          <w:sz w:val="24"/>
        </w:rPr>
        <w:t>para</w:t>
      </w:r>
      <w:r>
        <w:rPr>
          <w:i/>
          <w:spacing w:val="-1"/>
          <w:w w:val="115"/>
          <w:sz w:val="24"/>
        </w:rPr>
        <w:t xml:space="preserve"> </w:t>
      </w:r>
      <w:proofErr w:type="spellStart"/>
      <w:r>
        <w:rPr>
          <w:i/>
          <w:w w:val="115"/>
          <w:sz w:val="24"/>
        </w:rPr>
        <w:t>materia</w:t>
      </w:r>
      <w:proofErr w:type="spellEnd"/>
      <w:r>
        <w:rPr>
          <w:i/>
          <w:w w:val="115"/>
          <w:sz w:val="24"/>
        </w:rPr>
        <w:t xml:space="preserve"> </w:t>
      </w:r>
      <w:r>
        <w:rPr>
          <w:w w:val="115"/>
          <w:sz w:val="24"/>
        </w:rPr>
        <w:t>but are identical and closely related and knitted in terms of their scope.</w:t>
      </w:r>
    </w:p>
    <w:p w14:paraId="7A25E94C" w14:textId="77777777" w:rsidR="009306F4" w:rsidRDefault="00000000">
      <w:pPr>
        <w:pStyle w:val="ListParagraph"/>
        <w:numPr>
          <w:ilvl w:val="0"/>
          <w:numId w:val="1"/>
        </w:numPr>
        <w:tabs>
          <w:tab w:val="left" w:pos="907"/>
        </w:tabs>
        <w:spacing w:before="11" w:line="480" w:lineRule="auto"/>
        <w:ind w:firstLine="0"/>
        <w:jc w:val="both"/>
        <w:rPr>
          <w:sz w:val="24"/>
        </w:rPr>
      </w:pPr>
      <w:r>
        <w:rPr>
          <w:w w:val="110"/>
          <w:sz w:val="24"/>
        </w:rPr>
        <w:t>Art.175E (3) confers original jurisdiction on this Court and the referred</w:t>
      </w:r>
      <w:r>
        <w:rPr>
          <w:spacing w:val="25"/>
          <w:w w:val="110"/>
          <w:sz w:val="24"/>
        </w:rPr>
        <w:t xml:space="preserve"> </w:t>
      </w:r>
      <w:r>
        <w:rPr>
          <w:w w:val="110"/>
          <w:sz w:val="24"/>
        </w:rPr>
        <w:t>jurisdiction</w:t>
      </w:r>
      <w:r>
        <w:rPr>
          <w:spacing w:val="25"/>
          <w:w w:val="110"/>
          <w:sz w:val="24"/>
        </w:rPr>
        <w:t xml:space="preserve"> </w:t>
      </w:r>
      <w:r>
        <w:rPr>
          <w:w w:val="110"/>
          <w:sz w:val="24"/>
        </w:rPr>
        <w:t>is</w:t>
      </w:r>
      <w:r>
        <w:rPr>
          <w:spacing w:val="28"/>
          <w:w w:val="110"/>
          <w:sz w:val="24"/>
        </w:rPr>
        <w:t xml:space="preserve"> </w:t>
      </w:r>
      <w:r>
        <w:rPr>
          <w:color w:val="202429"/>
          <w:w w:val="110"/>
          <w:sz w:val="24"/>
        </w:rPr>
        <w:t>without</w:t>
      </w:r>
      <w:r>
        <w:rPr>
          <w:color w:val="202429"/>
          <w:spacing w:val="25"/>
          <w:w w:val="110"/>
          <w:sz w:val="24"/>
        </w:rPr>
        <w:t xml:space="preserve"> </w:t>
      </w:r>
      <w:r>
        <w:rPr>
          <w:color w:val="202429"/>
          <w:w w:val="110"/>
          <w:sz w:val="24"/>
        </w:rPr>
        <w:t>prejudice</w:t>
      </w:r>
      <w:r>
        <w:rPr>
          <w:color w:val="202429"/>
          <w:spacing w:val="30"/>
          <w:w w:val="110"/>
          <w:sz w:val="24"/>
        </w:rPr>
        <w:t xml:space="preserve"> </w:t>
      </w:r>
      <w:r>
        <w:rPr>
          <w:color w:val="202429"/>
          <w:w w:val="110"/>
          <w:sz w:val="24"/>
        </w:rPr>
        <w:t>to</w:t>
      </w:r>
      <w:r>
        <w:rPr>
          <w:color w:val="202429"/>
          <w:spacing w:val="25"/>
          <w:w w:val="110"/>
          <w:sz w:val="24"/>
        </w:rPr>
        <w:t xml:space="preserve"> </w:t>
      </w:r>
      <w:r>
        <w:rPr>
          <w:color w:val="202429"/>
          <w:w w:val="110"/>
          <w:sz w:val="24"/>
        </w:rPr>
        <w:t>the</w:t>
      </w:r>
      <w:r>
        <w:rPr>
          <w:color w:val="202429"/>
          <w:spacing w:val="25"/>
          <w:w w:val="110"/>
          <w:sz w:val="24"/>
        </w:rPr>
        <w:t xml:space="preserve"> </w:t>
      </w:r>
      <w:r>
        <w:rPr>
          <w:color w:val="202429"/>
          <w:w w:val="110"/>
          <w:sz w:val="24"/>
        </w:rPr>
        <w:t>provisions</w:t>
      </w:r>
      <w:r>
        <w:rPr>
          <w:color w:val="202429"/>
          <w:spacing w:val="25"/>
          <w:w w:val="110"/>
          <w:sz w:val="24"/>
        </w:rPr>
        <w:t xml:space="preserve"> </w:t>
      </w:r>
      <w:r>
        <w:rPr>
          <w:color w:val="202429"/>
          <w:w w:val="110"/>
          <w:sz w:val="24"/>
        </w:rPr>
        <w:t>of</w:t>
      </w:r>
      <w:r>
        <w:rPr>
          <w:color w:val="202429"/>
          <w:spacing w:val="26"/>
          <w:w w:val="110"/>
          <w:sz w:val="24"/>
        </w:rPr>
        <w:t xml:space="preserve"> </w:t>
      </w:r>
      <w:r>
        <w:rPr>
          <w:color w:val="202429"/>
          <w:w w:val="110"/>
          <w:sz w:val="24"/>
        </w:rPr>
        <w:t>Article</w:t>
      </w:r>
      <w:r>
        <w:rPr>
          <w:color w:val="202429"/>
          <w:spacing w:val="25"/>
          <w:w w:val="110"/>
          <w:sz w:val="24"/>
        </w:rPr>
        <w:t xml:space="preserve"> </w:t>
      </w:r>
      <w:r>
        <w:rPr>
          <w:color w:val="202429"/>
          <w:w w:val="110"/>
          <w:sz w:val="24"/>
        </w:rPr>
        <w:t>199. It</w:t>
      </w:r>
      <w:r>
        <w:rPr>
          <w:color w:val="202429"/>
          <w:spacing w:val="40"/>
          <w:w w:val="110"/>
          <w:sz w:val="24"/>
        </w:rPr>
        <w:t xml:space="preserve"> </w:t>
      </w:r>
      <w:r>
        <w:rPr>
          <w:color w:val="202429"/>
          <w:w w:val="110"/>
          <w:sz w:val="24"/>
        </w:rPr>
        <w:t>provides</w:t>
      </w:r>
      <w:r>
        <w:rPr>
          <w:color w:val="202429"/>
          <w:spacing w:val="40"/>
          <w:w w:val="110"/>
          <w:sz w:val="24"/>
        </w:rPr>
        <w:t xml:space="preserve"> </w:t>
      </w:r>
      <w:r>
        <w:rPr>
          <w:color w:val="202429"/>
          <w:w w:val="110"/>
          <w:sz w:val="24"/>
        </w:rPr>
        <w:t>that</w:t>
      </w:r>
      <w:r>
        <w:rPr>
          <w:color w:val="202429"/>
          <w:spacing w:val="40"/>
          <w:w w:val="110"/>
          <w:sz w:val="24"/>
        </w:rPr>
        <w:t xml:space="preserve"> </w:t>
      </w:r>
      <w:r>
        <w:rPr>
          <w:color w:val="202429"/>
          <w:w w:val="110"/>
          <w:sz w:val="24"/>
        </w:rPr>
        <w:t>“the</w:t>
      </w:r>
      <w:r>
        <w:rPr>
          <w:color w:val="202429"/>
          <w:spacing w:val="40"/>
          <w:w w:val="110"/>
          <w:sz w:val="24"/>
        </w:rPr>
        <w:t xml:space="preserve"> </w:t>
      </w:r>
      <w:r>
        <w:rPr>
          <w:color w:val="202429"/>
          <w:w w:val="110"/>
          <w:sz w:val="24"/>
        </w:rPr>
        <w:t>Federal</w:t>
      </w:r>
      <w:r>
        <w:rPr>
          <w:color w:val="202429"/>
          <w:spacing w:val="40"/>
          <w:w w:val="110"/>
          <w:sz w:val="24"/>
        </w:rPr>
        <w:t xml:space="preserve"> </w:t>
      </w:r>
      <w:r>
        <w:rPr>
          <w:color w:val="202429"/>
          <w:w w:val="110"/>
          <w:sz w:val="24"/>
        </w:rPr>
        <w:t>Constitutional</w:t>
      </w:r>
      <w:r>
        <w:rPr>
          <w:color w:val="202429"/>
          <w:spacing w:val="40"/>
          <w:w w:val="110"/>
          <w:sz w:val="24"/>
        </w:rPr>
        <w:t xml:space="preserve"> </w:t>
      </w:r>
      <w:r>
        <w:rPr>
          <w:color w:val="202429"/>
          <w:w w:val="110"/>
          <w:sz w:val="24"/>
        </w:rPr>
        <w:t>Court</w:t>
      </w:r>
      <w:r>
        <w:rPr>
          <w:color w:val="202429"/>
          <w:spacing w:val="40"/>
          <w:w w:val="110"/>
          <w:sz w:val="24"/>
        </w:rPr>
        <w:t xml:space="preserve"> </w:t>
      </w:r>
      <w:r>
        <w:rPr>
          <w:color w:val="202429"/>
          <w:w w:val="110"/>
          <w:sz w:val="24"/>
        </w:rPr>
        <w:t>shall,</w:t>
      </w:r>
      <w:r>
        <w:rPr>
          <w:color w:val="202429"/>
          <w:spacing w:val="40"/>
          <w:w w:val="110"/>
          <w:sz w:val="24"/>
        </w:rPr>
        <w:t xml:space="preserve"> </w:t>
      </w:r>
      <w:r>
        <w:rPr>
          <w:color w:val="202429"/>
          <w:w w:val="110"/>
          <w:sz w:val="24"/>
        </w:rPr>
        <w:t>if</w:t>
      </w:r>
      <w:r>
        <w:rPr>
          <w:color w:val="202429"/>
          <w:spacing w:val="40"/>
          <w:w w:val="110"/>
          <w:sz w:val="24"/>
        </w:rPr>
        <w:t xml:space="preserve"> </w:t>
      </w:r>
      <w:r>
        <w:rPr>
          <w:color w:val="202429"/>
          <w:w w:val="110"/>
          <w:sz w:val="24"/>
        </w:rPr>
        <w:t>it</w:t>
      </w:r>
      <w:r>
        <w:rPr>
          <w:color w:val="202429"/>
          <w:spacing w:val="40"/>
          <w:w w:val="110"/>
          <w:sz w:val="24"/>
        </w:rPr>
        <w:t xml:space="preserve"> </w:t>
      </w:r>
      <w:r>
        <w:rPr>
          <w:color w:val="202429"/>
          <w:w w:val="110"/>
          <w:sz w:val="24"/>
        </w:rPr>
        <w:t>considers that</w:t>
      </w:r>
      <w:r>
        <w:rPr>
          <w:color w:val="202429"/>
          <w:spacing w:val="40"/>
          <w:w w:val="110"/>
          <w:sz w:val="24"/>
        </w:rPr>
        <w:t xml:space="preserve"> </w:t>
      </w:r>
      <w:r>
        <w:rPr>
          <w:color w:val="202429"/>
          <w:w w:val="110"/>
          <w:sz w:val="24"/>
        </w:rPr>
        <w:t>a</w:t>
      </w:r>
      <w:r>
        <w:rPr>
          <w:color w:val="202429"/>
          <w:spacing w:val="40"/>
          <w:w w:val="110"/>
          <w:sz w:val="24"/>
        </w:rPr>
        <w:t xml:space="preserve"> </w:t>
      </w:r>
      <w:r>
        <w:rPr>
          <w:color w:val="202429"/>
          <w:w w:val="110"/>
          <w:sz w:val="24"/>
        </w:rPr>
        <w:t>question</w:t>
      </w:r>
      <w:r>
        <w:rPr>
          <w:color w:val="202429"/>
          <w:spacing w:val="40"/>
          <w:w w:val="110"/>
          <w:sz w:val="24"/>
        </w:rPr>
        <w:t xml:space="preserve"> </w:t>
      </w:r>
      <w:r>
        <w:rPr>
          <w:color w:val="202429"/>
          <w:w w:val="110"/>
          <w:sz w:val="24"/>
        </w:rPr>
        <w:t>of</w:t>
      </w:r>
      <w:r>
        <w:rPr>
          <w:color w:val="202429"/>
          <w:spacing w:val="40"/>
          <w:w w:val="110"/>
          <w:sz w:val="24"/>
        </w:rPr>
        <w:t xml:space="preserve"> </w:t>
      </w:r>
      <w:r>
        <w:rPr>
          <w:color w:val="202429"/>
          <w:w w:val="110"/>
          <w:sz w:val="24"/>
        </w:rPr>
        <w:t>public</w:t>
      </w:r>
      <w:r>
        <w:rPr>
          <w:color w:val="202429"/>
          <w:spacing w:val="40"/>
          <w:w w:val="110"/>
          <w:sz w:val="24"/>
        </w:rPr>
        <w:t xml:space="preserve"> </w:t>
      </w:r>
      <w:r>
        <w:rPr>
          <w:color w:val="202429"/>
          <w:w w:val="110"/>
          <w:sz w:val="24"/>
        </w:rPr>
        <w:t>importance</w:t>
      </w:r>
      <w:r>
        <w:rPr>
          <w:color w:val="202429"/>
          <w:spacing w:val="40"/>
          <w:w w:val="110"/>
          <w:sz w:val="24"/>
        </w:rPr>
        <w:t xml:space="preserve"> </w:t>
      </w:r>
      <w:r>
        <w:rPr>
          <w:color w:val="202429"/>
          <w:w w:val="110"/>
          <w:sz w:val="24"/>
        </w:rPr>
        <w:t>with</w:t>
      </w:r>
      <w:r>
        <w:rPr>
          <w:color w:val="202429"/>
          <w:spacing w:val="40"/>
          <w:w w:val="110"/>
          <w:sz w:val="24"/>
        </w:rPr>
        <w:t xml:space="preserve"> </w:t>
      </w:r>
      <w:r>
        <w:rPr>
          <w:color w:val="202429"/>
          <w:w w:val="110"/>
          <w:sz w:val="24"/>
        </w:rPr>
        <w:t>reference</w:t>
      </w:r>
      <w:r>
        <w:rPr>
          <w:color w:val="202429"/>
          <w:spacing w:val="40"/>
          <w:w w:val="110"/>
          <w:sz w:val="24"/>
        </w:rPr>
        <w:t xml:space="preserve"> </w:t>
      </w:r>
      <w:r>
        <w:rPr>
          <w:color w:val="202429"/>
          <w:w w:val="110"/>
          <w:sz w:val="24"/>
        </w:rPr>
        <w:t>to</w:t>
      </w:r>
      <w:r>
        <w:rPr>
          <w:color w:val="202429"/>
          <w:spacing w:val="40"/>
          <w:w w:val="110"/>
          <w:sz w:val="24"/>
        </w:rPr>
        <w:t xml:space="preserve"> </w:t>
      </w:r>
      <w:r>
        <w:rPr>
          <w:color w:val="202429"/>
          <w:w w:val="110"/>
          <w:sz w:val="24"/>
        </w:rPr>
        <w:t>the</w:t>
      </w:r>
      <w:r>
        <w:rPr>
          <w:color w:val="202429"/>
          <w:spacing w:val="40"/>
          <w:w w:val="110"/>
          <w:sz w:val="24"/>
        </w:rPr>
        <w:t xml:space="preserve"> </w:t>
      </w:r>
      <w:r>
        <w:rPr>
          <w:color w:val="202429"/>
          <w:w w:val="110"/>
          <w:sz w:val="24"/>
        </w:rPr>
        <w:t>enforcement of any of the Fundamental Rights conferred by Chapter 1 of Part II is involved,</w:t>
      </w:r>
      <w:r>
        <w:rPr>
          <w:color w:val="202429"/>
          <w:spacing w:val="40"/>
          <w:w w:val="110"/>
          <w:sz w:val="24"/>
        </w:rPr>
        <w:t xml:space="preserve"> </w:t>
      </w:r>
      <w:r>
        <w:rPr>
          <w:color w:val="202429"/>
          <w:w w:val="110"/>
          <w:sz w:val="24"/>
        </w:rPr>
        <w:t>have</w:t>
      </w:r>
      <w:r>
        <w:rPr>
          <w:color w:val="202429"/>
          <w:spacing w:val="40"/>
          <w:w w:val="110"/>
          <w:sz w:val="24"/>
        </w:rPr>
        <w:t xml:space="preserve"> </w:t>
      </w:r>
      <w:r>
        <w:rPr>
          <w:color w:val="202429"/>
          <w:w w:val="110"/>
          <w:sz w:val="24"/>
        </w:rPr>
        <w:t>the</w:t>
      </w:r>
      <w:r>
        <w:rPr>
          <w:color w:val="202429"/>
          <w:spacing w:val="40"/>
          <w:w w:val="110"/>
          <w:sz w:val="24"/>
        </w:rPr>
        <w:t xml:space="preserve"> </w:t>
      </w:r>
      <w:r>
        <w:rPr>
          <w:color w:val="202429"/>
          <w:w w:val="110"/>
          <w:sz w:val="24"/>
        </w:rPr>
        <w:t>power</w:t>
      </w:r>
      <w:r>
        <w:rPr>
          <w:color w:val="202429"/>
          <w:spacing w:val="40"/>
          <w:w w:val="110"/>
          <w:sz w:val="24"/>
        </w:rPr>
        <w:t xml:space="preserve"> </w:t>
      </w:r>
      <w:r>
        <w:rPr>
          <w:color w:val="202429"/>
          <w:w w:val="110"/>
          <w:sz w:val="24"/>
        </w:rPr>
        <w:t>to</w:t>
      </w:r>
      <w:r>
        <w:rPr>
          <w:color w:val="202429"/>
          <w:spacing w:val="40"/>
          <w:w w:val="110"/>
          <w:sz w:val="24"/>
        </w:rPr>
        <w:t xml:space="preserve"> </w:t>
      </w:r>
      <w:r>
        <w:rPr>
          <w:color w:val="202429"/>
          <w:w w:val="110"/>
          <w:sz w:val="24"/>
        </w:rPr>
        <w:t>make</w:t>
      </w:r>
      <w:r>
        <w:rPr>
          <w:color w:val="202429"/>
          <w:spacing w:val="40"/>
          <w:w w:val="110"/>
          <w:sz w:val="24"/>
        </w:rPr>
        <w:t xml:space="preserve"> </w:t>
      </w:r>
      <w:r>
        <w:rPr>
          <w:color w:val="202429"/>
          <w:w w:val="110"/>
          <w:sz w:val="24"/>
        </w:rPr>
        <w:t>an</w:t>
      </w:r>
      <w:r>
        <w:rPr>
          <w:color w:val="202429"/>
          <w:spacing w:val="40"/>
          <w:w w:val="110"/>
          <w:sz w:val="24"/>
        </w:rPr>
        <w:t xml:space="preserve"> </w:t>
      </w:r>
      <w:r>
        <w:rPr>
          <w:color w:val="202429"/>
          <w:w w:val="110"/>
          <w:sz w:val="24"/>
        </w:rPr>
        <w:t>order</w:t>
      </w:r>
      <w:r>
        <w:rPr>
          <w:color w:val="202429"/>
          <w:spacing w:val="40"/>
          <w:w w:val="110"/>
          <w:sz w:val="24"/>
        </w:rPr>
        <w:t xml:space="preserve"> </w:t>
      </w:r>
      <w:r>
        <w:rPr>
          <w:color w:val="202429"/>
          <w:w w:val="110"/>
          <w:sz w:val="24"/>
        </w:rPr>
        <w:t>of</w:t>
      </w:r>
      <w:r>
        <w:rPr>
          <w:color w:val="202429"/>
          <w:spacing w:val="40"/>
          <w:w w:val="110"/>
          <w:sz w:val="24"/>
        </w:rPr>
        <w:t xml:space="preserve"> </w:t>
      </w:r>
      <w:r>
        <w:rPr>
          <w:color w:val="202429"/>
          <w:w w:val="110"/>
          <w:sz w:val="24"/>
        </w:rPr>
        <w:t>the</w:t>
      </w:r>
      <w:r>
        <w:rPr>
          <w:color w:val="202429"/>
          <w:spacing w:val="40"/>
          <w:w w:val="110"/>
          <w:sz w:val="24"/>
        </w:rPr>
        <w:t xml:space="preserve"> </w:t>
      </w:r>
      <w:r>
        <w:rPr>
          <w:color w:val="202429"/>
          <w:w w:val="110"/>
          <w:sz w:val="24"/>
        </w:rPr>
        <w:t>nature</w:t>
      </w:r>
      <w:r>
        <w:rPr>
          <w:color w:val="202429"/>
          <w:spacing w:val="40"/>
          <w:w w:val="110"/>
          <w:sz w:val="24"/>
        </w:rPr>
        <w:t xml:space="preserve"> </w:t>
      </w:r>
      <w:r>
        <w:rPr>
          <w:color w:val="202429"/>
          <w:w w:val="110"/>
          <w:sz w:val="24"/>
        </w:rPr>
        <w:t>mentioned</w:t>
      </w:r>
      <w:r>
        <w:rPr>
          <w:color w:val="202429"/>
          <w:spacing w:val="40"/>
          <w:w w:val="110"/>
          <w:sz w:val="24"/>
        </w:rPr>
        <w:t xml:space="preserve"> </w:t>
      </w:r>
      <w:r>
        <w:rPr>
          <w:color w:val="202429"/>
          <w:w w:val="110"/>
          <w:sz w:val="24"/>
        </w:rPr>
        <w:t>in the said Article” (the “said” Article is Art. 199). The interpretation of the interrelation between both these Articles (Art. 199 and erstwhile Art. 184(3) which now is Art. 175E (3)) was seen in various judgments, of</w:t>
      </w:r>
      <w:r>
        <w:rPr>
          <w:color w:val="202429"/>
          <w:spacing w:val="40"/>
          <w:w w:val="110"/>
          <w:sz w:val="24"/>
        </w:rPr>
        <w:t xml:space="preserve"> </w:t>
      </w:r>
      <w:r>
        <w:rPr>
          <w:color w:val="202429"/>
          <w:w w:val="110"/>
          <w:sz w:val="24"/>
        </w:rPr>
        <w:t>which</w:t>
      </w:r>
      <w:r>
        <w:rPr>
          <w:color w:val="202429"/>
          <w:spacing w:val="40"/>
          <w:w w:val="110"/>
          <w:sz w:val="24"/>
        </w:rPr>
        <w:t xml:space="preserve"> </w:t>
      </w:r>
      <w:r>
        <w:rPr>
          <w:color w:val="202429"/>
          <w:w w:val="110"/>
          <w:sz w:val="24"/>
        </w:rPr>
        <w:t>we</w:t>
      </w:r>
      <w:r>
        <w:rPr>
          <w:color w:val="202429"/>
          <w:spacing w:val="40"/>
          <w:w w:val="110"/>
          <w:sz w:val="24"/>
        </w:rPr>
        <w:t xml:space="preserve"> </w:t>
      </w:r>
      <w:r>
        <w:rPr>
          <w:color w:val="202429"/>
          <w:w w:val="110"/>
          <w:sz w:val="24"/>
        </w:rPr>
        <w:t>note</w:t>
      </w:r>
      <w:r>
        <w:rPr>
          <w:color w:val="202429"/>
          <w:spacing w:val="40"/>
          <w:w w:val="110"/>
          <w:sz w:val="24"/>
        </w:rPr>
        <w:t xml:space="preserve"> </w:t>
      </w:r>
      <w:r>
        <w:rPr>
          <w:color w:val="202429"/>
          <w:w w:val="110"/>
          <w:sz w:val="24"/>
        </w:rPr>
        <w:t>three:</w:t>
      </w:r>
      <w:r>
        <w:rPr>
          <w:color w:val="202429"/>
          <w:spacing w:val="40"/>
          <w:w w:val="110"/>
          <w:sz w:val="24"/>
        </w:rPr>
        <w:t xml:space="preserve"> </w:t>
      </w:r>
      <w:r>
        <w:rPr>
          <w:i/>
          <w:color w:val="202429"/>
          <w:w w:val="110"/>
          <w:sz w:val="24"/>
        </w:rPr>
        <w:t>Watan</w:t>
      </w:r>
      <w:r>
        <w:rPr>
          <w:i/>
          <w:color w:val="202429"/>
          <w:spacing w:val="40"/>
          <w:w w:val="110"/>
          <w:sz w:val="24"/>
        </w:rPr>
        <w:t xml:space="preserve"> </w:t>
      </w:r>
      <w:r>
        <w:rPr>
          <w:i/>
          <w:color w:val="202429"/>
          <w:w w:val="110"/>
          <w:sz w:val="24"/>
        </w:rPr>
        <w:t>Party</w:t>
      </w:r>
      <w:r>
        <w:rPr>
          <w:i/>
          <w:color w:val="202429"/>
          <w:spacing w:val="40"/>
          <w:w w:val="110"/>
          <w:sz w:val="24"/>
        </w:rPr>
        <w:t xml:space="preserve"> </w:t>
      </w:r>
      <w:r>
        <w:rPr>
          <w:color w:val="202429"/>
          <w:w w:val="110"/>
          <w:sz w:val="24"/>
        </w:rPr>
        <w:t>v.</w:t>
      </w:r>
      <w:r>
        <w:rPr>
          <w:color w:val="202429"/>
          <w:spacing w:val="40"/>
          <w:w w:val="110"/>
          <w:sz w:val="24"/>
        </w:rPr>
        <w:t xml:space="preserve"> </w:t>
      </w:r>
      <w:r>
        <w:rPr>
          <w:i/>
          <w:color w:val="202429"/>
          <w:w w:val="110"/>
          <w:sz w:val="24"/>
        </w:rPr>
        <w:t>Federation</w:t>
      </w:r>
      <w:r>
        <w:rPr>
          <w:i/>
          <w:color w:val="202429"/>
          <w:spacing w:val="40"/>
          <w:w w:val="110"/>
          <w:sz w:val="24"/>
        </w:rPr>
        <w:t xml:space="preserve"> </w:t>
      </w:r>
      <w:r>
        <w:rPr>
          <w:i/>
          <w:color w:val="202429"/>
          <w:w w:val="110"/>
          <w:sz w:val="24"/>
        </w:rPr>
        <w:t>of</w:t>
      </w:r>
      <w:r>
        <w:rPr>
          <w:i/>
          <w:color w:val="202429"/>
          <w:spacing w:val="40"/>
          <w:w w:val="110"/>
          <w:sz w:val="24"/>
        </w:rPr>
        <w:t xml:space="preserve"> </w:t>
      </w:r>
      <w:r>
        <w:rPr>
          <w:i/>
          <w:color w:val="202429"/>
          <w:w w:val="110"/>
          <w:sz w:val="24"/>
        </w:rPr>
        <w:t>Pakistan,</w:t>
      </w:r>
      <w:r>
        <w:rPr>
          <w:i/>
          <w:color w:val="202429"/>
          <w:spacing w:val="40"/>
          <w:w w:val="110"/>
          <w:sz w:val="24"/>
        </w:rPr>
        <w:t xml:space="preserve"> </w:t>
      </w:r>
      <w:r>
        <w:rPr>
          <w:color w:val="202429"/>
          <w:w w:val="110"/>
          <w:sz w:val="24"/>
        </w:rPr>
        <w:t>PLD</w:t>
      </w:r>
      <w:r>
        <w:rPr>
          <w:color w:val="202429"/>
          <w:spacing w:val="40"/>
          <w:w w:val="110"/>
          <w:sz w:val="24"/>
        </w:rPr>
        <w:t xml:space="preserve"> </w:t>
      </w:r>
      <w:r>
        <w:rPr>
          <w:color w:val="202429"/>
          <w:w w:val="110"/>
          <w:sz w:val="24"/>
        </w:rPr>
        <w:t>2011 SC</w:t>
      </w:r>
      <w:r>
        <w:rPr>
          <w:color w:val="202429"/>
          <w:spacing w:val="60"/>
          <w:w w:val="150"/>
          <w:sz w:val="24"/>
        </w:rPr>
        <w:t xml:space="preserve"> </w:t>
      </w:r>
      <w:r>
        <w:rPr>
          <w:color w:val="202429"/>
          <w:w w:val="110"/>
          <w:sz w:val="24"/>
        </w:rPr>
        <w:t>997</w:t>
      </w:r>
      <w:r>
        <w:rPr>
          <w:color w:val="202429"/>
          <w:spacing w:val="61"/>
          <w:w w:val="150"/>
          <w:sz w:val="24"/>
        </w:rPr>
        <w:t xml:space="preserve"> </w:t>
      </w:r>
      <w:r>
        <w:rPr>
          <w:color w:val="202429"/>
          <w:w w:val="110"/>
          <w:sz w:val="24"/>
        </w:rPr>
        <w:t>(Per</w:t>
      </w:r>
      <w:r>
        <w:rPr>
          <w:color w:val="202429"/>
          <w:spacing w:val="61"/>
          <w:w w:val="150"/>
          <w:sz w:val="24"/>
        </w:rPr>
        <w:t xml:space="preserve"> </w:t>
      </w:r>
      <w:r>
        <w:rPr>
          <w:color w:val="202429"/>
          <w:w w:val="110"/>
          <w:sz w:val="24"/>
        </w:rPr>
        <w:t>C</w:t>
      </w:r>
      <w:r>
        <w:rPr>
          <w:color w:val="202429"/>
          <w:w w:val="110"/>
          <w:sz w:val="20"/>
        </w:rPr>
        <w:t>HIEF</w:t>
      </w:r>
      <w:r>
        <w:rPr>
          <w:color w:val="202429"/>
          <w:spacing w:val="75"/>
          <w:w w:val="110"/>
          <w:sz w:val="20"/>
        </w:rPr>
        <w:t xml:space="preserve"> </w:t>
      </w:r>
      <w:r>
        <w:rPr>
          <w:color w:val="202429"/>
          <w:w w:val="110"/>
          <w:sz w:val="24"/>
        </w:rPr>
        <w:t>J</w:t>
      </w:r>
      <w:r>
        <w:rPr>
          <w:color w:val="202429"/>
          <w:w w:val="110"/>
          <w:sz w:val="20"/>
        </w:rPr>
        <w:t>USTICE</w:t>
      </w:r>
      <w:r>
        <w:rPr>
          <w:color w:val="202429"/>
          <w:spacing w:val="69"/>
          <w:w w:val="150"/>
          <w:sz w:val="20"/>
        </w:rPr>
        <w:t xml:space="preserve"> </w:t>
      </w:r>
      <w:r>
        <w:rPr>
          <w:color w:val="202429"/>
          <w:w w:val="110"/>
          <w:sz w:val="24"/>
        </w:rPr>
        <w:t>I</w:t>
      </w:r>
      <w:r>
        <w:rPr>
          <w:color w:val="202429"/>
          <w:w w:val="110"/>
          <w:sz w:val="20"/>
        </w:rPr>
        <w:t>FTIKHAR</w:t>
      </w:r>
      <w:r>
        <w:rPr>
          <w:color w:val="202429"/>
          <w:spacing w:val="76"/>
          <w:w w:val="150"/>
          <w:sz w:val="20"/>
        </w:rPr>
        <w:t xml:space="preserve"> </w:t>
      </w:r>
      <w:r>
        <w:rPr>
          <w:color w:val="202429"/>
          <w:w w:val="110"/>
          <w:sz w:val="24"/>
        </w:rPr>
        <w:t>M</w:t>
      </w:r>
      <w:r>
        <w:rPr>
          <w:color w:val="202429"/>
          <w:w w:val="110"/>
          <w:sz w:val="20"/>
        </w:rPr>
        <w:t>UHAMMAD</w:t>
      </w:r>
      <w:r>
        <w:rPr>
          <w:color w:val="202429"/>
          <w:spacing w:val="78"/>
          <w:w w:val="150"/>
          <w:sz w:val="20"/>
        </w:rPr>
        <w:t xml:space="preserve"> </w:t>
      </w:r>
      <w:r>
        <w:rPr>
          <w:color w:val="202429"/>
          <w:w w:val="110"/>
          <w:sz w:val="24"/>
        </w:rPr>
        <w:t>C</w:t>
      </w:r>
      <w:r>
        <w:rPr>
          <w:color w:val="202429"/>
          <w:w w:val="110"/>
          <w:sz w:val="20"/>
        </w:rPr>
        <w:t>HAUDHARY</w:t>
      </w:r>
      <w:r>
        <w:rPr>
          <w:color w:val="202429"/>
          <w:w w:val="110"/>
          <w:sz w:val="24"/>
        </w:rPr>
        <w:t>)</w:t>
      </w:r>
      <w:r>
        <w:rPr>
          <w:color w:val="202429"/>
          <w:spacing w:val="61"/>
          <w:w w:val="150"/>
          <w:sz w:val="24"/>
        </w:rPr>
        <w:t xml:space="preserve"> </w:t>
      </w:r>
      <w:r>
        <w:rPr>
          <w:color w:val="202429"/>
          <w:w w:val="110"/>
          <w:sz w:val="24"/>
        </w:rPr>
        <w:t>at</w:t>
      </w:r>
      <w:r>
        <w:rPr>
          <w:color w:val="202429"/>
          <w:spacing w:val="61"/>
          <w:w w:val="150"/>
          <w:sz w:val="24"/>
        </w:rPr>
        <w:t xml:space="preserve"> </w:t>
      </w:r>
      <w:r>
        <w:rPr>
          <w:color w:val="202429"/>
          <w:spacing w:val="-2"/>
          <w:w w:val="110"/>
          <w:sz w:val="24"/>
        </w:rPr>
        <w:t>p.112;</w:t>
      </w:r>
    </w:p>
    <w:p w14:paraId="1B7412B4"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4EFE543D" w14:textId="77777777" w:rsidR="009306F4" w:rsidRDefault="009306F4">
      <w:pPr>
        <w:pStyle w:val="BodyText"/>
        <w:spacing w:before="274"/>
      </w:pPr>
    </w:p>
    <w:p w14:paraId="0DF281A1" w14:textId="77777777" w:rsidR="009306F4" w:rsidRDefault="00000000">
      <w:pPr>
        <w:spacing w:before="1" w:line="484" w:lineRule="auto"/>
        <w:ind w:left="188" w:right="296"/>
        <w:jc w:val="both"/>
        <w:rPr>
          <w:sz w:val="24"/>
        </w:rPr>
      </w:pPr>
      <w:r>
        <w:rPr>
          <w:i/>
          <w:color w:val="202429"/>
          <w:w w:val="115"/>
          <w:sz w:val="24"/>
        </w:rPr>
        <w:t xml:space="preserve">Captain Salim Bilal </w:t>
      </w:r>
      <w:r>
        <w:rPr>
          <w:color w:val="202429"/>
          <w:w w:val="115"/>
          <w:sz w:val="24"/>
        </w:rPr>
        <w:t xml:space="preserve">v. </w:t>
      </w:r>
      <w:r>
        <w:rPr>
          <w:i/>
          <w:color w:val="202429"/>
          <w:w w:val="115"/>
          <w:sz w:val="24"/>
        </w:rPr>
        <w:t xml:space="preserve">PIAC, </w:t>
      </w:r>
      <w:r>
        <w:rPr>
          <w:color w:val="202429"/>
          <w:w w:val="115"/>
          <w:sz w:val="24"/>
        </w:rPr>
        <w:t>2013 PLC (C.S.) Karachi 1212 (Per M</w:t>
      </w:r>
      <w:r>
        <w:rPr>
          <w:color w:val="202429"/>
          <w:w w:val="115"/>
          <w:sz w:val="20"/>
        </w:rPr>
        <w:t xml:space="preserve">UNIB </w:t>
      </w:r>
      <w:r>
        <w:rPr>
          <w:color w:val="202429"/>
          <w:w w:val="115"/>
          <w:sz w:val="24"/>
        </w:rPr>
        <w:t>A</w:t>
      </w:r>
      <w:r>
        <w:rPr>
          <w:color w:val="202429"/>
          <w:w w:val="115"/>
          <w:sz w:val="20"/>
        </w:rPr>
        <w:t>KHTAR</w:t>
      </w:r>
      <w:r>
        <w:rPr>
          <w:color w:val="202429"/>
          <w:w w:val="115"/>
          <w:sz w:val="24"/>
        </w:rPr>
        <w:t>,</w:t>
      </w:r>
      <w:r>
        <w:rPr>
          <w:color w:val="202429"/>
          <w:spacing w:val="40"/>
          <w:w w:val="115"/>
          <w:sz w:val="24"/>
        </w:rPr>
        <w:t xml:space="preserve"> </w:t>
      </w:r>
      <w:r>
        <w:rPr>
          <w:color w:val="202429"/>
          <w:w w:val="115"/>
          <w:sz w:val="24"/>
        </w:rPr>
        <w:t>J.)</w:t>
      </w:r>
      <w:r>
        <w:rPr>
          <w:color w:val="202429"/>
          <w:spacing w:val="40"/>
          <w:w w:val="115"/>
          <w:sz w:val="24"/>
        </w:rPr>
        <w:t xml:space="preserve"> </w:t>
      </w:r>
      <w:r>
        <w:rPr>
          <w:color w:val="202429"/>
          <w:w w:val="115"/>
          <w:sz w:val="24"/>
        </w:rPr>
        <w:t>at</w:t>
      </w:r>
      <w:r>
        <w:rPr>
          <w:color w:val="202429"/>
          <w:spacing w:val="40"/>
          <w:w w:val="115"/>
          <w:sz w:val="24"/>
        </w:rPr>
        <w:t xml:space="preserve"> </w:t>
      </w:r>
      <w:r>
        <w:rPr>
          <w:color w:val="202429"/>
          <w:w w:val="115"/>
          <w:sz w:val="24"/>
        </w:rPr>
        <w:t>p.9</w:t>
      </w:r>
      <w:r>
        <w:rPr>
          <w:color w:val="202429"/>
          <w:spacing w:val="40"/>
          <w:w w:val="115"/>
          <w:sz w:val="24"/>
        </w:rPr>
        <w:t xml:space="preserve"> </w:t>
      </w:r>
      <w:r>
        <w:rPr>
          <w:color w:val="202429"/>
          <w:w w:val="115"/>
          <w:sz w:val="24"/>
        </w:rPr>
        <w:t>and</w:t>
      </w:r>
      <w:r>
        <w:rPr>
          <w:color w:val="202429"/>
          <w:spacing w:val="40"/>
          <w:w w:val="115"/>
          <w:sz w:val="24"/>
        </w:rPr>
        <w:t xml:space="preserve"> </w:t>
      </w:r>
      <w:r>
        <w:rPr>
          <w:i/>
          <w:color w:val="202429"/>
          <w:w w:val="115"/>
          <w:sz w:val="24"/>
        </w:rPr>
        <w:t>Dossani Travels</w:t>
      </w:r>
      <w:r>
        <w:rPr>
          <w:color w:val="202429"/>
          <w:w w:val="115"/>
          <w:sz w:val="24"/>
        </w:rPr>
        <w:t>,</w:t>
      </w:r>
      <w:r>
        <w:rPr>
          <w:color w:val="202429"/>
          <w:spacing w:val="40"/>
          <w:w w:val="115"/>
          <w:sz w:val="24"/>
        </w:rPr>
        <w:t xml:space="preserve"> </w:t>
      </w:r>
      <w:r>
        <w:rPr>
          <w:i/>
          <w:color w:val="202429"/>
          <w:w w:val="115"/>
          <w:sz w:val="24"/>
        </w:rPr>
        <w:t>supra</w:t>
      </w:r>
      <w:r>
        <w:rPr>
          <w:color w:val="202429"/>
          <w:w w:val="115"/>
          <w:sz w:val="24"/>
        </w:rPr>
        <w:t>.</w:t>
      </w:r>
    </w:p>
    <w:p w14:paraId="2B63AC52" w14:textId="77777777" w:rsidR="009306F4" w:rsidRDefault="00000000">
      <w:pPr>
        <w:pStyle w:val="ListParagraph"/>
        <w:numPr>
          <w:ilvl w:val="0"/>
          <w:numId w:val="1"/>
        </w:numPr>
        <w:tabs>
          <w:tab w:val="left" w:pos="907"/>
        </w:tabs>
        <w:spacing w:line="480" w:lineRule="auto"/>
        <w:ind w:right="297" w:firstLine="0"/>
        <w:jc w:val="both"/>
        <w:rPr>
          <w:sz w:val="24"/>
        </w:rPr>
      </w:pPr>
      <w:r>
        <w:rPr>
          <w:w w:val="115"/>
          <w:sz w:val="24"/>
        </w:rPr>
        <w:t xml:space="preserve">In </w:t>
      </w:r>
      <w:r>
        <w:rPr>
          <w:i/>
          <w:w w:val="115"/>
          <w:sz w:val="24"/>
        </w:rPr>
        <w:t xml:space="preserve">Watan Party </w:t>
      </w:r>
      <w:r>
        <w:rPr>
          <w:w w:val="115"/>
          <w:sz w:val="24"/>
        </w:rPr>
        <w:t xml:space="preserve">the Supreme Court formed the opinion that “admittedly, under Article 184(3), this Court exercises </w:t>
      </w:r>
      <w:r>
        <w:rPr>
          <w:i/>
          <w:w w:val="115"/>
          <w:sz w:val="24"/>
        </w:rPr>
        <w:t>same powers</w:t>
      </w:r>
      <w:r>
        <w:rPr>
          <w:w w:val="115"/>
          <w:sz w:val="24"/>
        </w:rPr>
        <w:t xml:space="preserve">, which are available to a High Court under Article 199(1)(c). The Court can make an order giving such direction to </w:t>
      </w:r>
      <w:r>
        <w:rPr>
          <w:i/>
          <w:w w:val="115"/>
          <w:sz w:val="24"/>
        </w:rPr>
        <w:t xml:space="preserve">any person </w:t>
      </w:r>
      <w:r>
        <w:rPr>
          <w:w w:val="115"/>
          <w:sz w:val="24"/>
        </w:rPr>
        <w:t>or authority including any government exercising power or performing any function and, in or, in relation to, in any territory within its jurisdiction as may</w:t>
      </w:r>
      <w:r>
        <w:rPr>
          <w:spacing w:val="80"/>
          <w:w w:val="115"/>
          <w:sz w:val="24"/>
        </w:rPr>
        <w:t xml:space="preserve"> </w:t>
      </w:r>
      <w:r>
        <w:rPr>
          <w:w w:val="115"/>
          <w:sz w:val="24"/>
        </w:rPr>
        <w:t xml:space="preserve">be appropriate for the enforcement of Fundamental Rights conferred by Chapter 1 of Part II.” (Emphasis supplied in italics). Moving exactly, across these lines, the </w:t>
      </w:r>
      <w:r>
        <w:rPr>
          <w:i/>
          <w:w w:val="115"/>
          <w:sz w:val="24"/>
        </w:rPr>
        <w:t xml:space="preserve">PIAC </w:t>
      </w:r>
      <w:r>
        <w:rPr>
          <w:w w:val="115"/>
          <w:sz w:val="24"/>
        </w:rPr>
        <w:t>case echoed the same wisdom though in different words that “[the] jurisdiction of the High Court to enforce fundamental rights has been expressly conferred by Article 199(1)(c). The jurisprudence with regard to the substantive application of this provision is, in our respectful view, essentially the same as that developed by the Supreme Court in relation to its original jurisdiction under Article 184(3). This is because of the express linkage between</w:t>
      </w:r>
      <w:r>
        <w:rPr>
          <w:spacing w:val="-3"/>
          <w:w w:val="115"/>
          <w:sz w:val="24"/>
        </w:rPr>
        <w:t xml:space="preserve"> </w:t>
      </w:r>
      <w:r>
        <w:rPr>
          <w:w w:val="115"/>
          <w:sz w:val="24"/>
        </w:rPr>
        <w:t>the two constitutional provisions. However, we note that in recent years in particular, the Supreme Court has taken an</w:t>
      </w:r>
      <w:r>
        <w:rPr>
          <w:spacing w:val="32"/>
          <w:w w:val="115"/>
          <w:sz w:val="24"/>
        </w:rPr>
        <w:t xml:space="preserve"> </w:t>
      </w:r>
      <w:r>
        <w:rPr>
          <w:w w:val="115"/>
          <w:sz w:val="24"/>
        </w:rPr>
        <w:t>expansive and broad view</w:t>
      </w:r>
      <w:r>
        <w:rPr>
          <w:spacing w:val="80"/>
          <w:w w:val="115"/>
          <w:sz w:val="24"/>
        </w:rPr>
        <w:t xml:space="preserve"> </w:t>
      </w:r>
      <w:r>
        <w:rPr>
          <w:w w:val="115"/>
          <w:sz w:val="24"/>
        </w:rPr>
        <w:t>of the jurisdiction to enforce fundamental rights. In our view, the law has developed to the extent that it is not now of any material</w:t>
      </w:r>
      <w:r>
        <w:rPr>
          <w:spacing w:val="40"/>
          <w:w w:val="115"/>
          <w:sz w:val="24"/>
        </w:rPr>
        <w:t xml:space="preserve"> </w:t>
      </w:r>
      <w:r>
        <w:rPr>
          <w:w w:val="115"/>
          <w:sz w:val="24"/>
        </w:rPr>
        <w:t xml:space="preserve">importance that fundamental rights are engaged as a result of contractual obligations or provisions. What is of primary concern is that fundamental rights should not be curtailed, abridged, infringed or </w:t>
      </w:r>
      <w:r>
        <w:rPr>
          <w:spacing w:val="-2"/>
          <w:w w:val="115"/>
          <w:sz w:val="24"/>
        </w:rPr>
        <w:t>violated.</w:t>
      </w:r>
      <w:r>
        <w:rPr>
          <w:spacing w:val="-4"/>
          <w:w w:val="115"/>
          <w:sz w:val="24"/>
        </w:rPr>
        <w:t xml:space="preserve"> </w:t>
      </w:r>
      <w:r>
        <w:rPr>
          <w:i/>
          <w:spacing w:val="-2"/>
          <w:w w:val="115"/>
          <w:sz w:val="24"/>
        </w:rPr>
        <w:t>Furthermore,</w:t>
      </w:r>
      <w:r>
        <w:rPr>
          <w:i/>
          <w:spacing w:val="-7"/>
          <w:w w:val="115"/>
          <w:sz w:val="24"/>
        </w:rPr>
        <w:t xml:space="preserve"> </w:t>
      </w:r>
      <w:r>
        <w:rPr>
          <w:i/>
          <w:spacing w:val="-2"/>
          <w:w w:val="115"/>
          <w:sz w:val="24"/>
        </w:rPr>
        <w:t>it</w:t>
      </w:r>
      <w:r>
        <w:rPr>
          <w:i/>
          <w:spacing w:val="-10"/>
          <w:w w:val="115"/>
          <w:sz w:val="24"/>
        </w:rPr>
        <w:t xml:space="preserve"> </w:t>
      </w:r>
      <w:r>
        <w:rPr>
          <w:i/>
          <w:spacing w:val="-2"/>
          <w:w w:val="115"/>
          <w:sz w:val="24"/>
        </w:rPr>
        <w:t>is</w:t>
      </w:r>
      <w:r>
        <w:rPr>
          <w:i/>
          <w:spacing w:val="-7"/>
          <w:w w:val="115"/>
          <w:sz w:val="24"/>
        </w:rPr>
        <w:t xml:space="preserve"> </w:t>
      </w:r>
      <w:r>
        <w:rPr>
          <w:i/>
          <w:spacing w:val="-2"/>
          <w:w w:val="115"/>
          <w:sz w:val="24"/>
        </w:rPr>
        <w:t>clear</w:t>
      </w:r>
      <w:r>
        <w:rPr>
          <w:i/>
          <w:spacing w:val="-7"/>
          <w:w w:val="115"/>
          <w:sz w:val="24"/>
        </w:rPr>
        <w:t xml:space="preserve"> </w:t>
      </w:r>
      <w:r>
        <w:rPr>
          <w:i/>
          <w:spacing w:val="-2"/>
          <w:w w:val="115"/>
          <w:sz w:val="24"/>
        </w:rPr>
        <w:t>that</w:t>
      </w:r>
      <w:r>
        <w:rPr>
          <w:i/>
          <w:spacing w:val="-10"/>
          <w:w w:val="115"/>
          <w:sz w:val="24"/>
        </w:rPr>
        <w:t xml:space="preserve"> </w:t>
      </w:r>
      <w:r>
        <w:rPr>
          <w:i/>
          <w:spacing w:val="-2"/>
          <w:w w:val="115"/>
          <w:sz w:val="24"/>
        </w:rPr>
        <w:t>directions</w:t>
      </w:r>
      <w:r>
        <w:rPr>
          <w:i/>
          <w:spacing w:val="-7"/>
          <w:w w:val="115"/>
          <w:sz w:val="24"/>
        </w:rPr>
        <w:t xml:space="preserve"> </w:t>
      </w:r>
      <w:r>
        <w:rPr>
          <w:i/>
          <w:spacing w:val="-2"/>
          <w:w w:val="115"/>
          <w:sz w:val="24"/>
        </w:rPr>
        <w:t>under</w:t>
      </w:r>
      <w:r>
        <w:rPr>
          <w:i/>
          <w:spacing w:val="-5"/>
          <w:w w:val="115"/>
          <w:sz w:val="24"/>
        </w:rPr>
        <w:t xml:space="preserve"> </w:t>
      </w:r>
      <w:r>
        <w:rPr>
          <w:i/>
          <w:spacing w:val="-2"/>
          <w:w w:val="115"/>
          <w:sz w:val="24"/>
        </w:rPr>
        <w:t>Article</w:t>
      </w:r>
      <w:r>
        <w:rPr>
          <w:i/>
          <w:spacing w:val="-7"/>
          <w:w w:val="115"/>
          <w:sz w:val="24"/>
        </w:rPr>
        <w:t xml:space="preserve"> </w:t>
      </w:r>
      <w:r>
        <w:rPr>
          <w:i/>
          <w:spacing w:val="-2"/>
          <w:w w:val="115"/>
          <w:sz w:val="24"/>
        </w:rPr>
        <w:t>199(1)(c)</w:t>
      </w:r>
      <w:r>
        <w:rPr>
          <w:i/>
          <w:spacing w:val="-7"/>
          <w:w w:val="115"/>
          <w:sz w:val="24"/>
        </w:rPr>
        <w:t xml:space="preserve"> </w:t>
      </w:r>
      <w:r>
        <w:rPr>
          <w:i/>
          <w:spacing w:val="-2"/>
          <w:w w:val="115"/>
          <w:sz w:val="24"/>
        </w:rPr>
        <w:t xml:space="preserve">can </w:t>
      </w:r>
      <w:r>
        <w:rPr>
          <w:i/>
          <w:w w:val="115"/>
          <w:sz w:val="24"/>
        </w:rPr>
        <w:t xml:space="preserve">be made to any person, which could in appropriate circumstances include even a private person” </w:t>
      </w:r>
      <w:r>
        <w:rPr>
          <w:w w:val="115"/>
          <w:sz w:val="24"/>
        </w:rPr>
        <w:t>(emphasis added in italics).</w:t>
      </w:r>
    </w:p>
    <w:p w14:paraId="29D68D6C"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26FC3497" w14:textId="77777777" w:rsidR="009306F4" w:rsidRDefault="009306F4">
      <w:pPr>
        <w:pStyle w:val="BodyText"/>
        <w:spacing w:before="274"/>
      </w:pPr>
    </w:p>
    <w:p w14:paraId="347A3BDB" w14:textId="77777777" w:rsidR="009306F4" w:rsidRDefault="00000000">
      <w:pPr>
        <w:pStyle w:val="ListParagraph"/>
        <w:numPr>
          <w:ilvl w:val="0"/>
          <w:numId w:val="1"/>
        </w:numPr>
        <w:tabs>
          <w:tab w:val="left" w:pos="907"/>
        </w:tabs>
        <w:spacing w:before="1" w:line="480" w:lineRule="auto"/>
        <w:ind w:right="300" w:firstLine="0"/>
        <w:jc w:val="both"/>
        <w:rPr>
          <w:sz w:val="24"/>
        </w:rPr>
      </w:pPr>
      <w:r>
        <w:rPr>
          <w:w w:val="115"/>
          <w:sz w:val="24"/>
        </w:rPr>
        <w:t>In</w:t>
      </w:r>
      <w:r>
        <w:rPr>
          <w:spacing w:val="-2"/>
          <w:w w:val="115"/>
          <w:sz w:val="24"/>
        </w:rPr>
        <w:t xml:space="preserve"> </w:t>
      </w:r>
      <w:r>
        <w:rPr>
          <w:i/>
          <w:w w:val="115"/>
          <w:sz w:val="24"/>
        </w:rPr>
        <w:t>Watan Party</w:t>
      </w:r>
      <w:r>
        <w:rPr>
          <w:w w:val="115"/>
          <w:sz w:val="24"/>
        </w:rPr>
        <w:t>, the Court acknowledged that Article 184(3) and Article 199(1)(c) are analogous, and that the High Court’s power to enforce fundamental rights corresponds to that of the Supreme Court under</w:t>
      </w:r>
      <w:r>
        <w:rPr>
          <w:spacing w:val="-5"/>
          <w:w w:val="115"/>
          <w:sz w:val="24"/>
        </w:rPr>
        <w:t xml:space="preserve"> </w:t>
      </w:r>
      <w:r>
        <w:rPr>
          <w:w w:val="115"/>
          <w:sz w:val="24"/>
        </w:rPr>
        <w:t>Article</w:t>
      </w:r>
      <w:r>
        <w:rPr>
          <w:spacing w:val="-5"/>
          <w:w w:val="115"/>
          <w:sz w:val="24"/>
        </w:rPr>
        <w:t xml:space="preserve"> </w:t>
      </w:r>
      <w:r>
        <w:rPr>
          <w:w w:val="115"/>
          <w:sz w:val="24"/>
        </w:rPr>
        <w:t>184(3).</w:t>
      </w:r>
      <w:r>
        <w:rPr>
          <w:spacing w:val="-5"/>
          <w:w w:val="115"/>
          <w:sz w:val="24"/>
        </w:rPr>
        <w:t xml:space="preserve"> </w:t>
      </w:r>
      <w:r>
        <w:rPr>
          <w:w w:val="115"/>
          <w:sz w:val="24"/>
        </w:rPr>
        <w:t>Proceeding</w:t>
      </w:r>
      <w:r>
        <w:rPr>
          <w:spacing w:val="-5"/>
          <w:w w:val="115"/>
          <w:sz w:val="24"/>
        </w:rPr>
        <w:t xml:space="preserve"> </w:t>
      </w:r>
      <w:r>
        <w:rPr>
          <w:w w:val="115"/>
          <w:sz w:val="24"/>
        </w:rPr>
        <w:t>on</w:t>
      </w:r>
      <w:r>
        <w:rPr>
          <w:spacing w:val="-5"/>
          <w:w w:val="115"/>
          <w:sz w:val="24"/>
        </w:rPr>
        <w:t xml:space="preserve"> </w:t>
      </w:r>
      <w:r>
        <w:rPr>
          <w:w w:val="115"/>
          <w:sz w:val="24"/>
        </w:rPr>
        <w:t>this</w:t>
      </w:r>
      <w:r>
        <w:rPr>
          <w:spacing w:val="-5"/>
          <w:w w:val="115"/>
          <w:sz w:val="24"/>
        </w:rPr>
        <w:t xml:space="preserve"> </w:t>
      </w:r>
      <w:r>
        <w:rPr>
          <w:w w:val="115"/>
          <w:sz w:val="24"/>
        </w:rPr>
        <w:t>accepted</w:t>
      </w:r>
      <w:r>
        <w:rPr>
          <w:spacing w:val="-5"/>
          <w:w w:val="115"/>
          <w:sz w:val="24"/>
        </w:rPr>
        <w:t xml:space="preserve"> </w:t>
      </w:r>
      <w:r>
        <w:rPr>
          <w:w w:val="115"/>
          <w:sz w:val="24"/>
        </w:rPr>
        <w:t>position,</w:t>
      </w:r>
      <w:r>
        <w:rPr>
          <w:spacing w:val="-5"/>
          <w:w w:val="115"/>
          <w:sz w:val="24"/>
        </w:rPr>
        <w:t xml:space="preserve"> </w:t>
      </w:r>
      <w:r>
        <w:rPr>
          <w:w w:val="115"/>
          <w:sz w:val="24"/>
        </w:rPr>
        <w:t>the</w:t>
      </w:r>
      <w:r>
        <w:rPr>
          <w:spacing w:val="-5"/>
          <w:w w:val="115"/>
          <w:sz w:val="24"/>
        </w:rPr>
        <w:t xml:space="preserve"> </w:t>
      </w:r>
      <w:r>
        <w:rPr>
          <w:w w:val="115"/>
          <w:sz w:val="24"/>
        </w:rPr>
        <w:t>nature</w:t>
      </w:r>
      <w:r>
        <w:rPr>
          <w:spacing w:val="-5"/>
          <w:w w:val="115"/>
          <w:sz w:val="24"/>
        </w:rPr>
        <w:t xml:space="preserve"> </w:t>
      </w:r>
      <w:r>
        <w:rPr>
          <w:w w:val="115"/>
          <w:sz w:val="24"/>
        </w:rPr>
        <w:t xml:space="preserve">of the Supreme Court’s power for enforcement of fundamental rights may be described, in a single word, as “wide.” Such breadth would lose its meaning if the High Court were rendered ineffective in situations such as private persons or in cases like the present, where violations of fundamental rights are alleged. It was for this reason that </w:t>
      </w:r>
      <w:r>
        <w:rPr>
          <w:i/>
          <w:w w:val="115"/>
          <w:sz w:val="24"/>
        </w:rPr>
        <w:t xml:space="preserve">PIAC </w:t>
      </w:r>
      <w:r>
        <w:rPr>
          <w:w w:val="115"/>
          <w:sz w:val="24"/>
        </w:rPr>
        <w:t>held</w:t>
      </w:r>
      <w:r>
        <w:rPr>
          <w:spacing w:val="40"/>
          <w:w w:val="115"/>
          <w:sz w:val="24"/>
        </w:rPr>
        <w:t xml:space="preserve"> </w:t>
      </w:r>
      <w:r>
        <w:rPr>
          <w:w w:val="115"/>
          <w:sz w:val="24"/>
        </w:rPr>
        <w:t xml:space="preserve">that, “in appropriate circumstances,” a writ may also issue against a private person. This reasoning in </w:t>
      </w:r>
      <w:r>
        <w:rPr>
          <w:i/>
          <w:w w:val="115"/>
          <w:sz w:val="24"/>
        </w:rPr>
        <w:t xml:space="preserve">PIAC </w:t>
      </w:r>
      <w:r>
        <w:rPr>
          <w:w w:val="115"/>
          <w:sz w:val="24"/>
        </w:rPr>
        <w:t xml:space="preserve">cannot be separated from the principle stated in </w:t>
      </w:r>
      <w:r>
        <w:rPr>
          <w:i/>
          <w:w w:val="115"/>
          <w:sz w:val="24"/>
        </w:rPr>
        <w:t xml:space="preserve">Watan Party </w:t>
      </w:r>
      <w:r>
        <w:rPr>
          <w:w w:val="115"/>
          <w:sz w:val="24"/>
        </w:rPr>
        <w:t>regarding the analogous jurisdiction under</w:t>
      </w:r>
      <w:r>
        <w:rPr>
          <w:spacing w:val="-6"/>
          <w:w w:val="115"/>
          <w:sz w:val="24"/>
        </w:rPr>
        <w:t xml:space="preserve"> </w:t>
      </w:r>
      <w:r>
        <w:rPr>
          <w:w w:val="115"/>
          <w:sz w:val="24"/>
        </w:rPr>
        <w:t>Articles</w:t>
      </w:r>
      <w:r>
        <w:rPr>
          <w:spacing w:val="-6"/>
          <w:w w:val="115"/>
          <w:sz w:val="24"/>
        </w:rPr>
        <w:t xml:space="preserve"> </w:t>
      </w:r>
      <w:r>
        <w:rPr>
          <w:w w:val="115"/>
          <w:sz w:val="24"/>
        </w:rPr>
        <w:t>199(1)(c)</w:t>
      </w:r>
      <w:r>
        <w:rPr>
          <w:spacing w:val="-5"/>
          <w:w w:val="115"/>
          <w:sz w:val="24"/>
        </w:rPr>
        <w:t xml:space="preserve"> </w:t>
      </w:r>
      <w:r>
        <w:rPr>
          <w:w w:val="115"/>
          <w:sz w:val="24"/>
        </w:rPr>
        <w:t>and</w:t>
      </w:r>
      <w:r>
        <w:rPr>
          <w:spacing w:val="-6"/>
          <w:w w:val="115"/>
          <w:sz w:val="24"/>
        </w:rPr>
        <w:t xml:space="preserve"> </w:t>
      </w:r>
      <w:r>
        <w:rPr>
          <w:w w:val="115"/>
          <w:sz w:val="24"/>
        </w:rPr>
        <w:t>184(3).</w:t>
      </w:r>
    </w:p>
    <w:p w14:paraId="50570079" w14:textId="77777777" w:rsidR="009306F4" w:rsidRDefault="00000000">
      <w:pPr>
        <w:pStyle w:val="Heading1"/>
        <w:spacing w:before="16"/>
      </w:pPr>
      <w:r>
        <w:rPr>
          <w:spacing w:val="-5"/>
          <w:w w:val="115"/>
        </w:rPr>
        <w:t>VI</w:t>
      </w:r>
    </w:p>
    <w:p w14:paraId="34B9F979" w14:textId="77777777" w:rsidR="009306F4" w:rsidRDefault="00000000">
      <w:pPr>
        <w:pStyle w:val="ListParagraph"/>
        <w:numPr>
          <w:ilvl w:val="0"/>
          <w:numId w:val="1"/>
        </w:numPr>
        <w:tabs>
          <w:tab w:val="left" w:pos="907"/>
        </w:tabs>
        <w:spacing w:before="280" w:line="480" w:lineRule="auto"/>
        <w:ind w:right="301" w:firstLine="0"/>
        <w:jc w:val="both"/>
        <w:rPr>
          <w:sz w:val="24"/>
        </w:rPr>
      </w:pPr>
      <w:r>
        <w:rPr>
          <w:w w:val="110"/>
          <w:sz w:val="24"/>
        </w:rPr>
        <w:t>This</w:t>
      </w:r>
      <w:r>
        <w:rPr>
          <w:spacing w:val="40"/>
          <w:w w:val="110"/>
          <w:sz w:val="24"/>
        </w:rPr>
        <w:t xml:space="preserve"> </w:t>
      </w:r>
      <w:r>
        <w:rPr>
          <w:w w:val="110"/>
          <w:sz w:val="24"/>
        </w:rPr>
        <w:t>demonstrates</w:t>
      </w:r>
      <w:r>
        <w:rPr>
          <w:spacing w:val="40"/>
          <w:w w:val="110"/>
          <w:sz w:val="24"/>
        </w:rPr>
        <w:t xml:space="preserve"> </w:t>
      </w:r>
      <w:r>
        <w:rPr>
          <w:w w:val="110"/>
          <w:sz w:val="24"/>
        </w:rPr>
        <w:t>that</w:t>
      </w:r>
      <w:r>
        <w:rPr>
          <w:spacing w:val="40"/>
          <w:w w:val="110"/>
          <w:sz w:val="24"/>
        </w:rPr>
        <w:t xml:space="preserve"> </w:t>
      </w:r>
      <w:r>
        <w:rPr>
          <w:w w:val="110"/>
          <w:sz w:val="24"/>
        </w:rPr>
        <w:t>the</w:t>
      </w:r>
      <w:r>
        <w:rPr>
          <w:spacing w:val="40"/>
          <w:w w:val="110"/>
          <w:sz w:val="24"/>
        </w:rPr>
        <w:t xml:space="preserve"> </w:t>
      </w:r>
      <w:r>
        <w:rPr>
          <w:w w:val="110"/>
          <w:sz w:val="24"/>
        </w:rPr>
        <w:t>High</w:t>
      </w:r>
      <w:r>
        <w:rPr>
          <w:spacing w:val="40"/>
          <w:w w:val="110"/>
          <w:sz w:val="24"/>
        </w:rPr>
        <w:t xml:space="preserve"> </w:t>
      </w:r>
      <w:r>
        <w:rPr>
          <w:w w:val="110"/>
          <w:sz w:val="24"/>
        </w:rPr>
        <w:t>Court</w:t>
      </w:r>
      <w:r>
        <w:rPr>
          <w:spacing w:val="40"/>
          <w:w w:val="110"/>
          <w:sz w:val="24"/>
        </w:rPr>
        <w:t xml:space="preserve"> </w:t>
      </w:r>
      <w:r>
        <w:rPr>
          <w:w w:val="110"/>
          <w:sz w:val="24"/>
        </w:rPr>
        <w:t>was</w:t>
      </w:r>
      <w:r>
        <w:rPr>
          <w:spacing w:val="40"/>
          <w:w w:val="110"/>
          <w:sz w:val="24"/>
        </w:rPr>
        <w:t xml:space="preserve"> </w:t>
      </w:r>
      <w:r>
        <w:rPr>
          <w:w w:val="110"/>
          <w:sz w:val="24"/>
        </w:rPr>
        <w:t>justified</w:t>
      </w:r>
      <w:r>
        <w:rPr>
          <w:spacing w:val="40"/>
          <w:w w:val="110"/>
          <w:sz w:val="24"/>
        </w:rPr>
        <w:t xml:space="preserve"> </w:t>
      </w:r>
      <w:r>
        <w:rPr>
          <w:w w:val="110"/>
          <w:sz w:val="24"/>
        </w:rPr>
        <w:t>in</w:t>
      </w:r>
      <w:r>
        <w:rPr>
          <w:spacing w:val="40"/>
          <w:w w:val="110"/>
          <w:sz w:val="24"/>
        </w:rPr>
        <w:t xml:space="preserve"> </w:t>
      </w:r>
      <w:r>
        <w:rPr>
          <w:w w:val="110"/>
          <w:sz w:val="24"/>
        </w:rPr>
        <w:t>holding</w:t>
      </w:r>
      <w:r>
        <w:rPr>
          <w:spacing w:val="80"/>
          <w:w w:val="110"/>
          <w:sz w:val="24"/>
        </w:rPr>
        <w:t xml:space="preserve"> </w:t>
      </w:r>
      <w:r>
        <w:rPr>
          <w:w w:val="110"/>
          <w:sz w:val="24"/>
        </w:rPr>
        <w:t>the writ petition to be maintainable against the Petitioners, since its primary purpose was the enforcement of the Respondents’ fundamental rights.</w:t>
      </w:r>
      <w:r>
        <w:rPr>
          <w:spacing w:val="37"/>
          <w:w w:val="110"/>
          <w:sz w:val="24"/>
        </w:rPr>
        <w:t xml:space="preserve"> </w:t>
      </w:r>
      <w:r>
        <w:rPr>
          <w:w w:val="110"/>
          <w:sz w:val="24"/>
        </w:rPr>
        <w:t>We</w:t>
      </w:r>
      <w:r>
        <w:rPr>
          <w:spacing w:val="37"/>
          <w:w w:val="110"/>
          <w:sz w:val="24"/>
        </w:rPr>
        <w:t xml:space="preserve"> </w:t>
      </w:r>
      <w:r>
        <w:rPr>
          <w:w w:val="110"/>
          <w:sz w:val="24"/>
        </w:rPr>
        <w:t>have</w:t>
      </w:r>
      <w:r>
        <w:rPr>
          <w:spacing w:val="37"/>
          <w:w w:val="110"/>
          <w:sz w:val="24"/>
        </w:rPr>
        <w:t xml:space="preserve"> </w:t>
      </w:r>
      <w:r>
        <w:rPr>
          <w:w w:val="110"/>
          <w:sz w:val="24"/>
        </w:rPr>
        <w:t>clearly</w:t>
      </w:r>
      <w:r>
        <w:rPr>
          <w:spacing w:val="37"/>
          <w:w w:val="110"/>
          <w:sz w:val="24"/>
        </w:rPr>
        <w:t xml:space="preserve"> </w:t>
      </w:r>
      <w:r>
        <w:rPr>
          <w:w w:val="110"/>
          <w:sz w:val="24"/>
        </w:rPr>
        <w:t>seen</w:t>
      </w:r>
      <w:r>
        <w:rPr>
          <w:spacing w:val="37"/>
          <w:w w:val="110"/>
          <w:sz w:val="24"/>
        </w:rPr>
        <w:t xml:space="preserve"> </w:t>
      </w:r>
      <w:r>
        <w:rPr>
          <w:w w:val="110"/>
          <w:sz w:val="24"/>
        </w:rPr>
        <w:t>that</w:t>
      </w:r>
      <w:r>
        <w:rPr>
          <w:spacing w:val="37"/>
          <w:w w:val="110"/>
          <w:sz w:val="24"/>
        </w:rPr>
        <w:t xml:space="preserve"> </w:t>
      </w:r>
      <w:r>
        <w:rPr>
          <w:w w:val="110"/>
          <w:sz w:val="24"/>
        </w:rPr>
        <w:t>under</w:t>
      </w:r>
      <w:r>
        <w:rPr>
          <w:spacing w:val="37"/>
          <w:w w:val="110"/>
          <w:sz w:val="24"/>
        </w:rPr>
        <w:t xml:space="preserve"> </w:t>
      </w:r>
      <w:r>
        <w:rPr>
          <w:w w:val="110"/>
          <w:sz w:val="24"/>
        </w:rPr>
        <w:t>Article</w:t>
      </w:r>
      <w:r>
        <w:rPr>
          <w:spacing w:val="37"/>
          <w:w w:val="110"/>
          <w:sz w:val="24"/>
        </w:rPr>
        <w:t xml:space="preserve"> </w:t>
      </w:r>
      <w:r>
        <w:rPr>
          <w:w w:val="110"/>
          <w:sz w:val="24"/>
        </w:rPr>
        <w:t>199(1)(c)</w:t>
      </w:r>
      <w:r>
        <w:rPr>
          <w:spacing w:val="37"/>
          <w:w w:val="110"/>
          <w:sz w:val="24"/>
        </w:rPr>
        <w:t xml:space="preserve"> </w:t>
      </w:r>
      <w:r>
        <w:rPr>
          <w:w w:val="110"/>
          <w:sz w:val="24"/>
        </w:rPr>
        <w:t>the</w:t>
      </w:r>
      <w:r>
        <w:rPr>
          <w:spacing w:val="37"/>
          <w:w w:val="110"/>
          <w:sz w:val="24"/>
        </w:rPr>
        <w:t xml:space="preserve"> </w:t>
      </w:r>
      <w:r>
        <w:rPr>
          <w:w w:val="110"/>
          <w:sz w:val="24"/>
        </w:rPr>
        <w:t>High</w:t>
      </w:r>
      <w:r>
        <w:rPr>
          <w:spacing w:val="37"/>
          <w:w w:val="110"/>
          <w:sz w:val="24"/>
        </w:rPr>
        <w:t xml:space="preserve"> </w:t>
      </w:r>
      <w:r>
        <w:rPr>
          <w:w w:val="110"/>
          <w:sz w:val="24"/>
        </w:rPr>
        <w:t>Court is</w:t>
      </w:r>
      <w:r>
        <w:rPr>
          <w:spacing w:val="40"/>
          <w:w w:val="110"/>
          <w:sz w:val="24"/>
        </w:rPr>
        <w:t xml:space="preserve"> </w:t>
      </w:r>
      <w:r>
        <w:rPr>
          <w:w w:val="110"/>
          <w:sz w:val="24"/>
        </w:rPr>
        <w:t>not</w:t>
      </w:r>
      <w:r>
        <w:rPr>
          <w:spacing w:val="40"/>
          <w:w w:val="110"/>
          <w:sz w:val="24"/>
        </w:rPr>
        <w:t xml:space="preserve"> </w:t>
      </w:r>
      <w:r>
        <w:rPr>
          <w:w w:val="110"/>
          <w:sz w:val="24"/>
        </w:rPr>
        <w:t>confined</w:t>
      </w:r>
      <w:r>
        <w:rPr>
          <w:spacing w:val="40"/>
          <w:w w:val="110"/>
          <w:sz w:val="24"/>
        </w:rPr>
        <w:t xml:space="preserve"> </w:t>
      </w:r>
      <w:r>
        <w:rPr>
          <w:w w:val="110"/>
          <w:sz w:val="24"/>
        </w:rPr>
        <w:t>to</w:t>
      </w:r>
      <w:r>
        <w:rPr>
          <w:spacing w:val="40"/>
          <w:w w:val="110"/>
          <w:sz w:val="24"/>
        </w:rPr>
        <w:t xml:space="preserve"> </w:t>
      </w:r>
      <w:r>
        <w:rPr>
          <w:w w:val="110"/>
          <w:sz w:val="24"/>
        </w:rPr>
        <w:t>issuing</w:t>
      </w:r>
      <w:r>
        <w:rPr>
          <w:spacing w:val="40"/>
          <w:w w:val="110"/>
          <w:sz w:val="24"/>
        </w:rPr>
        <w:t xml:space="preserve"> </w:t>
      </w:r>
      <w:r>
        <w:rPr>
          <w:w w:val="110"/>
          <w:sz w:val="24"/>
        </w:rPr>
        <w:t>writs</w:t>
      </w:r>
      <w:r>
        <w:rPr>
          <w:spacing w:val="40"/>
          <w:w w:val="110"/>
          <w:sz w:val="24"/>
        </w:rPr>
        <w:t xml:space="preserve"> </w:t>
      </w:r>
      <w:r>
        <w:rPr>
          <w:w w:val="110"/>
          <w:sz w:val="24"/>
        </w:rPr>
        <w:t>for</w:t>
      </w:r>
      <w:r>
        <w:rPr>
          <w:spacing w:val="40"/>
          <w:w w:val="110"/>
          <w:sz w:val="24"/>
        </w:rPr>
        <w:t xml:space="preserve"> </w:t>
      </w:r>
      <w:r>
        <w:rPr>
          <w:w w:val="110"/>
          <w:sz w:val="24"/>
        </w:rPr>
        <w:t>enforcement</w:t>
      </w:r>
      <w:r>
        <w:rPr>
          <w:spacing w:val="40"/>
          <w:w w:val="110"/>
          <w:sz w:val="24"/>
        </w:rPr>
        <w:t xml:space="preserve"> </w:t>
      </w:r>
      <w:r>
        <w:rPr>
          <w:w w:val="110"/>
          <w:sz w:val="24"/>
        </w:rPr>
        <w:t>of</w:t>
      </w:r>
      <w:r>
        <w:rPr>
          <w:spacing w:val="40"/>
          <w:w w:val="110"/>
          <w:sz w:val="24"/>
        </w:rPr>
        <w:t xml:space="preserve"> </w:t>
      </w:r>
      <w:r>
        <w:rPr>
          <w:w w:val="110"/>
          <w:sz w:val="24"/>
        </w:rPr>
        <w:t>fundamental</w:t>
      </w:r>
      <w:r>
        <w:rPr>
          <w:spacing w:val="40"/>
          <w:w w:val="110"/>
          <w:sz w:val="24"/>
        </w:rPr>
        <w:t xml:space="preserve"> </w:t>
      </w:r>
      <w:r>
        <w:rPr>
          <w:w w:val="110"/>
          <w:sz w:val="24"/>
        </w:rPr>
        <w:t>rights only in connection to state functionaries or governmental bodies. It can even</w:t>
      </w:r>
      <w:r>
        <w:rPr>
          <w:spacing w:val="40"/>
          <w:w w:val="110"/>
          <w:sz w:val="24"/>
        </w:rPr>
        <w:t xml:space="preserve"> </w:t>
      </w:r>
      <w:r>
        <w:rPr>
          <w:w w:val="110"/>
          <w:sz w:val="24"/>
        </w:rPr>
        <w:t>be</w:t>
      </w:r>
      <w:r>
        <w:rPr>
          <w:spacing w:val="40"/>
          <w:w w:val="110"/>
          <w:sz w:val="24"/>
        </w:rPr>
        <w:t xml:space="preserve"> </w:t>
      </w:r>
      <w:r>
        <w:rPr>
          <w:w w:val="110"/>
          <w:sz w:val="24"/>
        </w:rPr>
        <w:t>issued</w:t>
      </w:r>
      <w:r>
        <w:rPr>
          <w:spacing w:val="40"/>
          <w:w w:val="110"/>
          <w:sz w:val="24"/>
        </w:rPr>
        <w:t xml:space="preserve"> </w:t>
      </w:r>
      <w:r>
        <w:rPr>
          <w:w w:val="110"/>
          <w:sz w:val="24"/>
        </w:rPr>
        <w:t>against</w:t>
      </w:r>
      <w:r>
        <w:rPr>
          <w:spacing w:val="40"/>
          <w:w w:val="110"/>
          <w:sz w:val="24"/>
        </w:rPr>
        <w:t xml:space="preserve"> </w:t>
      </w:r>
      <w:r>
        <w:rPr>
          <w:w w:val="110"/>
          <w:sz w:val="24"/>
        </w:rPr>
        <w:t>private</w:t>
      </w:r>
      <w:r>
        <w:rPr>
          <w:spacing w:val="40"/>
          <w:w w:val="110"/>
          <w:sz w:val="24"/>
        </w:rPr>
        <w:t xml:space="preserve"> </w:t>
      </w:r>
      <w:r>
        <w:rPr>
          <w:w w:val="110"/>
          <w:sz w:val="24"/>
        </w:rPr>
        <w:t>persons.</w:t>
      </w:r>
      <w:r>
        <w:rPr>
          <w:spacing w:val="40"/>
          <w:w w:val="110"/>
          <w:sz w:val="24"/>
        </w:rPr>
        <w:t xml:space="preserve"> </w:t>
      </w:r>
      <w:r>
        <w:rPr>
          <w:w w:val="110"/>
          <w:sz w:val="24"/>
        </w:rPr>
        <w:t>We</w:t>
      </w:r>
      <w:r>
        <w:rPr>
          <w:spacing w:val="40"/>
          <w:w w:val="110"/>
          <w:sz w:val="24"/>
        </w:rPr>
        <w:t xml:space="preserve"> </w:t>
      </w:r>
      <w:r>
        <w:rPr>
          <w:w w:val="110"/>
          <w:sz w:val="24"/>
        </w:rPr>
        <w:t>see</w:t>
      </w:r>
      <w:r>
        <w:rPr>
          <w:spacing w:val="40"/>
          <w:w w:val="110"/>
          <w:sz w:val="24"/>
        </w:rPr>
        <w:t xml:space="preserve"> </w:t>
      </w:r>
      <w:r>
        <w:rPr>
          <w:w w:val="110"/>
          <w:sz w:val="24"/>
        </w:rPr>
        <w:t>no</w:t>
      </w:r>
      <w:r>
        <w:rPr>
          <w:spacing w:val="40"/>
          <w:w w:val="110"/>
          <w:sz w:val="24"/>
        </w:rPr>
        <w:t xml:space="preserve"> </w:t>
      </w:r>
      <w:r>
        <w:rPr>
          <w:w w:val="110"/>
          <w:sz w:val="24"/>
        </w:rPr>
        <w:t>reason</w:t>
      </w:r>
      <w:r>
        <w:rPr>
          <w:spacing w:val="40"/>
          <w:w w:val="110"/>
          <w:sz w:val="24"/>
        </w:rPr>
        <w:t xml:space="preserve"> </w:t>
      </w:r>
      <w:r>
        <w:rPr>
          <w:w w:val="110"/>
          <w:sz w:val="24"/>
        </w:rPr>
        <w:t>why</w:t>
      </w:r>
      <w:r>
        <w:rPr>
          <w:spacing w:val="40"/>
          <w:w w:val="110"/>
          <w:sz w:val="24"/>
        </w:rPr>
        <w:t xml:space="preserve"> </w:t>
      </w:r>
      <w:r>
        <w:rPr>
          <w:w w:val="110"/>
          <w:sz w:val="24"/>
        </w:rPr>
        <w:t>to</w:t>
      </w:r>
      <w:r>
        <w:rPr>
          <w:spacing w:val="40"/>
          <w:w w:val="110"/>
          <w:sz w:val="24"/>
        </w:rPr>
        <w:t xml:space="preserve"> </w:t>
      </w:r>
      <w:r>
        <w:rPr>
          <w:w w:val="110"/>
          <w:sz w:val="24"/>
        </w:rPr>
        <w:t>limit the</w:t>
      </w:r>
      <w:r>
        <w:rPr>
          <w:spacing w:val="40"/>
          <w:w w:val="110"/>
          <w:sz w:val="24"/>
        </w:rPr>
        <w:t xml:space="preserve"> </w:t>
      </w:r>
      <w:r>
        <w:rPr>
          <w:w w:val="110"/>
          <w:sz w:val="24"/>
        </w:rPr>
        <w:t>rule</w:t>
      </w:r>
      <w:r>
        <w:rPr>
          <w:spacing w:val="40"/>
          <w:w w:val="110"/>
          <w:sz w:val="24"/>
        </w:rPr>
        <w:t xml:space="preserve"> </w:t>
      </w:r>
      <w:r>
        <w:rPr>
          <w:w w:val="110"/>
          <w:sz w:val="24"/>
        </w:rPr>
        <w:t>here</w:t>
      </w:r>
      <w:r>
        <w:rPr>
          <w:spacing w:val="40"/>
          <w:w w:val="110"/>
          <w:sz w:val="24"/>
        </w:rPr>
        <w:t xml:space="preserve"> </w:t>
      </w:r>
      <w:r>
        <w:rPr>
          <w:w w:val="110"/>
          <w:sz w:val="24"/>
        </w:rPr>
        <w:t>and</w:t>
      </w:r>
      <w:r>
        <w:rPr>
          <w:spacing w:val="40"/>
          <w:w w:val="110"/>
          <w:sz w:val="24"/>
        </w:rPr>
        <w:t xml:space="preserve"> </w:t>
      </w:r>
      <w:r>
        <w:rPr>
          <w:w w:val="110"/>
          <w:sz w:val="24"/>
        </w:rPr>
        <w:t>say</w:t>
      </w:r>
      <w:r>
        <w:rPr>
          <w:spacing w:val="40"/>
          <w:w w:val="110"/>
          <w:sz w:val="24"/>
        </w:rPr>
        <w:t xml:space="preserve"> </w:t>
      </w:r>
      <w:r>
        <w:rPr>
          <w:w w:val="110"/>
          <w:sz w:val="24"/>
        </w:rPr>
        <w:t>that</w:t>
      </w:r>
      <w:r>
        <w:rPr>
          <w:spacing w:val="40"/>
          <w:w w:val="110"/>
          <w:sz w:val="24"/>
        </w:rPr>
        <w:t xml:space="preserve"> </w:t>
      </w:r>
      <w:r>
        <w:rPr>
          <w:w w:val="110"/>
          <w:sz w:val="24"/>
        </w:rPr>
        <w:t>regulatory</w:t>
      </w:r>
      <w:r>
        <w:rPr>
          <w:spacing w:val="40"/>
          <w:w w:val="110"/>
          <w:sz w:val="24"/>
        </w:rPr>
        <w:t xml:space="preserve"> </w:t>
      </w:r>
      <w:r>
        <w:rPr>
          <w:w w:val="110"/>
          <w:sz w:val="24"/>
        </w:rPr>
        <w:t>bodies</w:t>
      </w:r>
      <w:r>
        <w:rPr>
          <w:spacing w:val="40"/>
          <w:w w:val="110"/>
          <w:sz w:val="24"/>
        </w:rPr>
        <w:t xml:space="preserve"> </w:t>
      </w:r>
      <w:r>
        <w:rPr>
          <w:w w:val="110"/>
          <w:sz w:val="24"/>
        </w:rPr>
        <w:t>like</w:t>
      </w:r>
      <w:r>
        <w:rPr>
          <w:spacing w:val="40"/>
          <w:w w:val="110"/>
          <w:sz w:val="24"/>
        </w:rPr>
        <w:t xml:space="preserve"> </w:t>
      </w:r>
      <w:r>
        <w:rPr>
          <w:w w:val="110"/>
          <w:sz w:val="24"/>
        </w:rPr>
        <w:t>Bar</w:t>
      </w:r>
      <w:r>
        <w:rPr>
          <w:spacing w:val="40"/>
          <w:w w:val="110"/>
          <w:sz w:val="24"/>
        </w:rPr>
        <w:t xml:space="preserve"> </w:t>
      </w:r>
      <w:r>
        <w:rPr>
          <w:w w:val="110"/>
          <w:sz w:val="24"/>
        </w:rPr>
        <w:t>Councils</w:t>
      </w:r>
      <w:r>
        <w:rPr>
          <w:spacing w:val="40"/>
          <w:w w:val="110"/>
          <w:sz w:val="24"/>
        </w:rPr>
        <w:t xml:space="preserve"> </w:t>
      </w:r>
      <w:r>
        <w:rPr>
          <w:w w:val="110"/>
          <w:sz w:val="24"/>
        </w:rPr>
        <w:t>are immune from writ jurisdiction and the High Court is not empowered to enforce</w:t>
      </w:r>
      <w:r>
        <w:rPr>
          <w:spacing w:val="40"/>
          <w:w w:val="110"/>
          <w:sz w:val="24"/>
        </w:rPr>
        <w:t xml:space="preserve"> </w:t>
      </w:r>
      <w:r>
        <w:rPr>
          <w:w w:val="110"/>
          <w:sz w:val="24"/>
        </w:rPr>
        <w:t>fundamental</w:t>
      </w:r>
      <w:r>
        <w:rPr>
          <w:spacing w:val="40"/>
          <w:w w:val="110"/>
          <w:sz w:val="24"/>
        </w:rPr>
        <w:t xml:space="preserve"> </w:t>
      </w:r>
      <w:r>
        <w:rPr>
          <w:w w:val="110"/>
          <w:sz w:val="24"/>
        </w:rPr>
        <w:t>rights</w:t>
      </w:r>
      <w:r>
        <w:rPr>
          <w:spacing w:val="40"/>
          <w:w w:val="110"/>
          <w:sz w:val="24"/>
        </w:rPr>
        <w:t xml:space="preserve"> </w:t>
      </w:r>
      <w:r>
        <w:rPr>
          <w:w w:val="110"/>
          <w:sz w:val="24"/>
        </w:rPr>
        <w:t>when</w:t>
      </w:r>
      <w:r>
        <w:rPr>
          <w:spacing w:val="40"/>
          <w:w w:val="110"/>
          <w:sz w:val="24"/>
        </w:rPr>
        <w:t xml:space="preserve"> </w:t>
      </w:r>
      <w:r>
        <w:rPr>
          <w:w w:val="110"/>
          <w:sz w:val="24"/>
        </w:rPr>
        <w:t>regulatory</w:t>
      </w:r>
      <w:r>
        <w:rPr>
          <w:spacing w:val="40"/>
          <w:w w:val="110"/>
          <w:sz w:val="24"/>
        </w:rPr>
        <w:t xml:space="preserve"> </w:t>
      </w:r>
      <w:r>
        <w:rPr>
          <w:w w:val="110"/>
          <w:sz w:val="24"/>
        </w:rPr>
        <w:t>bodies</w:t>
      </w:r>
      <w:r>
        <w:rPr>
          <w:spacing w:val="40"/>
          <w:w w:val="110"/>
          <w:sz w:val="24"/>
        </w:rPr>
        <w:t xml:space="preserve"> </w:t>
      </w:r>
      <w:r>
        <w:rPr>
          <w:w w:val="110"/>
          <w:sz w:val="24"/>
        </w:rPr>
        <w:t>like</w:t>
      </w:r>
      <w:r>
        <w:rPr>
          <w:spacing w:val="40"/>
          <w:w w:val="110"/>
          <w:sz w:val="24"/>
        </w:rPr>
        <w:t xml:space="preserve"> </w:t>
      </w:r>
      <w:r>
        <w:rPr>
          <w:w w:val="110"/>
          <w:sz w:val="24"/>
        </w:rPr>
        <w:t>Bar</w:t>
      </w:r>
      <w:r>
        <w:rPr>
          <w:spacing w:val="40"/>
          <w:w w:val="110"/>
          <w:sz w:val="24"/>
        </w:rPr>
        <w:t xml:space="preserve"> </w:t>
      </w:r>
      <w:r>
        <w:rPr>
          <w:w w:val="110"/>
          <w:sz w:val="24"/>
        </w:rPr>
        <w:t>Councils</w:t>
      </w:r>
      <w:r>
        <w:rPr>
          <w:spacing w:val="80"/>
          <w:w w:val="110"/>
          <w:sz w:val="24"/>
        </w:rPr>
        <w:t xml:space="preserve"> </w:t>
      </w:r>
      <w:r>
        <w:rPr>
          <w:w w:val="110"/>
          <w:sz w:val="24"/>
        </w:rPr>
        <w:t>are</w:t>
      </w:r>
      <w:r>
        <w:rPr>
          <w:spacing w:val="40"/>
          <w:w w:val="110"/>
          <w:sz w:val="24"/>
        </w:rPr>
        <w:t xml:space="preserve"> </w:t>
      </w:r>
      <w:r>
        <w:rPr>
          <w:w w:val="110"/>
          <w:sz w:val="24"/>
        </w:rPr>
        <w:t>involved</w:t>
      </w:r>
      <w:r>
        <w:rPr>
          <w:w w:val="110"/>
          <w:position w:val="6"/>
          <w:sz w:val="16"/>
        </w:rPr>
        <w:t>7</w:t>
      </w:r>
      <w:r>
        <w:rPr>
          <w:w w:val="110"/>
          <w:sz w:val="24"/>
        </w:rPr>
        <w:t>.</w:t>
      </w:r>
      <w:r>
        <w:rPr>
          <w:spacing w:val="40"/>
          <w:w w:val="110"/>
          <w:sz w:val="24"/>
        </w:rPr>
        <w:t xml:space="preserve"> </w:t>
      </w:r>
      <w:r>
        <w:rPr>
          <w:w w:val="110"/>
          <w:sz w:val="24"/>
        </w:rPr>
        <w:t>Such</w:t>
      </w:r>
      <w:r>
        <w:rPr>
          <w:spacing w:val="40"/>
          <w:w w:val="110"/>
          <w:sz w:val="24"/>
        </w:rPr>
        <w:t xml:space="preserve"> </w:t>
      </w:r>
      <w:r>
        <w:rPr>
          <w:w w:val="110"/>
          <w:sz w:val="24"/>
        </w:rPr>
        <w:t>an</w:t>
      </w:r>
      <w:r>
        <w:rPr>
          <w:spacing w:val="40"/>
          <w:w w:val="110"/>
          <w:sz w:val="24"/>
        </w:rPr>
        <w:t xml:space="preserve"> </w:t>
      </w:r>
      <w:r>
        <w:rPr>
          <w:w w:val="110"/>
          <w:sz w:val="24"/>
        </w:rPr>
        <w:t>interpretation</w:t>
      </w:r>
      <w:r>
        <w:rPr>
          <w:spacing w:val="40"/>
          <w:w w:val="110"/>
          <w:sz w:val="24"/>
        </w:rPr>
        <w:t xml:space="preserve"> </w:t>
      </w:r>
      <w:r>
        <w:rPr>
          <w:w w:val="110"/>
          <w:sz w:val="24"/>
        </w:rPr>
        <w:t>is</w:t>
      </w:r>
      <w:r>
        <w:rPr>
          <w:spacing w:val="40"/>
          <w:w w:val="110"/>
          <w:sz w:val="24"/>
        </w:rPr>
        <w:t xml:space="preserve"> </w:t>
      </w:r>
      <w:r>
        <w:rPr>
          <w:w w:val="110"/>
          <w:sz w:val="24"/>
        </w:rPr>
        <w:t>contrary</w:t>
      </w:r>
      <w:r>
        <w:rPr>
          <w:spacing w:val="40"/>
          <w:w w:val="110"/>
          <w:sz w:val="24"/>
        </w:rPr>
        <w:t xml:space="preserve"> </w:t>
      </w:r>
      <w:r>
        <w:rPr>
          <w:w w:val="110"/>
          <w:sz w:val="24"/>
        </w:rPr>
        <w:t>to</w:t>
      </w:r>
      <w:r>
        <w:rPr>
          <w:spacing w:val="40"/>
          <w:w w:val="110"/>
          <w:sz w:val="24"/>
        </w:rPr>
        <w:t xml:space="preserve"> </w:t>
      </w:r>
      <w:r>
        <w:rPr>
          <w:w w:val="110"/>
          <w:sz w:val="24"/>
        </w:rPr>
        <w:t>our</w:t>
      </w:r>
      <w:r>
        <w:rPr>
          <w:spacing w:val="40"/>
          <w:w w:val="110"/>
          <w:sz w:val="24"/>
        </w:rPr>
        <w:t xml:space="preserve"> </w:t>
      </w:r>
      <w:r>
        <w:rPr>
          <w:w w:val="110"/>
          <w:sz w:val="24"/>
        </w:rPr>
        <w:t>judicial precedents</w:t>
      </w:r>
      <w:r>
        <w:rPr>
          <w:spacing w:val="64"/>
          <w:w w:val="110"/>
          <w:sz w:val="24"/>
        </w:rPr>
        <w:t xml:space="preserve"> </w:t>
      </w:r>
      <w:r>
        <w:rPr>
          <w:w w:val="110"/>
          <w:sz w:val="24"/>
        </w:rPr>
        <w:t>on</w:t>
      </w:r>
      <w:r>
        <w:rPr>
          <w:spacing w:val="64"/>
          <w:w w:val="110"/>
          <w:sz w:val="24"/>
        </w:rPr>
        <w:t xml:space="preserve"> </w:t>
      </w:r>
      <w:r>
        <w:rPr>
          <w:w w:val="110"/>
          <w:sz w:val="24"/>
        </w:rPr>
        <w:t>Art.199(1)(c).</w:t>
      </w:r>
      <w:r>
        <w:rPr>
          <w:spacing w:val="66"/>
          <w:w w:val="110"/>
          <w:sz w:val="24"/>
        </w:rPr>
        <w:t xml:space="preserve"> </w:t>
      </w:r>
      <w:r>
        <w:rPr>
          <w:w w:val="110"/>
          <w:sz w:val="24"/>
        </w:rPr>
        <w:t>Depriving</w:t>
      </w:r>
      <w:r>
        <w:rPr>
          <w:spacing w:val="64"/>
          <w:w w:val="110"/>
          <w:sz w:val="24"/>
        </w:rPr>
        <w:t xml:space="preserve"> </w:t>
      </w:r>
      <w:r>
        <w:rPr>
          <w:w w:val="110"/>
          <w:sz w:val="24"/>
        </w:rPr>
        <w:t>the</w:t>
      </w:r>
      <w:r>
        <w:rPr>
          <w:spacing w:val="64"/>
          <w:w w:val="110"/>
          <w:sz w:val="24"/>
        </w:rPr>
        <w:t xml:space="preserve"> </w:t>
      </w:r>
      <w:r>
        <w:rPr>
          <w:w w:val="110"/>
          <w:sz w:val="24"/>
        </w:rPr>
        <w:t>High</w:t>
      </w:r>
      <w:r>
        <w:rPr>
          <w:spacing w:val="65"/>
          <w:w w:val="110"/>
          <w:sz w:val="24"/>
        </w:rPr>
        <w:t xml:space="preserve"> </w:t>
      </w:r>
      <w:r>
        <w:rPr>
          <w:w w:val="110"/>
          <w:sz w:val="24"/>
        </w:rPr>
        <w:t>Court</w:t>
      </w:r>
      <w:r>
        <w:rPr>
          <w:spacing w:val="64"/>
          <w:w w:val="110"/>
          <w:sz w:val="24"/>
        </w:rPr>
        <w:t xml:space="preserve"> </w:t>
      </w:r>
      <w:r>
        <w:rPr>
          <w:w w:val="110"/>
          <w:sz w:val="24"/>
        </w:rPr>
        <w:t>of</w:t>
      </w:r>
      <w:r>
        <w:rPr>
          <w:spacing w:val="65"/>
          <w:w w:val="110"/>
          <w:sz w:val="24"/>
        </w:rPr>
        <w:t xml:space="preserve"> </w:t>
      </w:r>
      <w:r>
        <w:rPr>
          <w:w w:val="110"/>
          <w:sz w:val="24"/>
        </w:rPr>
        <w:t>its</w:t>
      </w:r>
      <w:r>
        <w:rPr>
          <w:spacing w:val="64"/>
          <w:w w:val="110"/>
          <w:sz w:val="24"/>
        </w:rPr>
        <w:t xml:space="preserve"> </w:t>
      </w:r>
      <w:r>
        <w:rPr>
          <w:w w:val="110"/>
          <w:sz w:val="24"/>
        </w:rPr>
        <w:t>power</w:t>
      </w:r>
      <w:r>
        <w:rPr>
          <w:spacing w:val="69"/>
          <w:w w:val="110"/>
          <w:sz w:val="24"/>
        </w:rPr>
        <w:t xml:space="preserve"> </w:t>
      </w:r>
      <w:r>
        <w:rPr>
          <w:spacing w:val="-5"/>
          <w:w w:val="110"/>
          <w:sz w:val="24"/>
        </w:rPr>
        <w:t>to</w:t>
      </w:r>
    </w:p>
    <w:p w14:paraId="5DA476CA" w14:textId="77777777" w:rsidR="009306F4" w:rsidRDefault="00000000">
      <w:pPr>
        <w:pStyle w:val="BodyText"/>
        <w:spacing w:before="39"/>
        <w:rPr>
          <w:sz w:val="20"/>
        </w:rPr>
      </w:pPr>
      <w:r>
        <w:rPr>
          <w:noProof/>
          <w:sz w:val="20"/>
        </w:rPr>
        <mc:AlternateContent>
          <mc:Choice Requires="wps">
            <w:drawing>
              <wp:anchor distT="0" distB="0" distL="0" distR="0" simplePos="0" relativeHeight="487590912" behindDoc="1" locked="0" layoutInCell="1" allowOverlap="1" wp14:anchorId="60437DB7" wp14:editId="183ABD42">
                <wp:simplePos x="0" y="0"/>
                <wp:positionH relativeFrom="page">
                  <wp:posOffset>1262481</wp:posOffset>
                </wp:positionH>
                <wp:positionV relativeFrom="paragraph">
                  <wp:posOffset>189003</wp:posOffset>
                </wp:positionV>
                <wp:extent cx="182943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5"/>
                              </a:lnTo>
                              <a:lnTo>
                                <a:pt x="1829435" y="6095"/>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0F1025" id="Graphic 10" o:spid="_x0000_s1026" style="position:absolute;margin-left:99.4pt;margin-top:14.9pt;width:144.0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" path="m1829435,l,,,6095r1829435,l1829435,xe" fillcolor="black" stroked="f">
                <v:path arrowok="t"/>
                <w10:wrap type="topAndBottom" anchorx="page"/>
              </v:shape>
            </w:pict>
          </mc:Fallback>
        </mc:AlternateContent>
      </w:r>
    </w:p>
    <w:p w14:paraId="096E0970" w14:textId="77777777" w:rsidR="009306F4" w:rsidRDefault="00000000">
      <w:pPr>
        <w:spacing w:before="112"/>
        <w:ind w:left="188" w:right="300"/>
        <w:jc w:val="both"/>
        <w:rPr>
          <w:sz w:val="18"/>
        </w:rPr>
      </w:pPr>
      <w:r>
        <w:rPr>
          <w:w w:val="115"/>
          <w:position w:val="4"/>
          <w:sz w:val="12"/>
        </w:rPr>
        <w:t>7</w:t>
      </w:r>
      <w:r>
        <w:rPr>
          <w:spacing w:val="40"/>
          <w:w w:val="115"/>
          <w:position w:val="4"/>
          <w:sz w:val="12"/>
        </w:rPr>
        <w:t xml:space="preserve"> </w:t>
      </w:r>
      <w:r>
        <w:rPr>
          <w:w w:val="115"/>
          <w:sz w:val="18"/>
        </w:rPr>
        <w:t xml:space="preserve">Generally, it is true that writs (certiorari, mandamus, prohibition, quo warranto, </w:t>
      </w:r>
      <w:proofErr w:type="spellStart"/>
      <w:r>
        <w:rPr>
          <w:w w:val="115"/>
          <w:sz w:val="18"/>
        </w:rPr>
        <w:t>habeus</w:t>
      </w:r>
      <w:proofErr w:type="spellEnd"/>
      <w:r>
        <w:rPr>
          <w:w w:val="115"/>
          <w:sz w:val="18"/>
        </w:rPr>
        <w:t xml:space="preserve"> corpus) do not lie against Bar Councils but, when it comes to the enforcement of fundamental rights the same could be issued.</w:t>
      </w:r>
    </w:p>
    <w:p w14:paraId="5D6CD04C" w14:textId="77777777" w:rsidR="009306F4" w:rsidRDefault="009306F4">
      <w:pPr>
        <w:jc w:val="both"/>
        <w:rPr>
          <w:sz w:val="18"/>
        </w:rPr>
        <w:sectPr w:rsidR="009306F4">
          <w:pgSz w:w="12240" w:h="20160"/>
          <w:pgMar w:top="1980" w:right="1440" w:bottom="280" w:left="1800" w:header="425" w:footer="0" w:gutter="0"/>
          <w:cols w:space="720"/>
        </w:sectPr>
      </w:pPr>
    </w:p>
    <w:p w14:paraId="327FDFCF" w14:textId="77777777" w:rsidR="009306F4" w:rsidRDefault="009306F4">
      <w:pPr>
        <w:pStyle w:val="BodyText"/>
        <w:spacing w:before="274"/>
      </w:pPr>
    </w:p>
    <w:p w14:paraId="6EB9C6C3" w14:textId="77777777" w:rsidR="009306F4" w:rsidRDefault="00000000">
      <w:pPr>
        <w:pStyle w:val="BodyText"/>
        <w:spacing w:before="1" w:line="484" w:lineRule="auto"/>
        <w:ind w:left="188" w:right="297"/>
        <w:jc w:val="both"/>
      </w:pPr>
      <w:r>
        <w:rPr>
          <w:w w:val="115"/>
        </w:rPr>
        <w:t>enforce fundamental rights is like Hamlet without the prince, complete in appearance but lacking its core purpose.</w:t>
      </w:r>
    </w:p>
    <w:p w14:paraId="680B1A61" w14:textId="77777777" w:rsidR="009306F4" w:rsidRDefault="00000000">
      <w:pPr>
        <w:pStyle w:val="ListParagraph"/>
        <w:numPr>
          <w:ilvl w:val="0"/>
          <w:numId w:val="1"/>
        </w:numPr>
        <w:tabs>
          <w:tab w:val="left" w:pos="907"/>
        </w:tabs>
        <w:spacing w:line="480" w:lineRule="auto"/>
        <w:ind w:right="299" w:firstLine="0"/>
        <w:jc w:val="both"/>
        <w:rPr>
          <w:sz w:val="24"/>
        </w:rPr>
      </w:pPr>
      <w:r>
        <w:rPr>
          <w:w w:val="115"/>
          <w:sz w:val="24"/>
        </w:rPr>
        <w:t>The Petitioner’s stance, in actual, requires us to depart from a</w:t>
      </w:r>
      <w:r>
        <w:rPr>
          <w:spacing w:val="40"/>
          <w:w w:val="115"/>
          <w:sz w:val="24"/>
        </w:rPr>
        <w:t xml:space="preserve"> </w:t>
      </w:r>
      <w:r>
        <w:rPr>
          <w:w w:val="115"/>
          <w:sz w:val="24"/>
        </w:rPr>
        <w:t xml:space="preserve">long line of reasoning that is cemented in the </w:t>
      </w:r>
      <w:r>
        <w:rPr>
          <w:i/>
          <w:w w:val="115"/>
          <w:sz w:val="24"/>
        </w:rPr>
        <w:t xml:space="preserve">Pakistan Olympic Association </w:t>
      </w:r>
      <w:r>
        <w:rPr>
          <w:w w:val="115"/>
          <w:sz w:val="24"/>
        </w:rPr>
        <w:t>and was subsequently followed by various judgments. We refuse. The High Court correctly determined that the writ petition was maintainable. We hold that, under Article 199(1)(c), the High Court has the authority to issue writs and grant affirmative directions for the enforcement of fundamental rights against anyone within their territorial jurisdiction, subject only to the limitations recognized by the Constitution and the common law developed over time.</w:t>
      </w:r>
    </w:p>
    <w:p w14:paraId="0CFFD8AD" w14:textId="77777777" w:rsidR="009306F4" w:rsidRDefault="00000000">
      <w:pPr>
        <w:pStyle w:val="ListParagraph"/>
        <w:numPr>
          <w:ilvl w:val="0"/>
          <w:numId w:val="1"/>
        </w:numPr>
        <w:tabs>
          <w:tab w:val="left" w:pos="907"/>
        </w:tabs>
        <w:spacing w:before="1" w:line="482" w:lineRule="auto"/>
        <w:ind w:right="301" w:firstLine="0"/>
        <w:jc w:val="both"/>
        <w:rPr>
          <w:sz w:val="24"/>
        </w:rPr>
      </w:pPr>
      <w:r>
        <w:rPr>
          <w:w w:val="115"/>
          <w:sz w:val="24"/>
        </w:rPr>
        <w:t>In light of our deliberation as set out in Part A of the judgment,</w:t>
      </w:r>
      <w:r>
        <w:rPr>
          <w:spacing w:val="80"/>
          <w:w w:val="150"/>
          <w:sz w:val="24"/>
        </w:rPr>
        <w:t xml:space="preserve"> </w:t>
      </w:r>
      <w:r>
        <w:rPr>
          <w:w w:val="115"/>
          <w:sz w:val="24"/>
        </w:rPr>
        <w:t>we concur with the High Courts’ opinion that the writ in the present</w:t>
      </w:r>
      <w:r>
        <w:rPr>
          <w:spacing w:val="40"/>
          <w:w w:val="115"/>
          <w:sz w:val="24"/>
        </w:rPr>
        <w:t xml:space="preserve"> </w:t>
      </w:r>
      <w:r>
        <w:rPr>
          <w:w w:val="115"/>
          <w:sz w:val="24"/>
        </w:rPr>
        <w:t>case was maintainable against the present Petitioners before us.</w:t>
      </w:r>
    </w:p>
    <w:p w14:paraId="4E282BBB" w14:textId="77777777" w:rsidR="009306F4" w:rsidRDefault="00000000">
      <w:pPr>
        <w:pStyle w:val="Heading1"/>
        <w:spacing w:line="275" w:lineRule="exact"/>
      </w:pPr>
      <w:r>
        <w:rPr>
          <w:spacing w:val="-10"/>
          <w:w w:val="110"/>
        </w:rPr>
        <w:t>B</w:t>
      </w:r>
    </w:p>
    <w:p w14:paraId="76227853" w14:textId="77777777" w:rsidR="009306F4" w:rsidRDefault="00000000">
      <w:pPr>
        <w:spacing w:before="281"/>
        <w:ind w:left="236" w:right="349"/>
        <w:jc w:val="center"/>
        <w:rPr>
          <w:b/>
          <w:sz w:val="24"/>
        </w:rPr>
      </w:pPr>
      <w:r>
        <w:rPr>
          <w:b/>
          <w:spacing w:val="-10"/>
          <w:w w:val="115"/>
          <w:sz w:val="24"/>
        </w:rPr>
        <w:t>I</w:t>
      </w:r>
    </w:p>
    <w:p w14:paraId="236F0EBA" w14:textId="77777777" w:rsidR="009306F4" w:rsidRDefault="009306F4">
      <w:pPr>
        <w:pStyle w:val="BodyText"/>
        <w:spacing w:before="4"/>
        <w:rPr>
          <w:b/>
        </w:rPr>
      </w:pPr>
    </w:p>
    <w:p w14:paraId="7694B1BC" w14:textId="77777777" w:rsidR="009306F4" w:rsidRDefault="00000000">
      <w:pPr>
        <w:pStyle w:val="ListParagraph"/>
        <w:numPr>
          <w:ilvl w:val="0"/>
          <w:numId w:val="1"/>
        </w:numPr>
        <w:tabs>
          <w:tab w:val="left" w:pos="907"/>
        </w:tabs>
        <w:spacing w:line="480" w:lineRule="auto"/>
        <w:ind w:right="301" w:firstLine="0"/>
        <w:jc w:val="both"/>
        <w:rPr>
          <w:sz w:val="24"/>
        </w:rPr>
      </w:pPr>
      <w:r>
        <w:rPr>
          <w:w w:val="110"/>
          <w:sz w:val="24"/>
        </w:rPr>
        <w:t>We</w:t>
      </w:r>
      <w:r>
        <w:rPr>
          <w:spacing w:val="40"/>
          <w:w w:val="110"/>
          <w:sz w:val="24"/>
        </w:rPr>
        <w:t xml:space="preserve"> </w:t>
      </w:r>
      <w:r>
        <w:rPr>
          <w:w w:val="110"/>
          <w:sz w:val="24"/>
        </w:rPr>
        <w:t>now</w:t>
      </w:r>
      <w:r>
        <w:rPr>
          <w:spacing w:val="40"/>
          <w:w w:val="110"/>
          <w:sz w:val="24"/>
        </w:rPr>
        <w:t xml:space="preserve"> </w:t>
      </w:r>
      <w:r>
        <w:rPr>
          <w:w w:val="110"/>
          <w:sz w:val="24"/>
        </w:rPr>
        <w:t>turn</w:t>
      </w:r>
      <w:r>
        <w:rPr>
          <w:spacing w:val="40"/>
          <w:w w:val="110"/>
          <w:sz w:val="24"/>
        </w:rPr>
        <w:t xml:space="preserve"> </w:t>
      </w:r>
      <w:r>
        <w:rPr>
          <w:w w:val="110"/>
          <w:sz w:val="24"/>
        </w:rPr>
        <w:t>to the</w:t>
      </w:r>
      <w:r>
        <w:rPr>
          <w:spacing w:val="40"/>
          <w:w w:val="110"/>
          <w:sz w:val="24"/>
        </w:rPr>
        <w:t xml:space="preserve"> </w:t>
      </w:r>
      <w:r>
        <w:rPr>
          <w:w w:val="110"/>
          <w:sz w:val="24"/>
        </w:rPr>
        <w:t>other</w:t>
      </w:r>
      <w:r>
        <w:rPr>
          <w:spacing w:val="40"/>
          <w:w w:val="110"/>
          <w:sz w:val="24"/>
        </w:rPr>
        <w:t xml:space="preserve"> </w:t>
      </w:r>
      <w:r>
        <w:rPr>
          <w:w w:val="110"/>
          <w:sz w:val="24"/>
        </w:rPr>
        <w:t>aspect of</w:t>
      </w:r>
      <w:r>
        <w:rPr>
          <w:spacing w:val="40"/>
          <w:w w:val="110"/>
          <w:sz w:val="24"/>
        </w:rPr>
        <w:t xml:space="preserve"> </w:t>
      </w:r>
      <w:r>
        <w:rPr>
          <w:w w:val="110"/>
          <w:sz w:val="24"/>
        </w:rPr>
        <w:t>the case:</w:t>
      </w:r>
      <w:r>
        <w:rPr>
          <w:spacing w:val="40"/>
          <w:w w:val="110"/>
          <w:sz w:val="24"/>
        </w:rPr>
        <w:t xml:space="preserve"> </w:t>
      </w:r>
      <w:r>
        <w:rPr>
          <w:w w:val="110"/>
          <w:sz w:val="24"/>
        </w:rPr>
        <w:t>whether</w:t>
      </w:r>
      <w:r>
        <w:rPr>
          <w:spacing w:val="40"/>
          <w:w w:val="110"/>
          <w:sz w:val="24"/>
        </w:rPr>
        <w:t xml:space="preserve"> </w:t>
      </w:r>
      <w:r>
        <w:rPr>
          <w:w w:val="110"/>
          <w:sz w:val="24"/>
        </w:rPr>
        <w:t>suspending the Respondents’ lawyering licenses violated their fundamental right</w:t>
      </w:r>
      <w:r>
        <w:rPr>
          <w:spacing w:val="80"/>
          <w:w w:val="110"/>
          <w:sz w:val="24"/>
        </w:rPr>
        <w:t xml:space="preserve"> </w:t>
      </w:r>
      <w:r>
        <w:rPr>
          <w:w w:val="110"/>
          <w:sz w:val="24"/>
        </w:rPr>
        <w:t>under</w:t>
      </w:r>
      <w:r>
        <w:rPr>
          <w:spacing w:val="38"/>
          <w:w w:val="110"/>
          <w:sz w:val="24"/>
        </w:rPr>
        <w:t xml:space="preserve"> </w:t>
      </w:r>
      <w:r>
        <w:rPr>
          <w:w w:val="110"/>
          <w:sz w:val="24"/>
        </w:rPr>
        <w:t>Article</w:t>
      </w:r>
      <w:r>
        <w:rPr>
          <w:spacing w:val="39"/>
          <w:w w:val="110"/>
          <w:sz w:val="24"/>
        </w:rPr>
        <w:t xml:space="preserve"> </w:t>
      </w:r>
      <w:r>
        <w:rPr>
          <w:w w:val="110"/>
          <w:sz w:val="24"/>
        </w:rPr>
        <w:t>18</w:t>
      </w:r>
      <w:r>
        <w:rPr>
          <w:spacing w:val="40"/>
          <w:w w:val="110"/>
          <w:sz w:val="24"/>
        </w:rPr>
        <w:t xml:space="preserve"> </w:t>
      </w:r>
      <w:r>
        <w:rPr>
          <w:w w:val="110"/>
          <w:sz w:val="24"/>
        </w:rPr>
        <w:t>of</w:t>
      </w:r>
      <w:r>
        <w:rPr>
          <w:spacing w:val="38"/>
          <w:w w:val="110"/>
          <w:sz w:val="24"/>
        </w:rPr>
        <w:t xml:space="preserve"> </w:t>
      </w:r>
      <w:r>
        <w:rPr>
          <w:w w:val="110"/>
          <w:sz w:val="24"/>
        </w:rPr>
        <w:t>the</w:t>
      </w:r>
      <w:r>
        <w:rPr>
          <w:spacing w:val="39"/>
          <w:w w:val="110"/>
          <w:sz w:val="24"/>
        </w:rPr>
        <w:t xml:space="preserve"> </w:t>
      </w:r>
      <w:r>
        <w:rPr>
          <w:w w:val="110"/>
          <w:sz w:val="24"/>
        </w:rPr>
        <w:t>Constitution</w:t>
      </w:r>
      <w:r>
        <w:rPr>
          <w:spacing w:val="41"/>
          <w:w w:val="110"/>
          <w:sz w:val="24"/>
        </w:rPr>
        <w:t xml:space="preserve"> </w:t>
      </w:r>
      <w:r>
        <w:rPr>
          <w:w w:val="110"/>
          <w:sz w:val="24"/>
        </w:rPr>
        <w:t>(the</w:t>
      </w:r>
      <w:r>
        <w:rPr>
          <w:spacing w:val="39"/>
          <w:w w:val="110"/>
          <w:sz w:val="24"/>
        </w:rPr>
        <w:t xml:space="preserve"> </w:t>
      </w:r>
      <w:r>
        <w:rPr>
          <w:b/>
          <w:w w:val="110"/>
          <w:sz w:val="24"/>
        </w:rPr>
        <w:t>“</w:t>
      </w:r>
      <w:r>
        <w:rPr>
          <w:w w:val="110"/>
          <w:sz w:val="24"/>
        </w:rPr>
        <w:t>Economic</w:t>
      </w:r>
      <w:r>
        <w:rPr>
          <w:spacing w:val="39"/>
          <w:w w:val="110"/>
          <w:sz w:val="24"/>
        </w:rPr>
        <w:t xml:space="preserve"> </w:t>
      </w:r>
      <w:r>
        <w:rPr>
          <w:w w:val="110"/>
          <w:sz w:val="24"/>
        </w:rPr>
        <w:t>Freedom</w:t>
      </w:r>
      <w:r>
        <w:rPr>
          <w:spacing w:val="38"/>
          <w:w w:val="110"/>
          <w:sz w:val="24"/>
        </w:rPr>
        <w:t xml:space="preserve"> </w:t>
      </w:r>
      <w:r>
        <w:rPr>
          <w:spacing w:val="-2"/>
          <w:w w:val="110"/>
          <w:sz w:val="24"/>
        </w:rPr>
        <w:t>Clause</w:t>
      </w:r>
      <w:r>
        <w:rPr>
          <w:b/>
          <w:spacing w:val="-2"/>
          <w:w w:val="110"/>
          <w:sz w:val="24"/>
        </w:rPr>
        <w:t>”</w:t>
      </w:r>
      <w:r>
        <w:rPr>
          <w:spacing w:val="-2"/>
          <w:w w:val="110"/>
          <w:sz w:val="24"/>
        </w:rPr>
        <w:t>)</w:t>
      </w:r>
      <w:r>
        <w:rPr>
          <w:spacing w:val="-2"/>
          <w:w w:val="110"/>
          <w:position w:val="6"/>
          <w:sz w:val="16"/>
        </w:rPr>
        <w:t>8</w:t>
      </w:r>
      <w:r>
        <w:rPr>
          <w:spacing w:val="-2"/>
          <w:w w:val="110"/>
          <w:sz w:val="24"/>
        </w:rPr>
        <w:t>.</w:t>
      </w:r>
    </w:p>
    <w:p w14:paraId="41737408" w14:textId="77777777" w:rsidR="009306F4" w:rsidRDefault="00000000">
      <w:pPr>
        <w:pStyle w:val="BodyText"/>
        <w:spacing w:before="1"/>
        <w:ind w:left="188"/>
      </w:pPr>
      <w:r>
        <w:rPr>
          <w:w w:val="115"/>
        </w:rPr>
        <w:t>We</w:t>
      </w:r>
      <w:r>
        <w:rPr>
          <w:spacing w:val="3"/>
          <w:w w:val="115"/>
        </w:rPr>
        <w:t xml:space="preserve"> </w:t>
      </w:r>
      <w:r>
        <w:rPr>
          <w:w w:val="115"/>
        </w:rPr>
        <w:t>conclude</w:t>
      </w:r>
      <w:r>
        <w:rPr>
          <w:spacing w:val="4"/>
          <w:w w:val="115"/>
        </w:rPr>
        <w:t xml:space="preserve"> </w:t>
      </w:r>
      <w:r>
        <w:rPr>
          <w:w w:val="115"/>
        </w:rPr>
        <w:t>that</w:t>
      </w:r>
      <w:r>
        <w:rPr>
          <w:spacing w:val="3"/>
          <w:w w:val="115"/>
        </w:rPr>
        <w:t xml:space="preserve"> </w:t>
      </w:r>
      <w:r>
        <w:rPr>
          <w:w w:val="115"/>
        </w:rPr>
        <w:t>it</w:t>
      </w:r>
      <w:r>
        <w:rPr>
          <w:spacing w:val="3"/>
          <w:w w:val="115"/>
        </w:rPr>
        <w:t xml:space="preserve"> </w:t>
      </w:r>
      <w:r>
        <w:rPr>
          <w:spacing w:val="-4"/>
          <w:w w:val="115"/>
        </w:rPr>
        <w:t>did.</w:t>
      </w:r>
    </w:p>
    <w:p w14:paraId="05371EC4" w14:textId="77777777" w:rsidR="009306F4" w:rsidRDefault="00000000">
      <w:pPr>
        <w:pStyle w:val="Heading1"/>
        <w:spacing w:before="281"/>
        <w:ind w:right="262"/>
      </w:pPr>
      <w:r>
        <w:rPr>
          <w:spacing w:val="-5"/>
          <w:w w:val="115"/>
        </w:rPr>
        <w:t>II</w:t>
      </w:r>
    </w:p>
    <w:p w14:paraId="2EA40019" w14:textId="77777777" w:rsidR="009306F4" w:rsidRDefault="009306F4">
      <w:pPr>
        <w:pStyle w:val="BodyText"/>
        <w:spacing w:before="3"/>
        <w:rPr>
          <w:b/>
        </w:rPr>
      </w:pPr>
    </w:p>
    <w:p w14:paraId="64A49014" w14:textId="77777777" w:rsidR="009306F4" w:rsidRDefault="00000000">
      <w:pPr>
        <w:pStyle w:val="ListParagraph"/>
        <w:numPr>
          <w:ilvl w:val="0"/>
          <w:numId w:val="1"/>
        </w:numPr>
        <w:tabs>
          <w:tab w:val="left" w:pos="907"/>
        </w:tabs>
        <w:spacing w:before="1" w:line="480" w:lineRule="auto"/>
        <w:ind w:right="306" w:firstLine="0"/>
        <w:jc w:val="both"/>
        <w:rPr>
          <w:sz w:val="24"/>
        </w:rPr>
      </w:pPr>
      <w:r>
        <w:rPr>
          <w:w w:val="115"/>
          <w:sz w:val="24"/>
        </w:rPr>
        <w:t>The Economic Freedom Clause guarantees financial security to every “citizen” under the Constitution by granting the right to pursue any</w:t>
      </w:r>
      <w:r>
        <w:rPr>
          <w:spacing w:val="32"/>
          <w:w w:val="115"/>
          <w:sz w:val="24"/>
        </w:rPr>
        <w:t xml:space="preserve"> </w:t>
      </w:r>
      <w:r>
        <w:rPr>
          <w:w w:val="115"/>
          <w:sz w:val="24"/>
        </w:rPr>
        <w:t>lawful</w:t>
      </w:r>
      <w:r>
        <w:rPr>
          <w:spacing w:val="32"/>
          <w:w w:val="115"/>
          <w:sz w:val="24"/>
        </w:rPr>
        <w:t xml:space="preserve"> </w:t>
      </w:r>
      <w:r>
        <w:rPr>
          <w:w w:val="115"/>
          <w:sz w:val="24"/>
        </w:rPr>
        <w:t>profession</w:t>
      </w:r>
      <w:r>
        <w:rPr>
          <w:spacing w:val="32"/>
          <w:w w:val="115"/>
          <w:sz w:val="24"/>
        </w:rPr>
        <w:t xml:space="preserve"> </w:t>
      </w:r>
      <w:r>
        <w:rPr>
          <w:w w:val="115"/>
          <w:sz w:val="24"/>
        </w:rPr>
        <w:t>or</w:t>
      </w:r>
      <w:r>
        <w:rPr>
          <w:spacing w:val="32"/>
          <w:w w:val="115"/>
          <w:sz w:val="24"/>
        </w:rPr>
        <w:t xml:space="preserve"> </w:t>
      </w:r>
      <w:r>
        <w:rPr>
          <w:w w:val="115"/>
          <w:sz w:val="24"/>
        </w:rPr>
        <w:t>occupation,</w:t>
      </w:r>
      <w:r>
        <w:rPr>
          <w:spacing w:val="32"/>
          <w:w w:val="115"/>
          <w:sz w:val="24"/>
        </w:rPr>
        <w:t xml:space="preserve"> </w:t>
      </w:r>
      <w:r>
        <w:rPr>
          <w:w w:val="115"/>
          <w:sz w:val="24"/>
        </w:rPr>
        <w:t>as</w:t>
      </w:r>
      <w:r>
        <w:rPr>
          <w:spacing w:val="23"/>
          <w:w w:val="115"/>
          <w:sz w:val="24"/>
        </w:rPr>
        <w:t xml:space="preserve"> </w:t>
      </w:r>
      <w:r>
        <w:rPr>
          <w:w w:val="115"/>
          <w:sz w:val="24"/>
        </w:rPr>
        <w:t>well</w:t>
      </w:r>
      <w:r>
        <w:rPr>
          <w:spacing w:val="32"/>
          <w:w w:val="115"/>
          <w:sz w:val="24"/>
        </w:rPr>
        <w:t xml:space="preserve"> </w:t>
      </w:r>
      <w:r>
        <w:rPr>
          <w:w w:val="115"/>
          <w:sz w:val="24"/>
        </w:rPr>
        <w:t>as</w:t>
      </w:r>
      <w:r>
        <w:rPr>
          <w:spacing w:val="32"/>
          <w:w w:val="115"/>
          <w:sz w:val="24"/>
        </w:rPr>
        <w:t xml:space="preserve"> </w:t>
      </w:r>
      <w:r>
        <w:rPr>
          <w:w w:val="115"/>
          <w:sz w:val="24"/>
        </w:rPr>
        <w:t>to</w:t>
      </w:r>
      <w:r>
        <w:rPr>
          <w:spacing w:val="32"/>
          <w:w w:val="115"/>
          <w:sz w:val="24"/>
        </w:rPr>
        <w:t xml:space="preserve"> </w:t>
      </w:r>
      <w:r>
        <w:rPr>
          <w:w w:val="115"/>
          <w:sz w:val="24"/>
        </w:rPr>
        <w:t>carry</w:t>
      </w:r>
      <w:r>
        <w:rPr>
          <w:spacing w:val="32"/>
          <w:w w:val="115"/>
          <w:sz w:val="24"/>
        </w:rPr>
        <w:t xml:space="preserve"> </w:t>
      </w:r>
      <w:r>
        <w:rPr>
          <w:w w:val="115"/>
          <w:sz w:val="24"/>
        </w:rPr>
        <w:t>on</w:t>
      </w:r>
      <w:r>
        <w:rPr>
          <w:spacing w:val="32"/>
          <w:w w:val="115"/>
          <w:sz w:val="24"/>
        </w:rPr>
        <w:t xml:space="preserve"> </w:t>
      </w:r>
      <w:r>
        <w:rPr>
          <w:w w:val="115"/>
          <w:sz w:val="24"/>
        </w:rPr>
        <w:t>any</w:t>
      </w:r>
      <w:r>
        <w:rPr>
          <w:spacing w:val="28"/>
          <w:w w:val="115"/>
          <w:sz w:val="24"/>
        </w:rPr>
        <w:t xml:space="preserve"> </w:t>
      </w:r>
      <w:r>
        <w:rPr>
          <w:w w:val="115"/>
          <w:sz w:val="24"/>
        </w:rPr>
        <w:t>lawful</w:t>
      </w:r>
    </w:p>
    <w:p w14:paraId="183836AB" w14:textId="77777777" w:rsidR="009306F4" w:rsidRDefault="00000000">
      <w:pPr>
        <w:pStyle w:val="BodyText"/>
        <w:spacing w:before="6"/>
        <w:rPr>
          <w:sz w:val="10"/>
        </w:rPr>
      </w:pPr>
      <w:r>
        <w:rPr>
          <w:noProof/>
          <w:sz w:val="10"/>
        </w:rPr>
        <mc:AlternateContent>
          <mc:Choice Requires="wps">
            <w:drawing>
              <wp:anchor distT="0" distB="0" distL="0" distR="0" simplePos="0" relativeHeight="487591424" behindDoc="1" locked="0" layoutInCell="1" allowOverlap="1" wp14:anchorId="207B5669" wp14:editId="36AEADEC">
                <wp:simplePos x="0" y="0"/>
                <wp:positionH relativeFrom="page">
                  <wp:posOffset>1262481</wp:posOffset>
                </wp:positionH>
                <wp:positionV relativeFrom="paragraph">
                  <wp:posOffset>94122</wp:posOffset>
                </wp:positionV>
                <wp:extent cx="182943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6"/>
                              </a:lnTo>
                              <a:lnTo>
                                <a:pt x="1829435" y="6096"/>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E7FEFE" id="Graphic 11" o:spid="_x0000_s1026" style="position:absolute;margin-left:99.4pt;margin-top:7.4pt;width:144.0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" path="m1829435,l,,,6096r1829435,l1829435,xe" fillcolor="black" stroked="f">
                <v:path arrowok="t"/>
                <w10:wrap type="topAndBottom" anchorx="page"/>
              </v:shape>
            </w:pict>
          </mc:Fallback>
        </mc:AlternateContent>
      </w:r>
    </w:p>
    <w:p w14:paraId="3F960B13" w14:textId="77777777" w:rsidR="009306F4" w:rsidRDefault="00000000">
      <w:pPr>
        <w:spacing w:before="112"/>
        <w:ind w:left="188" w:right="302"/>
        <w:jc w:val="both"/>
        <w:rPr>
          <w:sz w:val="18"/>
        </w:rPr>
      </w:pPr>
      <w:r>
        <w:rPr>
          <w:w w:val="115"/>
          <w:position w:val="4"/>
          <w:sz w:val="12"/>
        </w:rPr>
        <w:t>8</w:t>
      </w:r>
      <w:r>
        <w:rPr>
          <w:spacing w:val="27"/>
          <w:w w:val="115"/>
          <w:position w:val="4"/>
          <w:sz w:val="12"/>
        </w:rPr>
        <w:t xml:space="preserve"> </w:t>
      </w:r>
      <w:r>
        <w:rPr>
          <w:w w:val="115"/>
          <w:sz w:val="18"/>
        </w:rPr>
        <w:t xml:space="preserve">Subject to such qualifications, if any, as may be prescribed by law, every citizen shall have the right to enter upon any lawful profession or occupation, and to conduct any lawful trade or </w:t>
      </w:r>
      <w:r>
        <w:rPr>
          <w:spacing w:val="-2"/>
          <w:w w:val="115"/>
          <w:sz w:val="18"/>
        </w:rPr>
        <w:t>business:</w:t>
      </w:r>
    </w:p>
    <w:p w14:paraId="7A33A048" w14:textId="77777777" w:rsidR="009306F4" w:rsidRDefault="00000000">
      <w:pPr>
        <w:ind w:left="188"/>
        <w:jc w:val="both"/>
        <w:rPr>
          <w:sz w:val="18"/>
        </w:rPr>
      </w:pPr>
      <w:r>
        <w:rPr>
          <w:w w:val="115"/>
          <w:sz w:val="18"/>
        </w:rPr>
        <w:t>Provided</w:t>
      </w:r>
      <w:r>
        <w:rPr>
          <w:spacing w:val="-1"/>
          <w:w w:val="115"/>
          <w:sz w:val="18"/>
        </w:rPr>
        <w:t xml:space="preserve"> </w:t>
      </w:r>
      <w:r>
        <w:rPr>
          <w:w w:val="115"/>
          <w:sz w:val="18"/>
        </w:rPr>
        <w:t>that</w:t>
      </w:r>
      <w:r>
        <w:rPr>
          <w:spacing w:val="-4"/>
          <w:w w:val="115"/>
          <w:sz w:val="18"/>
        </w:rPr>
        <w:t xml:space="preserve"> </w:t>
      </w:r>
      <w:r>
        <w:rPr>
          <w:w w:val="115"/>
          <w:sz w:val="18"/>
        </w:rPr>
        <w:t>nothing</w:t>
      </w:r>
      <w:r>
        <w:rPr>
          <w:spacing w:val="-1"/>
          <w:w w:val="115"/>
          <w:sz w:val="18"/>
        </w:rPr>
        <w:t xml:space="preserve"> </w:t>
      </w:r>
      <w:r>
        <w:rPr>
          <w:w w:val="115"/>
          <w:sz w:val="18"/>
        </w:rPr>
        <w:t>in</w:t>
      </w:r>
      <w:r>
        <w:rPr>
          <w:spacing w:val="-3"/>
          <w:w w:val="115"/>
          <w:sz w:val="18"/>
        </w:rPr>
        <w:t xml:space="preserve"> </w:t>
      </w:r>
      <w:r>
        <w:rPr>
          <w:w w:val="115"/>
          <w:sz w:val="18"/>
        </w:rPr>
        <w:t>this</w:t>
      </w:r>
      <w:r>
        <w:rPr>
          <w:spacing w:val="-1"/>
          <w:w w:val="115"/>
          <w:sz w:val="18"/>
        </w:rPr>
        <w:t xml:space="preserve"> </w:t>
      </w:r>
      <w:r>
        <w:rPr>
          <w:w w:val="115"/>
          <w:sz w:val="18"/>
        </w:rPr>
        <w:t>Article</w:t>
      </w:r>
      <w:r>
        <w:rPr>
          <w:spacing w:val="-6"/>
          <w:w w:val="115"/>
          <w:sz w:val="18"/>
        </w:rPr>
        <w:t xml:space="preserve"> </w:t>
      </w:r>
      <w:r>
        <w:rPr>
          <w:w w:val="115"/>
          <w:sz w:val="18"/>
        </w:rPr>
        <w:t>shall</w:t>
      </w:r>
      <w:r>
        <w:rPr>
          <w:spacing w:val="-3"/>
          <w:w w:val="115"/>
          <w:sz w:val="18"/>
        </w:rPr>
        <w:t xml:space="preserve"> </w:t>
      </w:r>
      <w:r>
        <w:rPr>
          <w:spacing w:val="-2"/>
          <w:w w:val="115"/>
          <w:sz w:val="18"/>
        </w:rPr>
        <w:t>prevent-</w:t>
      </w:r>
    </w:p>
    <w:p w14:paraId="2998D5D4" w14:textId="77777777" w:rsidR="009306F4" w:rsidRDefault="00000000">
      <w:pPr>
        <w:pStyle w:val="ListParagraph"/>
        <w:numPr>
          <w:ilvl w:val="1"/>
          <w:numId w:val="1"/>
        </w:numPr>
        <w:tabs>
          <w:tab w:val="left" w:pos="455"/>
        </w:tabs>
        <w:spacing w:before="1"/>
        <w:ind w:left="455" w:right="0" w:hanging="267"/>
        <w:jc w:val="both"/>
        <w:rPr>
          <w:sz w:val="18"/>
        </w:rPr>
      </w:pPr>
      <w:r>
        <w:rPr>
          <w:w w:val="110"/>
          <w:sz w:val="18"/>
        </w:rPr>
        <w:t>the</w:t>
      </w:r>
      <w:r>
        <w:rPr>
          <w:spacing w:val="19"/>
          <w:w w:val="110"/>
          <w:sz w:val="18"/>
        </w:rPr>
        <w:t xml:space="preserve"> </w:t>
      </w:r>
      <w:r>
        <w:rPr>
          <w:w w:val="110"/>
          <w:sz w:val="18"/>
        </w:rPr>
        <w:t>regulation</w:t>
      </w:r>
      <w:r>
        <w:rPr>
          <w:spacing w:val="18"/>
          <w:w w:val="110"/>
          <w:sz w:val="18"/>
        </w:rPr>
        <w:t xml:space="preserve"> </w:t>
      </w:r>
      <w:r>
        <w:rPr>
          <w:w w:val="110"/>
          <w:sz w:val="18"/>
        </w:rPr>
        <w:t>of</w:t>
      </w:r>
      <w:r>
        <w:rPr>
          <w:spacing w:val="18"/>
          <w:w w:val="110"/>
          <w:sz w:val="18"/>
        </w:rPr>
        <w:t xml:space="preserve"> </w:t>
      </w:r>
      <w:r>
        <w:rPr>
          <w:w w:val="110"/>
          <w:sz w:val="18"/>
        </w:rPr>
        <w:t>any</w:t>
      </w:r>
      <w:r>
        <w:rPr>
          <w:spacing w:val="21"/>
          <w:w w:val="110"/>
          <w:sz w:val="18"/>
        </w:rPr>
        <w:t xml:space="preserve"> </w:t>
      </w:r>
      <w:r>
        <w:rPr>
          <w:w w:val="110"/>
          <w:sz w:val="18"/>
        </w:rPr>
        <w:t>trade</w:t>
      </w:r>
      <w:r>
        <w:rPr>
          <w:spacing w:val="19"/>
          <w:w w:val="110"/>
          <w:sz w:val="18"/>
        </w:rPr>
        <w:t xml:space="preserve"> </w:t>
      </w:r>
      <w:r>
        <w:rPr>
          <w:w w:val="110"/>
          <w:sz w:val="18"/>
        </w:rPr>
        <w:t>or</w:t>
      </w:r>
      <w:r>
        <w:rPr>
          <w:spacing w:val="15"/>
          <w:w w:val="110"/>
          <w:sz w:val="18"/>
        </w:rPr>
        <w:t xml:space="preserve"> </w:t>
      </w:r>
      <w:r>
        <w:rPr>
          <w:w w:val="110"/>
          <w:sz w:val="18"/>
        </w:rPr>
        <w:t>profession</w:t>
      </w:r>
      <w:r>
        <w:rPr>
          <w:spacing w:val="18"/>
          <w:w w:val="110"/>
          <w:sz w:val="18"/>
        </w:rPr>
        <w:t xml:space="preserve"> </w:t>
      </w:r>
      <w:r>
        <w:rPr>
          <w:w w:val="110"/>
          <w:sz w:val="18"/>
        </w:rPr>
        <w:t>by</w:t>
      </w:r>
      <w:r>
        <w:rPr>
          <w:spacing w:val="21"/>
          <w:w w:val="110"/>
          <w:sz w:val="18"/>
        </w:rPr>
        <w:t xml:space="preserve"> </w:t>
      </w:r>
      <w:r>
        <w:rPr>
          <w:w w:val="110"/>
          <w:sz w:val="18"/>
        </w:rPr>
        <w:t>a</w:t>
      </w:r>
      <w:r>
        <w:rPr>
          <w:spacing w:val="18"/>
          <w:w w:val="110"/>
          <w:sz w:val="18"/>
        </w:rPr>
        <w:t xml:space="preserve"> </w:t>
      </w:r>
      <w:r>
        <w:rPr>
          <w:w w:val="110"/>
          <w:sz w:val="18"/>
        </w:rPr>
        <w:t>licensing</w:t>
      </w:r>
      <w:r>
        <w:rPr>
          <w:spacing w:val="15"/>
          <w:w w:val="110"/>
          <w:sz w:val="18"/>
        </w:rPr>
        <w:t xml:space="preserve"> </w:t>
      </w:r>
      <w:r>
        <w:rPr>
          <w:w w:val="110"/>
          <w:sz w:val="18"/>
        </w:rPr>
        <w:t>system;</w:t>
      </w:r>
      <w:r>
        <w:rPr>
          <w:spacing w:val="24"/>
          <w:w w:val="110"/>
          <w:sz w:val="18"/>
        </w:rPr>
        <w:t xml:space="preserve"> </w:t>
      </w:r>
      <w:r>
        <w:rPr>
          <w:spacing w:val="-5"/>
          <w:w w:val="110"/>
          <w:sz w:val="18"/>
        </w:rPr>
        <w:t>or</w:t>
      </w:r>
    </w:p>
    <w:p w14:paraId="6750009A" w14:textId="77777777" w:rsidR="009306F4" w:rsidRDefault="00000000">
      <w:pPr>
        <w:pStyle w:val="ListParagraph"/>
        <w:numPr>
          <w:ilvl w:val="1"/>
          <w:numId w:val="1"/>
        </w:numPr>
        <w:tabs>
          <w:tab w:val="left" w:pos="465"/>
        </w:tabs>
        <w:ind w:left="465" w:right="0" w:hanging="277"/>
        <w:jc w:val="both"/>
        <w:rPr>
          <w:sz w:val="18"/>
        </w:rPr>
      </w:pPr>
      <w:r>
        <w:rPr>
          <w:w w:val="110"/>
          <w:sz w:val="18"/>
        </w:rPr>
        <w:t>the</w:t>
      </w:r>
      <w:r>
        <w:rPr>
          <w:spacing w:val="17"/>
          <w:w w:val="110"/>
          <w:sz w:val="18"/>
        </w:rPr>
        <w:t xml:space="preserve"> </w:t>
      </w:r>
      <w:r>
        <w:rPr>
          <w:w w:val="110"/>
          <w:sz w:val="18"/>
        </w:rPr>
        <w:t>regulation</w:t>
      </w:r>
      <w:r>
        <w:rPr>
          <w:spacing w:val="17"/>
          <w:w w:val="110"/>
          <w:sz w:val="18"/>
        </w:rPr>
        <w:t xml:space="preserve"> </w:t>
      </w:r>
      <w:r>
        <w:rPr>
          <w:w w:val="110"/>
          <w:sz w:val="18"/>
        </w:rPr>
        <w:t>of</w:t>
      </w:r>
      <w:r>
        <w:rPr>
          <w:spacing w:val="17"/>
          <w:w w:val="110"/>
          <w:sz w:val="18"/>
        </w:rPr>
        <w:t xml:space="preserve"> </w:t>
      </w:r>
      <w:r>
        <w:rPr>
          <w:w w:val="110"/>
          <w:sz w:val="18"/>
        </w:rPr>
        <w:t>trade,</w:t>
      </w:r>
      <w:r>
        <w:rPr>
          <w:spacing w:val="16"/>
          <w:w w:val="110"/>
          <w:sz w:val="18"/>
        </w:rPr>
        <w:t xml:space="preserve"> </w:t>
      </w:r>
      <w:r>
        <w:rPr>
          <w:w w:val="110"/>
          <w:sz w:val="18"/>
        </w:rPr>
        <w:t>commerce</w:t>
      </w:r>
      <w:r>
        <w:rPr>
          <w:spacing w:val="18"/>
          <w:w w:val="110"/>
          <w:sz w:val="18"/>
        </w:rPr>
        <w:t xml:space="preserve"> </w:t>
      </w:r>
      <w:r>
        <w:rPr>
          <w:w w:val="110"/>
          <w:sz w:val="18"/>
        </w:rPr>
        <w:t>or</w:t>
      </w:r>
      <w:r>
        <w:rPr>
          <w:spacing w:val="19"/>
          <w:w w:val="110"/>
          <w:sz w:val="18"/>
        </w:rPr>
        <w:t xml:space="preserve"> </w:t>
      </w:r>
      <w:r>
        <w:rPr>
          <w:w w:val="110"/>
          <w:sz w:val="18"/>
        </w:rPr>
        <w:t>industry</w:t>
      </w:r>
      <w:r>
        <w:rPr>
          <w:spacing w:val="18"/>
          <w:w w:val="110"/>
          <w:sz w:val="18"/>
        </w:rPr>
        <w:t xml:space="preserve"> </w:t>
      </w:r>
      <w:r>
        <w:rPr>
          <w:w w:val="110"/>
          <w:sz w:val="18"/>
        </w:rPr>
        <w:t>in</w:t>
      </w:r>
      <w:r>
        <w:rPr>
          <w:spacing w:val="17"/>
          <w:w w:val="110"/>
          <w:sz w:val="18"/>
        </w:rPr>
        <w:t xml:space="preserve"> </w:t>
      </w:r>
      <w:r>
        <w:rPr>
          <w:w w:val="110"/>
          <w:sz w:val="18"/>
        </w:rPr>
        <w:t>the</w:t>
      </w:r>
      <w:r>
        <w:rPr>
          <w:spacing w:val="13"/>
          <w:w w:val="110"/>
          <w:sz w:val="18"/>
        </w:rPr>
        <w:t xml:space="preserve"> </w:t>
      </w:r>
      <w:r>
        <w:rPr>
          <w:w w:val="110"/>
          <w:sz w:val="18"/>
        </w:rPr>
        <w:t>interest</w:t>
      </w:r>
      <w:r>
        <w:rPr>
          <w:spacing w:val="14"/>
          <w:w w:val="110"/>
          <w:sz w:val="18"/>
        </w:rPr>
        <w:t xml:space="preserve"> </w:t>
      </w:r>
      <w:r>
        <w:rPr>
          <w:w w:val="110"/>
          <w:sz w:val="18"/>
        </w:rPr>
        <w:t>of</w:t>
      </w:r>
      <w:r>
        <w:rPr>
          <w:spacing w:val="17"/>
          <w:w w:val="110"/>
          <w:sz w:val="18"/>
        </w:rPr>
        <w:t xml:space="preserve"> </w:t>
      </w:r>
      <w:r>
        <w:rPr>
          <w:w w:val="110"/>
          <w:sz w:val="18"/>
        </w:rPr>
        <w:t>free</w:t>
      </w:r>
      <w:r>
        <w:rPr>
          <w:spacing w:val="12"/>
          <w:w w:val="110"/>
          <w:sz w:val="18"/>
        </w:rPr>
        <w:t xml:space="preserve"> </w:t>
      </w:r>
      <w:r>
        <w:rPr>
          <w:w w:val="110"/>
          <w:sz w:val="18"/>
        </w:rPr>
        <w:t>competition</w:t>
      </w:r>
      <w:r>
        <w:rPr>
          <w:spacing w:val="24"/>
          <w:w w:val="110"/>
          <w:sz w:val="18"/>
        </w:rPr>
        <w:t xml:space="preserve"> </w:t>
      </w:r>
      <w:r>
        <w:rPr>
          <w:w w:val="110"/>
          <w:sz w:val="18"/>
        </w:rPr>
        <w:t>therein;</w:t>
      </w:r>
      <w:r>
        <w:rPr>
          <w:spacing w:val="16"/>
          <w:w w:val="110"/>
          <w:sz w:val="18"/>
        </w:rPr>
        <w:t xml:space="preserve"> </w:t>
      </w:r>
      <w:r>
        <w:rPr>
          <w:spacing w:val="-5"/>
          <w:w w:val="110"/>
          <w:sz w:val="18"/>
        </w:rPr>
        <w:t>or</w:t>
      </w:r>
    </w:p>
    <w:p w14:paraId="033404F1" w14:textId="77777777" w:rsidR="009306F4" w:rsidRDefault="00000000">
      <w:pPr>
        <w:pStyle w:val="ListParagraph"/>
        <w:numPr>
          <w:ilvl w:val="1"/>
          <w:numId w:val="1"/>
        </w:numPr>
        <w:tabs>
          <w:tab w:val="left" w:pos="454"/>
        </w:tabs>
        <w:ind w:left="188" w:right="297" w:firstLine="0"/>
        <w:jc w:val="both"/>
        <w:rPr>
          <w:sz w:val="18"/>
        </w:rPr>
      </w:pPr>
      <w:r>
        <w:rPr>
          <w:w w:val="115"/>
          <w:sz w:val="18"/>
        </w:rPr>
        <w:t>the carrying on, by the Federal Government or a Provincial Government, or by a corporation controlled</w:t>
      </w:r>
      <w:r>
        <w:rPr>
          <w:spacing w:val="40"/>
          <w:w w:val="115"/>
          <w:sz w:val="18"/>
        </w:rPr>
        <w:t xml:space="preserve"> </w:t>
      </w:r>
      <w:r>
        <w:rPr>
          <w:w w:val="115"/>
          <w:sz w:val="18"/>
        </w:rPr>
        <w:t>by</w:t>
      </w:r>
      <w:r>
        <w:rPr>
          <w:spacing w:val="40"/>
          <w:w w:val="115"/>
          <w:sz w:val="18"/>
        </w:rPr>
        <w:t xml:space="preserve"> </w:t>
      </w:r>
      <w:r>
        <w:rPr>
          <w:w w:val="115"/>
          <w:sz w:val="18"/>
        </w:rPr>
        <w:t>any</w:t>
      </w:r>
      <w:r>
        <w:rPr>
          <w:spacing w:val="40"/>
          <w:w w:val="115"/>
          <w:sz w:val="18"/>
        </w:rPr>
        <w:t xml:space="preserve"> </w:t>
      </w:r>
      <w:r>
        <w:rPr>
          <w:w w:val="115"/>
          <w:sz w:val="18"/>
        </w:rPr>
        <w:t>such</w:t>
      </w:r>
      <w:r>
        <w:rPr>
          <w:spacing w:val="40"/>
          <w:w w:val="115"/>
          <w:sz w:val="18"/>
        </w:rPr>
        <w:t xml:space="preserve"> </w:t>
      </w:r>
      <w:r>
        <w:rPr>
          <w:w w:val="115"/>
          <w:sz w:val="18"/>
        </w:rPr>
        <w:t>Government,</w:t>
      </w:r>
      <w:r>
        <w:rPr>
          <w:spacing w:val="40"/>
          <w:w w:val="115"/>
          <w:sz w:val="18"/>
        </w:rPr>
        <w:t xml:space="preserve"> </w:t>
      </w:r>
      <w:r>
        <w:rPr>
          <w:w w:val="115"/>
          <w:sz w:val="18"/>
        </w:rPr>
        <w:t>of</w:t>
      </w:r>
      <w:r>
        <w:rPr>
          <w:spacing w:val="40"/>
          <w:w w:val="115"/>
          <w:sz w:val="18"/>
        </w:rPr>
        <w:t xml:space="preserve"> </w:t>
      </w:r>
      <w:r>
        <w:rPr>
          <w:w w:val="115"/>
          <w:sz w:val="18"/>
        </w:rPr>
        <w:t>any</w:t>
      </w:r>
      <w:r>
        <w:rPr>
          <w:spacing w:val="40"/>
          <w:w w:val="115"/>
          <w:sz w:val="18"/>
        </w:rPr>
        <w:t xml:space="preserve"> </w:t>
      </w:r>
      <w:r>
        <w:rPr>
          <w:w w:val="115"/>
          <w:sz w:val="18"/>
        </w:rPr>
        <w:t>trade,</w:t>
      </w:r>
      <w:r>
        <w:rPr>
          <w:spacing w:val="40"/>
          <w:w w:val="115"/>
          <w:sz w:val="18"/>
        </w:rPr>
        <w:t xml:space="preserve"> </w:t>
      </w:r>
      <w:r>
        <w:rPr>
          <w:w w:val="115"/>
          <w:sz w:val="18"/>
        </w:rPr>
        <w:t>business,</w:t>
      </w:r>
      <w:r>
        <w:rPr>
          <w:spacing w:val="40"/>
          <w:w w:val="115"/>
          <w:sz w:val="18"/>
        </w:rPr>
        <w:t xml:space="preserve"> </w:t>
      </w:r>
      <w:r>
        <w:rPr>
          <w:w w:val="115"/>
          <w:sz w:val="18"/>
        </w:rPr>
        <w:t>industry</w:t>
      </w:r>
      <w:r>
        <w:rPr>
          <w:spacing w:val="40"/>
          <w:w w:val="115"/>
          <w:sz w:val="18"/>
        </w:rPr>
        <w:t xml:space="preserve"> </w:t>
      </w:r>
      <w:r>
        <w:rPr>
          <w:w w:val="115"/>
          <w:sz w:val="18"/>
        </w:rPr>
        <w:t>or</w:t>
      </w:r>
      <w:r>
        <w:rPr>
          <w:spacing w:val="40"/>
          <w:w w:val="115"/>
          <w:sz w:val="18"/>
        </w:rPr>
        <w:t xml:space="preserve"> </w:t>
      </w:r>
      <w:r>
        <w:rPr>
          <w:w w:val="115"/>
          <w:sz w:val="18"/>
        </w:rPr>
        <w:t>service,</w:t>
      </w:r>
      <w:r>
        <w:rPr>
          <w:spacing w:val="40"/>
          <w:w w:val="115"/>
          <w:sz w:val="18"/>
        </w:rPr>
        <w:t xml:space="preserve"> </w:t>
      </w:r>
      <w:r>
        <w:rPr>
          <w:w w:val="115"/>
          <w:sz w:val="18"/>
        </w:rPr>
        <w:t>to</w:t>
      </w:r>
      <w:r>
        <w:rPr>
          <w:spacing w:val="40"/>
          <w:w w:val="115"/>
          <w:sz w:val="18"/>
        </w:rPr>
        <w:t xml:space="preserve"> </w:t>
      </w:r>
      <w:r>
        <w:rPr>
          <w:w w:val="115"/>
          <w:sz w:val="18"/>
        </w:rPr>
        <w:t>the exclusion, complete or partial, of other persons.</w:t>
      </w:r>
    </w:p>
    <w:p w14:paraId="7DAE41BA" w14:textId="77777777" w:rsidR="009306F4" w:rsidRDefault="009306F4">
      <w:pPr>
        <w:pStyle w:val="ListParagraph"/>
        <w:rPr>
          <w:sz w:val="18"/>
        </w:rPr>
        <w:sectPr w:rsidR="009306F4">
          <w:pgSz w:w="12240" w:h="20160"/>
          <w:pgMar w:top="1980" w:right="1440" w:bottom="280" w:left="1800" w:header="425" w:footer="0" w:gutter="0"/>
          <w:cols w:space="720"/>
        </w:sectPr>
      </w:pPr>
    </w:p>
    <w:p w14:paraId="211C74E9" w14:textId="77777777" w:rsidR="009306F4" w:rsidRDefault="009306F4">
      <w:pPr>
        <w:pStyle w:val="BodyText"/>
        <w:spacing w:before="274"/>
      </w:pPr>
    </w:p>
    <w:p w14:paraId="5BBDCE42" w14:textId="77777777" w:rsidR="009306F4" w:rsidRDefault="00000000">
      <w:pPr>
        <w:pStyle w:val="BodyText"/>
        <w:spacing w:before="1" w:line="482" w:lineRule="auto"/>
        <w:ind w:left="188" w:right="305"/>
        <w:jc w:val="both"/>
      </w:pPr>
      <w:r>
        <w:rPr>
          <w:w w:val="115"/>
        </w:rPr>
        <w:t>trade or business. In our view, this clause is framed in broad terms, enabling individuals to earn a livelihood either for themselves or for their families. However, this right is not absolute or without limitation. The Constitution imposes certain qualifications upon the exercise of</w:t>
      </w:r>
      <w:r>
        <w:rPr>
          <w:spacing w:val="80"/>
          <w:w w:val="115"/>
        </w:rPr>
        <w:t xml:space="preserve"> </w:t>
      </w:r>
      <w:r>
        <w:rPr>
          <w:w w:val="115"/>
        </w:rPr>
        <w:t>this</w:t>
      </w:r>
      <w:r>
        <w:rPr>
          <w:spacing w:val="-1"/>
          <w:w w:val="115"/>
        </w:rPr>
        <w:t xml:space="preserve"> </w:t>
      </w:r>
      <w:r>
        <w:rPr>
          <w:w w:val="115"/>
        </w:rPr>
        <w:t>freedom.</w:t>
      </w:r>
      <w:r>
        <w:rPr>
          <w:spacing w:val="-1"/>
          <w:w w:val="115"/>
        </w:rPr>
        <w:t xml:space="preserve"> </w:t>
      </w:r>
      <w:r>
        <w:rPr>
          <w:w w:val="115"/>
        </w:rPr>
        <w:t>Understanding</w:t>
      </w:r>
      <w:r>
        <w:rPr>
          <w:spacing w:val="-1"/>
          <w:w w:val="115"/>
        </w:rPr>
        <w:t xml:space="preserve"> </w:t>
      </w:r>
      <w:r>
        <w:rPr>
          <w:w w:val="115"/>
        </w:rPr>
        <w:t>how</w:t>
      </w:r>
      <w:r>
        <w:rPr>
          <w:spacing w:val="-1"/>
          <w:w w:val="115"/>
        </w:rPr>
        <w:t xml:space="preserve"> </w:t>
      </w:r>
      <w:r>
        <w:rPr>
          <w:w w:val="115"/>
        </w:rPr>
        <w:t>these</w:t>
      </w:r>
      <w:r>
        <w:rPr>
          <w:spacing w:val="-1"/>
          <w:w w:val="115"/>
        </w:rPr>
        <w:t xml:space="preserve"> </w:t>
      </w:r>
      <w:r>
        <w:rPr>
          <w:w w:val="115"/>
        </w:rPr>
        <w:t>limitations</w:t>
      </w:r>
      <w:r>
        <w:rPr>
          <w:spacing w:val="-1"/>
          <w:w w:val="115"/>
        </w:rPr>
        <w:t xml:space="preserve"> </w:t>
      </w:r>
      <w:r>
        <w:rPr>
          <w:w w:val="115"/>
        </w:rPr>
        <w:t>have</w:t>
      </w:r>
      <w:r>
        <w:rPr>
          <w:spacing w:val="-1"/>
          <w:w w:val="115"/>
        </w:rPr>
        <w:t xml:space="preserve"> </w:t>
      </w:r>
      <w:r>
        <w:rPr>
          <w:w w:val="115"/>
        </w:rPr>
        <w:t>been</w:t>
      </w:r>
      <w:r>
        <w:rPr>
          <w:spacing w:val="-1"/>
          <w:w w:val="115"/>
        </w:rPr>
        <w:t xml:space="preserve"> </w:t>
      </w:r>
      <w:r>
        <w:rPr>
          <w:w w:val="115"/>
        </w:rPr>
        <w:t>conceived and interpreted by the courts is essential before determining whether the Respondents’ rights were, in fact, violated.</w:t>
      </w:r>
    </w:p>
    <w:p w14:paraId="1B9E9BFC" w14:textId="77777777" w:rsidR="009306F4" w:rsidRDefault="00000000">
      <w:pPr>
        <w:pStyle w:val="ListParagraph"/>
        <w:numPr>
          <w:ilvl w:val="0"/>
          <w:numId w:val="1"/>
        </w:numPr>
        <w:tabs>
          <w:tab w:val="left" w:pos="907"/>
        </w:tabs>
        <w:spacing w:line="480" w:lineRule="auto"/>
        <w:ind w:right="298" w:firstLine="0"/>
        <w:jc w:val="both"/>
        <w:rPr>
          <w:sz w:val="24"/>
        </w:rPr>
      </w:pPr>
      <w:r>
        <w:rPr>
          <w:w w:val="115"/>
          <w:sz w:val="24"/>
        </w:rPr>
        <w:t>“… [Economic Freedom Clause] is not an absolute right but is liable to certain restrictions. Proviso (a) of</w:t>
      </w:r>
      <w:r>
        <w:rPr>
          <w:spacing w:val="-3"/>
          <w:w w:val="115"/>
          <w:sz w:val="24"/>
        </w:rPr>
        <w:t xml:space="preserve"> </w:t>
      </w:r>
      <w:r>
        <w:rPr>
          <w:w w:val="115"/>
          <w:sz w:val="24"/>
        </w:rPr>
        <w:t>article</w:t>
      </w:r>
      <w:r>
        <w:rPr>
          <w:spacing w:val="-4"/>
          <w:w w:val="115"/>
          <w:sz w:val="24"/>
        </w:rPr>
        <w:t xml:space="preserve"> </w:t>
      </w:r>
      <w:r>
        <w:rPr>
          <w:w w:val="115"/>
          <w:sz w:val="24"/>
        </w:rPr>
        <w:t>18</w:t>
      </w:r>
      <w:r>
        <w:rPr>
          <w:spacing w:val="-5"/>
          <w:w w:val="115"/>
          <w:sz w:val="24"/>
        </w:rPr>
        <w:t xml:space="preserve"> </w:t>
      </w:r>
      <w:r>
        <w:rPr>
          <w:w w:val="115"/>
          <w:sz w:val="24"/>
        </w:rPr>
        <w:t xml:space="preserve">of the Constitution confers upon a Federal or Provincial Government to </w:t>
      </w:r>
      <w:r>
        <w:rPr>
          <w:i/>
          <w:w w:val="115"/>
          <w:sz w:val="24"/>
        </w:rPr>
        <w:t>regulate</w:t>
      </w:r>
      <w:r>
        <w:rPr>
          <w:i/>
          <w:spacing w:val="-2"/>
          <w:w w:val="115"/>
          <w:sz w:val="24"/>
        </w:rPr>
        <w:t xml:space="preserve"> </w:t>
      </w:r>
      <w:r>
        <w:rPr>
          <w:w w:val="115"/>
          <w:sz w:val="24"/>
        </w:rPr>
        <w:t xml:space="preserve">any trade, </w:t>
      </w:r>
      <w:proofErr w:type="gramStart"/>
      <w:r>
        <w:rPr>
          <w:w w:val="115"/>
          <w:sz w:val="24"/>
        </w:rPr>
        <w:t>profession</w:t>
      </w:r>
      <w:r>
        <w:rPr>
          <w:spacing w:val="80"/>
          <w:w w:val="115"/>
          <w:sz w:val="24"/>
        </w:rPr>
        <w:t xml:space="preserve">  </w:t>
      </w:r>
      <w:r>
        <w:rPr>
          <w:w w:val="115"/>
          <w:sz w:val="24"/>
        </w:rPr>
        <w:t>through</w:t>
      </w:r>
      <w:proofErr w:type="gramEnd"/>
      <w:r>
        <w:rPr>
          <w:spacing w:val="80"/>
          <w:w w:val="115"/>
          <w:sz w:val="24"/>
        </w:rPr>
        <w:t xml:space="preserve">  </w:t>
      </w:r>
      <w:proofErr w:type="gramStart"/>
      <w:r>
        <w:rPr>
          <w:w w:val="115"/>
          <w:sz w:val="24"/>
        </w:rPr>
        <w:t>a</w:t>
      </w:r>
      <w:r>
        <w:rPr>
          <w:spacing w:val="80"/>
          <w:w w:val="115"/>
          <w:sz w:val="24"/>
        </w:rPr>
        <w:t xml:space="preserve">  </w:t>
      </w:r>
      <w:r>
        <w:rPr>
          <w:w w:val="115"/>
          <w:sz w:val="24"/>
        </w:rPr>
        <w:t>licensing</w:t>
      </w:r>
      <w:proofErr w:type="gramEnd"/>
      <w:r>
        <w:rPr>
          <w:spacing w:val="80"/>
          <w:w w:val="115"/>
          <w:sz w:val="24"/>
        </w:rPr>
        <w:t xml:space="preserve">  </w:t>
      </w:r>
      <w:r>
        <w:rPr>
          <w:w w:val="115"/>
          <w:sz w:val="24"/>
        </w:rPr>
        <w:t>system.</w:t>
      </w:r>
      <w:r>
        <w:rPr>
          <w:spacing w:val="80"/>
          <w:w w:val="115"/>
          <w:sz w:val="24"/>
        </w:rPr>
        <w:t xml:space="preserve">  </w:t>
      </w:r>
      <w:proofErr w:type="gramStart"/>
      <w:r>
        <w:rPr>
          <w:w w:val="115"/>
          <w:sz w:val="24"/>
        </w:rPr>
        <w:t>Proviso</w:t>
      </w:r>
      <w:r>
        <w:rPr>
          <w:spacing w:val="80"/>
          <w:w w:val="115"/>
          <w:sz w:val="24"/>
        </w:rPr>
        <w:t xml:space="preserve">  </w:t>
      </w:r>
      <w:r>
        <w:rPr>
          <w:w w:val="115"/>
          <w:sz w:val="24"/>
        </w:rPr>
        <w:t>(b)</w:t>
      </w:r>
      <w:r>
        <w:rPr>
          <w:spacing w:val="80"/>
          <w:w w:val="115"/>
          <w:sz w:val="24"/>
        </w:rPr>
        <w:t xml:space="preserve">  </w:t>
      </w:r>
      <w:r>
        <w:rPr>
          <w:w w:val="115"/>
          <w:sz w:val="24"/>
        </w:rPr>
        <w:t>of</w:t>
      </w:r>
      <w:proofErr w:type="gramEnd"/>
      <w:r>
        <w:rPr>
          <w:spacing w:val="80"/>
          <w:w w:val="115"/>
          <w:sz w:val="24"/>
        </w:rPr>
        <w:t xml:space="preserve">  </w:t>
      </w:r>
      <w:r>
        <w:rPr>
          <w:w w:val="115"/>
          <w:sz w:val="24"/>
        </w:rPr>
        <w:t>the said article granted</w:t>
      </w:r>
      <w:r>
        <w:rPr>
          <w:spacing w:val="40"/>
          <w:w w:val="115"/>
          <w:sz w:val="24"/>
        </w:rPr>
        <w:t xml:space="preserve"> </w:t>
      </w:r>
      <w:r>
        <w:rPr>
          <w:w w:val="115"/>
          <w:sz w:val="24"/>
        </w:rPr>
        <w:t>power</w:t>
      </w:r>
      <w:r>
        <w:rPr>
          <w:spacing w:val="40"/>
          <w:w w:val="115"/>
          <w:sz w:val="24"/>
        </w:rPr>
        <w:t xml:space="preserve"> </w:t>
      </w:r>
      <w:r>
        <w:rPr>
          <w:w w:val="115"/>
          <w:sz w:val="24"/>
        </w:rPr>
        <w:t>to</w:t>
      </w:r>
      <w:r>
        <w:rPr>
          <w:spacing w:val="40"/>
          <w:w w:val="115"/>
          <w:sz w:val="24"/>
        </w:rPr>
        <w:t xml:space="preserve"> </w:t>
      </w:r>
      <w:r>
        <w:rPr>
          <w:w w:val="115"/>
          <w:sz w:val="24"/>
        </w:rPr>
        <w:t>the</w:t>
      </w:r>
      <w:r>
        <w:rPr>
          <w:spacing w:val="40"/>
          <w:w w:val="115"/>
          <w:sz w:val="24"/>
        </w:rPr>
        <w:t xml:space="preserve"> </w:t>
      </w:r>
      <w:r>
        <w:rPr>
          <w:w w:val="115"/>
          <w:sz w:val="24"/>
        </w:rPr>
        <w:t>Government</w:t>
      </w:r>
      <w:r>
        <w:rPr>
          <w:spacing w:val="40"/>
          <w:w w:val="115"/>
          <w:sz w:val="24"/>
        </w:rPr>
        <w:t xml:space="preserve"> </w:t>
      </w:r>
      <w:r>
        <w:rPr>
          <w:w w:val="115"/>
          <w:sz w:val="24"/>
        </w:rPr>
        <w:t>to regulate trade, commerce or industry in the interest of free competition. Governments have been given power under proviso (c) of the said</w:t>
      </w:r>
      <w:r>
        <w:rPr>
          <w:spacing w:val="-3"/>
          <w:w w:val="115"/>
          <w:sz w:val="24"/>
        </w:rPr>
        <w:t xml:space="preserve"> </w:t>
      </w:r>
      <w:r>
        <w:rPr>
          <w:w w:val="115"/>
          <w:sz w:val="24"/>
        </w:rPr>
        <w:t xml:space="preserve">article, to carry on any trade, business, industry or service, by excluding completely or partially persons to enter into it if trade business, industry or service is owned or controlled by it. The power to </w:t>
      </w:r>
      <w:r>
        <w:rPr>
          <w:i/>
          <w:w w:val="115"/>
          <w:sz w:val="24"/>
        </w:rPr>
        <w:t>regulate</w:t>
      </w:r>
      <w:r>
        <w:rPr>
          <w:i/>
          <w:spacing w:val="-2"/>
          <w:w w:val="115"/>
          <w:sz w:val="24"/>
        </w:rPr>
        <w:t xml:space="preserve"> </w:t>
      </w:r>
      <w:r>
        <w:rPr>
          <w:w w:val="115"/>
          <w:sz w:val="24"/>
        </w:rPr>
        <w:t xml:space="preserve">necessarily includes even a power to prohibit. It implies a power to foster, to protect, control and restoration”. See, </w:t>
      </w:r>
      <w:r>
        <w:rPr>
          <w:i/>
          <w:w w:val="115"/>
          <w:sz w:val="24"/>
        </w:rPr>
        <w:t xml:space="preserve">Dr. Abdul Samad </w:t>
      </w:r>
      <w:r>
        <w:rPr>
          <w:w w:val="115"/>
          <w:sz w:val="24"/>
        </w:rPr>
        <w:t xml:space="preserve">v. </w:t>
      </w:r>
      <w:r>
        <w:rPr>
          <w:i/>
          <w:w w:val="115"/>
          <w:sz w:val="24"/>
        </w:rPr>
        <w:t xml:space="preserve">Government of </w:t>
      </w:r>
      <w:proofErr w:type="spellStart"/>
      <w:r>
        <w:rPr>
          <w:i/>
          <w:w w:val="115"/>
          <w:sz w:val="24"/>
        </w:rPr>
        <w:t>Balochistan</w:t>
      </w:r>
      <w:proofErr w:type="spellEnd"/>
      <w:r>
        <w:rPr>
          <w:i/>
          <w:w w:val="115"/>
          <w:sz w:val="24"/>
        </w:rPr>
        <w:t xml:space="preserve">, </w:t>
      </w:r>
      <w:r>
        <w:rPr>
          <w:w w:val="115"/>
          <w:sz w:val="24"/>
        </w:rPr>
        <w:t>2009 CLC 1015 (Per A</w:t>
      </w:r>
      <w:r>
        <w:rPr>
          <w:w w:val="115"/>
          <w:sz w:val="20"/>
        </w:rPr>
        <w:t xml:space="preserve">MANULLAH </w:t>
      </w:r>
      <w:r>
        <w:rPr>
          <w:w w:val="115"/>
          <w:sz w:val="24"/>
        </w:rPr>
        <w:t>K</w:t>
      </w:r>
      <w:r>
        <w:rPr>
          <w:w w:val="115"/>
          <w:sz w:val="20"/>
        </w:rPr>
        <w:t>HAN</w:t>
      </w:r>
      <w:r>
        <w:rPr>
          <w:w w:val="115"/>
          <w:sz w:val="24"/>
        </w:rPr>
        <w:t>, J.) (emphasis in italics).</w:t>
      </w:r>
    </w:p>
    <w:p w14:paraId="2ED2DC81" w14:textId="77777777" w:rsidR="009306F4" w:rsidRDefault="00000000">
      <w:pPr>
        <w:pStyle w:val="ListParagraph"/>
        <w:numPr>
          <w:ilvl w:val="0"/>
          <w:numId w:val="1"/>
        </w:numPr>
        <w:tabs>
          <w:tab w:val="left" w:pos="907"/>
        </w:tabs>
        <w:spacing w:line="480" w:lineRule="auto"/>
        <w:ind w:right="298" w:firstLine="0"/>
        <w:jc w:val="both"/>
        <w:rPr>
          <w:sz w:val="24"/>
        </w:rPr>
      </w:pPr>
      <w:r>
        <w:rPr>
          <w:w w:val="115"/>
          <w:sz w:val="24"/>
        </w:rPr>
        <w:t xml:space="preserve">“By qualifying the right to business and trade, the Constitution makers wanted to create a balance between the societal needs and the rights of an individual”. See, </w:t>
      </w:r>
      <w:r>
        <w:rPr>
          <w:i/>
          <w:w w:val="115"/>
          <w:sz w:val="24"/>
        </w:rPr>
        <w:t xml:space="preserve">Dossani Travels, supra </w:t>
      </w:r>
      <w:r>
        <w:rPr>
          <w:w w:val="115"/>
          <w:sz w:val="24"/>
        </w:rPr>
        <w:t>at p.17. “From the plain reading of the above Article, it consists of two parts. The first, which confers upon a citizen a right to choose his profession and business, etc. And is objected towards enabling the citizen to explore and adopt the best for his future and the means of his living and</w:t>
      </w:r>
      <w:r>
        <w:rPr>
          <w:spacing w:val="40"/>
          <w:w w:val="115"/>
          <w:sz w:val="24"/>
        </w:rPr>
        <w:t xml:space="preserve"> </w:t>
      </w:r>
      <w:r>
        <w:rPr>
          <w:w w:val="115"/>
          <w:sz w:val="24"/>
        </w:rPr>
        <w:t>earning; and the best for his expression</w:t>
      </w:r>
      <w:r>
        <w:rPr>
          <w:spacing w:val="20"/>
          <w:w w:val="115"/>
          <w:sz w:val="24"/>
        </w:rPr>
        <w:t xml:space="preserve"> </w:t>
      </w:r>
      <w:r>
        <w:rPr>
          <w:w w:val="115"/>
          <w:sz w:val="24"/>
        </w:rPr>
        <w:t>and recognition of his skill and</w:t>
      </w:r>
    </w:p>
    <w:p w14:paraId="6A61FF0D"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4C828CC9" w14:textId="77777777" w:rsidR="009306F4" w:rsidRDefault="009306F4">
      <w:pPr>
        <w:pStyle w:val="BodyText"/>
        <w:spacing w:before="274"/>
      </w:pPr>
    </w:p>
    <w:p w14:paraId="475FC68C" w14:textId="77777777" w:rsidR="009306F4" w:rsidRDefault="00000000">
      <w:pPr>
        <w:pStyle w:val="BodyText"/>
        <w:spacing w:before="1" w:line="480" w:lineRule="auto"/>
        <w:ind w:left="188" w:right="301"/>
        <w:jc w:val="both"/>
      </w:pPr>
      <w:r>
        <w:rPr>
          <w:w w:val="115"/>
        </w:rPr>
        <w:t>the ability. However, this right is not absolute and unqualified, rather the</w:t>
      </w:r>
      <w:r>
        <w:rPr>
          <w:spacing w:val="-4"/>
          <w:w w:val="115"/>
        </w:rPr>
        <w:t xml:space="preserve"> </w:t>
      </w:r>
      <w:r>
        <w:rPr>
          <w:w w:val="115"/>
        </w:rPr>
        <w:t>Article</w:t>
      </w:r>
      <w:r>
        <w:rPr>
          <w:spacing w:val="-4"/>
          <w:w w:val="115"/>
        </w:rPr>
        <w:t xml:space="preserve"> </w:t>
      </w:r>
      <w:r>
        <w:rPr>
          <w:w w:val="115"/>
        </w:rPr>
        <w:t>itself</w:t>
      </w:r>
      <w:r>
        <w:rPr>
          <w:spacing w:val="-3"/>
          <w:w w:val="115"/>
        </w:rPr>
        <w:t xml:space="preserve"> </w:t>
      </w:r>
      <w:r>
        <w:rPr>
          <w:w w:val="115"/>
        </w:rPr>
        <w:t>permits</w:t>
      </w:r>
      <w:r>
        <w:rPr>
          <w:spacing w:val="-1"/>
          <w:w w:val="115"/>
        </w:rPr>
        <w:t xml:space="preserve"> </w:t>
      </w:r>
      <w:r>
        <w:rPr>
          <w:w w:val="115"/>
        </w:rPr>
        <w:t>the</w:t>
      </w:r>
      <w:r>
        <w:rPr>
          <w:spacing w:val="-4"/>
          <w:w w:val="115"/>
        </w:rPr>
        <w:t xml:space="preserve"> </w:t>
      </w:r>
      <w:r>
        <w:rPr>
          <w:w w:val="115"/>
        </w:rPr>
        <w:t>State</w:t>
      </w:r>
      <w:r>
        <w:rPr>
          <w:spacing w:val="-4"/>
          <w:w w:val="115"/>
        </w:rPr>
        <w:t xml:space="preserve"> </w:t>
      </w:r>
      <w:r>
        <w:rPr>
          <w:w w:val="115"/>
        </w:rPr>
        <w:t>through</w:t>
      </w:r>
      <w:r>
        <w:rPr>
          <w:spacing w:val="-4"/>
          <w:w w:val="115"/>
        </w:rPr>
        <w:t xml:space="preserve"> </w:t>
      </w:r>
      <w:r>
        <w:rPr>
          <w:w w:val="115"/>
        </w:rPr>
        <w:t>proper</w:t>
      </w:r>
      <w:r>
        <w:rPr>
          <w:spacing w:val="-4"/>
          <w:w w:val="115"/>
        </w:rPr>
        <w:t xml:space="preserve"> </w:t>
      </w:r>
      <w:r>
        <w:rPr>
          <w:w w:val="115"/>
        </w:rPr>
        <w:t>legal</w:t>
      </w:r>
      <w:r>
        <w:rPr>
          <w:spacing w:val="-3"/>
          <w:w w:val="115"/>
        </w:rPr>
        <w:t xml:space="preserve"> </w:t>
      </w:r>
      <w:r>
        <w:rPr>
          <w:w w:val="115"/>
        </w:rPr>
        <w:t>means</w:t>
      </w:r>
      <w:r>
        <w:rPr>
          <w:spacing w:val="-1"/>
          <w:w w:val="115"/>
        </w:rPr>
        <w:t xml:space="preserve"> </w:t>
      </w:r>
      <w:r>
        <w:rPr>
          <w:w w:val="115"/>
        </w:rPr>
        <w:t>to</w:t>
      </w:r>
      <w:r>
        <w:rPr>
          <w:spacing w:val="-4"/>
          <w:w w:val="115"/>
        </w:rPr>
        <w:t xml:space="preserve"> </w:t>
      </w:r>
      <w:r>
        <w:rPr>
          <w:w w:val="115"/>
        </w:rPr>
        <w:t xml:space="preserve">impose certain qualification for the exercise of the right, without possessing which, it cannot be so exercised. Such qualification may also be prescribed for a person who intends to conduct a particular business or trade, which may involve some special skill and the expertise. The second part of the Article, permits only such profession or the business, etc.” See, </w:t>
      </w:r>
      <w:r>
        <w:rPr>
          <w:i/>
          <w:w w:val="115"/>
        </w:rPr>
        <w:t xml:space="preserve">e.g., Information Systems Limited </w:t>
      </w:r>
      <w:r>
        <w:rPr>
          <w:w w:val="115"/>
        </w:rPr>
        <w:t xml:space="preserve">v. </w:t>
      </w:r>
      <w:r>
        <w:rPr>
          <w:i/>
          <w:w w:val="115"/>
        </w:rPr>
        <w:t>Federation of Pakistan,</w:t>
      </w:r>
      <w:r>
        <w:rPr>
          <w:i/>
          <w:spacing w:val="40"/>
          <w:w w:val="115"/>
        </w:rPr>
        <w:t xml:space="preserve"> </w:t>
      </w:r>
      <w:r>
        <w:rPr>
          <w:w w:val="115"/>
        </w:rPr>
        <w:t>2012 CLC 958 at p.21.</w:t>
      </w:r>
    </w:p>
    <w:p w14:paraId="4050C64C" w14:textId="77777777" w:rsidR="009306F4" w:rsidRDefault="00000000">
      <w:pPr>
        <w:pStyle w:val="ListParagraph"/>
        <w:numPr>
          <w:ilvl w:val="0"/>
          <w:numId w:val="1"/>
        </w:numPr>
        <w:tabs>
          <w:tab w:val="left" w:pos="907"/>
        </w:tabs>
        <w:spacing w:before="10" w:line="480" w:lineRule="auto"/>
        <w:ind w:right="297" w:firstLine="0"/>
        <w:jc w:val="both"/>
        <w:rPr>
          <w:sz w:val="24"/>
        </w:rPr>
      </w:pPr>
      <w:r>
        <w:rPr>
          <w:w w:val="110"/>
          <w:sz w:val="24"/>
        </w:rPr>
        <w:t>“The</w:t>
      </w:r>
      <w:r>
        <w:rPr>
          <w:spacing w:val="40"/>
          <w:w w:val="110"/>
          <w:sz w:val="24"/>
        </w:rPr>
        <w:t xml:space="preserve"> </w:t>
      </w:r>
      <w:r>
        <w:rPr>
          <w:w w:val="110"/>
          <w:sz w:val="24"/>
        </w:rPr>
        <w:t>Supreme</w:t>
      </w:r>
      <w:r>
        <w:rPr>
          <w:spacing w:val="40"/>
          <w:w w:val="110"/>
          <w:sz w:val="24"/>
        </w:rPr>
        <w:t xml:space="preserve"> </w:t>
      </w:r>
      <w:r>
        <w:rPr>
          <w:w w:val="110"/>
          <w:sz w:val="24"/>
        </w:rPr>
        <w:t>Court</w:t>
      </w:r>
      <w:r>
        <w:rPr>
          <w:spacing w:val="40"/>
          <w:w w:val="110"/>
          <w:sz w:val="24"/>
        </w:rPr>
        <w:t xml:space="preserve"> </w:t>
      </w:r>
      <w:r>
        <w:rPr>
          <w:w w:val="110"/>
          <w:sz w:val="24"/>
        </w:rPr>
        <w:t>of</w:t>
      </w:r>
      <w:r>
        <w:rPr>
          <w:spacing w:val="40"/>
          <w:w w:val="110"/>
          <w:sz w:val="24"/>
        </w:rPr>
        <w:t xml:space="preserve"> </w:t>
      </w:r>
      <w:r>
        <w:rPr>
          <w:w w:val="110"/>
          <w:sz w:val="24"/>
        </w:rPr>
        <w:t>Pakistan</w:t>
      </w:r>
      <w:r>
        <w:rPr>
          <w:spacing w:val="40"/>
          <w:w w:val="110"/>
          <w:sz w:val="24"/>
        </w:rPr>
        <w:t xml:space="preserve"> </w:t>
      </w:r>
      <w:r>
        <w:rPr>
          <w:w w:val="110"/>
          <w:sz w:val="24"/>
        </w:rPr>
        <w:t>has</w:t>
      </w:r>
      <w:r>
        <w:rPr>
          <w:spacing w:val="40"/>
          <w:w w:val="110"/>
          <w:sz w:val="24"/>
        </w:rPr>
        <w:t xml:space="preserve"> </w:t>
      </w:r>
      <w:r>
        <w:rPr>
          <w:w w:val="110"/>
          <w:sz w:val="24"/>
        </w:rPr>
        <w:t>consistently</w:t>
      </w:r>
      <w:r>
        <w:rPr>
          <w:spacing w:val="40"/>
          <w:w w:val="110"/>
          <w:sz w:val="24"/>
        </w:rPr>
        <w:t xml:space="preserve"> </w:t>
      </w:r>
      <w:r>
        <w:rPr>
          <w:w w:val="110"/>
          <w:sz w:val="24"/>
        </w:rPr>
        <w:t>approached Article 18 with a perspective that seeks to balance individual economic freedoms</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state’s</w:t>
      </w:r>
      <w:r>
        <w:rPr>
          <w:spacing w:val="40"/>
          <w:w w:val="110"/>
          <w:sz w:val="24"/>
        </w:rPr>
        <w:t xml:space="preserve"> </w:t>
      </w:r>
      <w:r>
        <w:rPr>
          <w:w w:val="110"/>
          <w:sz w:val="24"/>
        </w:rPr>
        <w:t>regulatory</w:t>
      </w:r>
      <w:r>
        <w:rPr>
          <w:spacing w:val="40"/>
          <w:w w:val="110"/>
          <w:sz w:val="24"/>
        </w:rPr>
        <w:t xml:space="preserve"> </w:t>
      </w:r>
      <w:r>
        <w:rPr>
          <w:w w:val="110"/>
          <w:sz w:val="24"/>
        </w:rPr>
        <w:t>authority.</w:t>
      </w:r>
      <w:r>
        <w:rPr>
          <w:spacing w:val="40"/>
          <w:w w:val="110"/>
          <w:sz w:val="24"/>
        </w:rPr>
        <w:t xml:space="preserve"> </w:t>
      </w:r>
      <w:r>
        <w:rPr>
          <w:w w:val="110"/>
          <w:sz w:val="24"/>
        </w:rPr>
        <w:t>The</w:t>
      </w:r>
      <w:r>
        <w:rPr>
          <w:spacing w:val="40"/>
          <w:w w:val="110"/>
          <w:sz w:val="24"/>
        </w:rPr>
        <w:t xml:space="preserve"> </w:t>
      </w:r>
      <w:r>
        <w:rPr>
          <w:w w:val="110"/>
          <w:sz w:val="24"/>
        </w:rPr>
        <w:t>balance</w:t>
      </w:r>
      <w:r>
        <w:rPr>
          <w:spacing w:val="40"/>
          <w:w w:val="110"/>
          <w:sz w:val="24"/>
        </w:rPr>
        <w:t xml:space="preserve"> </w:t>
      </w:r>
      <w:r>
        <w:rPr>
          <w:w w:val="110"/>
          <w:sz w:val="24"/>
        </w:rPr>
        <w:t>between rights and regulations is also evident in the courts’ emphasis on reasonableness</w:t>
      </w:r>
      <w:r>
        <w:rPr>
          <w:spacing w:val="40"/>
          <w:w w:val="110"/>
          <w:sz w:val="24"/>
        </w:rPr>
        <w:t xml:space="preserve"> </w:t>
      </w:r>
      <w:r>
        <w:rPr>
          <w:w w:val="110"/>
          <w:sz w:val="24"/>
        </w:rPr>
        <w:t>and</w:t>
      </w:r>
      <w:r>
        <w:rPr>
          <w:spacing w:val="40"/>
          <w:w w:val="110"/>
          <w:sz w:val="24"/>
        </w:rPr>
        <w:t xml:space="preserve"> </w:t>
      </w:r>
      <w:r>
        <w:rPr>
          <w:w w:val="110"/>
          <w:sz w:val="24"/>
        </w:rPr>
        <w:t>proportionality.</w:t>
      </w:r>
      <w:r>
        <w:rPr>
          <w:spacing w:val="40"/>
          <w:w w:val="110"/>
          <w:sz w:val="24"/>
        </w:rPr>
        <w:t xml:space="preserve"> </w:t>
      </w:r>
      <w:r>
        <w:rPr>
          <w:w w:val="110"/>
          <w:sz w:val="24"/>
        </w:rPr>
        <w:t>Any</w:t>
      </w:r>
      <w:r>
        <w:rPr>
          <w:spacing w:val="40"/>
          <w:w w:val="110"/>
          <w:sz w:val="24"/>
        </w:rPr>
        <w:t xml:space="preserve"> </w:t>
      </w:r>
      <w:r>
        <w:rPr>
          <w:w w:val="110"/>
          <w:sz w:val="24"/>
        </w:rPr>
        <w:t>restriction</w:t>
      </w:r>
      <w:r>
        <w:rPr>
          <w:spacing w:val="40"/>
          <w:w w:val="110"/>
          <w:sz w:val="24"/>
        </w:rPr>
        <w:t xml:space="preserve"> </w:t>
      </w:r>
      <w:r>
        <w:rPr>
          <w:w w:val="110"/>
          <w:sz w:val="24"/>
        </w:rPr>
        <w:t>imposed</w:t>
      </w:r>
      <w:r>
        <w:rPr>
          <w:spacing w:val="40"/>
          <w:w w:val="110"/>
          <w:sz w:val="24"/>
        </w:rPr>
        <w:t xml:space="preserve"> </w:t>
      </w:r>
      <w:r>
        <w:rPr>
          <w:w w:val="110"/>
          <w:sz w:val="24"/>
        </w:rPr>
        <w:t>by</w:t>
      </w:r>
      <w:r>
        <w:rPr>
          <w:spacing w:val="40"/>
          <w:w w:val="110"/>
          <w:sz w:val="24"/>
        </w:rPr>
        <w:t xml:space="preserve"> </w:t>
      </w:r>
      <w:r>
        <w:rPr>
          <w:w w:val="110"/>
          <w:sz w:val="24"/>
        </w:rPr>
        <w:t>the</w:t>
      </w:r>
      <w:r>
        <w:rPr>
          <w:spacing w:val="80"/>
          <w:w w:val="110"/>
          <w:sz w:val="24"/>
        </w:rPr>
        <w:t xml:space="preserve"> </w:t>
      </w:r>
      <w:r>
        <w:rPr>
          <w:w w:val="110"/>
          <w:sz w:val="24"/>
        </w:rPr>
        <w:t>state must have a clear, legitimate objective, and its scope must be proportional</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problem</w:t>
      </w:r>
      <w:r>
        <w:rPr>
          <w:spacing w:val="40"/>
          <w:w w:val="110"/>
          <w:sz w:val="24"/>
        </w:rPr>
        <w:t xml:space="preserve"> </w:t>
      </w:r>
      <w:r>
        <w:rPr>
          <w:w w:val="110"/>
          <w:sz w:val="24"/>
        </w:rPr>
        <w:t>it</w:t>
      </w:r>
      <w:r>
        <w:rPr>
          <w:spacing w:val="40"/>
          <w:w w:val="110"/>
          <w:sz w:val="24"/>
        </w:rPr>
        <w:t xml:space="preserve"> </w:t>
      </w:r>
      <w:r>
        <w:rPr>
          <w:w w:val="110"/>
          <w:sz w:val="24"/>
        </w:rPr>
        <w:t>seeks</w:t>
      </w:r>
      <w:r>
        <w:rPr>
          <w:spacing w:val="40"/>
          <w:w w:val="110"/>
          <w:sz w:val="24"/>
        </w:rPr>
        <w:t xml:space="preserve"> </w:t>
      </w:r>
      <w:r>
        <w:rPr>
          <w:w w:val="110"/>
          <w:sz w:val="24"/>
        </w:rPr>
        <w:t>to</w:t>
      </w:r>
      <w:r>
        <w:rPr>
          <w:spacing w:val="40"/>
          <w:w w:val="110"/>
          <w:sz w:val="24"/>
        </w:rPr>
        <w:t xml:space="preserve"> </w:t>
      </w:r>
      <w:r>
        <w:rPr>
          <w:w w:val="110"/>
          <w:sz w:val="24"/>
        </w:rPr>
        <w:t>address”.</w:t>
      </w:r>
      <w:r>
        <w:rPr>
          <w:spacing w:val="40"/>
          <w:w w:val="110"/>
          <w:sz w:val="24"/>
        </w:rPr>
        <w:t xml:space="preserve"> </w:t>
      </w:r>
      <w:r>
        <w:rPr>
          <w:w w:val="110"/>
          <w:sz w:val="24"/>
        </w:rPr>
        <w:t>Ref.</w:t>
      </w:r>
      <w:r>
        <w:rPr>
          <w:spacing w:val="40"/>
          <w:w w:val="110"/>
          <w:sz w:val="24"/>
        </w:rPr>
        <w:t xml:space="preserve"> </w:t>
      </w:r>
      <w:r>
        <w:rPr>
          <w:w w:val="110"/>
          <w:sz w:val="24"/>
        </w:rPr>
        <w:t>Fazail</w:t>
      </w:r>
      <w:r>
        <w:rPr>
          <w:spacing w:val="40"/>
          <w:w w:val="110"/>
          <w:sz w:val="24"/>
        </w:rPr>
        <w:t xml:space="preserve"> </w:t>
      </w:r>
      <w:r>
        <w:rPr>
          <w:w w:val="110"/>
          <w:sz w:val="24"/>
        </w:rPr>
        <w:t>Asrar Ahmed, Implications</w:t>
      </w:r>
      <w:r>
        <w:rPr>
          <w:spacing w:val="40"/>
          <w:w w:val="110"/>
          <w:sz w:val="24"/>
        </w:rPr>
        <w:t xml:space="preserve"> </w:t>
      </w:r>
      <w:r>
        <w:rPr>
          <w:w w:val="110"/>
          <w:sz w:val="24"/>
        </w:rPr>
        <w:t>of</w:t>
      </w:r>
      <w:r>
        <w:rPr>
          <w:spacing w:val="40"/>
          <w:w w:val="110"/>
          <w:sz w:val="24"/>
        </w:rPr>
        <w:t xml:space="preserve"> </w:t>
      </w:r>
      <w:r>
        <w:rPr>
          <w:w w:val="110"/>
          <w:sz w:val="24"/>
        </w:rPr>
        <w:t>Article</w:t>
      </w:r>
      <w:r>
        <w:rPr>
          <w:spacing w:val="40"/>
          <w:w w:val="110"/>
          <w:sz w:val="24"/>
        </w:rPr>
        <w:t xml:space="preserve"> </w:t>
      </w:r>
      <w:r>
        <w:rPr>
          <w:w w:val="110"/>
          <w:sz w:val="24"/>
        </w:rPr>
        <w:t>18</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Pakistan</w:t>
      </w:r>
      <w:r>
        <w:rPr>
          <w:spacing w:val="40"/>
          <w:w w:val="110"/>
          <w:sz w:val="24"/>
        </w:rPr>
        <w:t xml:space="preserve"> </w:t>
      </w:r>
      <w:r>
        <w:rPr>
          <w:w w:val="110"/>
          <w:sz w:val="24"/>
        </w:rPr>
        <w:t>Constitution:</w:t>
      </w:r>
      <w:r>
        <w:rPr>
          <w:spacing w:val="40"/>
          <w:w w:val="110"/>
          <w:sz w:val="24"/>
        </w:rPr>
        <w:t xml:space="preserve"> </w:t>
      </w:r>
      <w:r>
        <w:rPr>
          <w:w w:val="110"/>
          <w:sz w:val="24"/>
        </w:rPr>
        <w:t>Evaluating</w:t>
      </w:r>
      <w:r>
        <w:rPr>
          <w:spacing w:val="40"/>
          <w:w w:val="110"/>
          <w:sz w:val="24"/>
        </w:rPr>
        <w:t xml:space="preserve"> </w:t>
      </w:r>
      <w:r>
        <w:rPr>
          <w:w w:val="110"/>
          <w:sz w:val="24"/>
        </w:rPr>
        <w:t>Landmark</w:t>
      </w:r>
      <w:r>
        <w:rPr>
          <w:spacing w:val="40"/>
          <w:w w:val="110"/>
          <w:sz w:val="24"/>
        </w:rPr>
        <w:t xml:space="preserve"> </w:t>
      </w:r>
      <w:r>
        <w:rPr>
          <w:w w:val="110"/>
          <w:sz w:val="24"/>
        </w:rPr>
        <w:t>Judgements</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Supreme</w:t>
      </w:r>
      <w:r>
        <w:rPr>
          <w:spacing w:val="40"/>
          <w:w w:val="110"/>
          <w:sz w:val="24"/>
        </w:rPr>
        <w:t xml:space="preserve"> </w:t>
      </w:r>
      <w:r>
        <w:rPr>
          <w:w w:val="110"/>
          <w:sz w:val="24"/>
        </w:rPr>
        <w:t>Court,</w:t>
      </w:r>
      <w:r>
        <w:rPr>
          <w:spacing w:val="40"/>
          <w:w w:val="110"/>
          <w:sz w:val="24"/>
        </w:rPr>
        <w:t xml:space="preserve"> </w:t>
      </w:r>
      <w:r>
        <w:rPr>
          <w:w w:val="110"/>
          <w:sz w:val="24"/>
        </w:rPr>
        <w:t>5</w:t>
      </w:r>
      <w:r>
        <w:rPr>
          <w:spacing w:val="40"/>
          <w:w w:val="110"/>
          <w:sz w:val="24"/>
        </w:rPr>
        <w:t xml:space="preserve"> </w:t>
      </w:r>
      <w:r>
        <w:rPr>
          <w:w w:val="110"/>
          <w:sz w:val="24"/>
        </w:rPr>
        <w:t>Pakistan Journal of Law, Analysis and Wisdom (2026). Accordingly, the proper approach to determining a breach of the Economic Freedom Clause is to assess whether any impugned law, measure, or action that regulates or restricts</w:t>
      </w:r>
      <w:r>
        <w:rPr>
          <w:spacing w:val="40"/>
          <w:w w:val="110"/>
          <w:sz w:val="24"/>
        </w:rPr>
        <w:t xml:space="preserve"> </w:t>
      </w:r>
      <w:r>
        <w:rPr>
          <w:w w:val="110"/>
          <w:sz w:val="24"/>
        </w:rPr>
        <w:t>economic</w:t>
      </w:r>
      <w:r>
        <w:rPr>
          <w:spacing w:val="40"/>
          <w:w w:val="110"/>
          <w:sz w:val="24"/>
        </w:rPr>
        <w:t xml:space="preserve"> </w:t>
      </w:r>
      <w:r>
        <w:rPr>
          <w:w w:val="110"/>
          <w:sz w:val="24"/>
        </w:rPr>
        <w:t>activity</w:t>
      </w:r>
      <w:r>
        <w:rPr>
          <w:spacing w:val="40"/>
          <w:w w:val="110"/>
          <w:sz w:val="24"/>
        </w:rPr>
        <w:t xml:space="preserve"> </w:t>
      </w:r>
      <w:r>
        <w:rPr>
          <w:w w:val="110"/>
          <w:sz w:val="24"/>
        </w:rPr>
        <w:t>pursues</w:t>
      </w:r>
      <w:r>
        <w:rPr>
          <w:spacing w:val="40"/>
          <w:w w:val="110"/>
          <w:sz w:val="24"/>
        </w:rPr>
        <w:t xml:space="preserve"> </w:t>
      </w:r>
      <w:r>
        <w:rPr>
          <w:w w:val="110"/>
          <w:sz w:val="24"/>
        </w:rPr>
        <w:t>a</w:t>
      </w:r>
      <w:r>
        <w:rPr>
          <w:spacing w:val="40"/>
          <w:w w:val="110"/>
          <w:sz w:val="24"/>
        </w:rPr>
        <w:t xml:space="preserve"> </w:t>
      </w:r>
      <w:r>
        <w:rPr>
          <w:w w:val="110"/>
          <w:sz w:val="24"/>
        </w:rPr>
        <w:t>compelling</w:t>
      </w:r>
      <w:r>
        <w:rPr>
          <w:spacing w:val="40"/>
          <w:w w:val="110"/>
          <w:sz w:val="24"/>
        </w:rPr>
        <w:t xml:space="preserve"> </w:t>
      </w:r>
      <w:r>
        <w:rPr>
          <w:w w:val="110"/>
          <w:sz w:val="24"/>
        </w:rPr>
        <w:t>interest</w:t>
      </w:r>
      <w:r>
        <w:rPr>
          <w:spacing w:val="40"/>
          <w:w w:val="110"/>
          <w:sz w:val="24"/>
        </w:rPr>
        <w:t xml:space="preserve"> </w:t>
      </w:r>
      <w:r>
        <w:rPr>
          <w:w w:val="110"/>
          <w:sz w:val="24"/>
        </w:rPr>
        <w:t>and</w:t>
      </w:r>
      <w:r>
        <w:rPr>
          <w:spacing w:val="40"/>
          <w:w w:val="110"/>
          <w:sz w:val="24"/>
        </w:rPr>
        <w:t xml:space="preserve"> </w:t>
      </w:r>
      <w:r>
        <w:rPr>
          <w:w w:val="110"/>
          <w:sz w:val="24"/>
        </w:rPr>
        <w:t>is</w:t>
      </w:r>
      <w:r>
        <w:rPr>
          <w:spacing w:val="40"/>
          <w:w w:val="110"/>
          <w:sz w:val="24"/>
        </w:rPr>
        <w:t xml:space="preserve"> </w:t>
      </w:r>
      <w:r>
        <w:rPr>
          <w:w w:val="110"/>
          <w:sz w:val="24"/>
        </w:rPr>
        <w:t>narrowly tailored to achieve that objective.</w:t>
      </w:r>
    </w:p>
    <w:p w14:paraId="75D4187D" w14:textId="77777777" w:rsidR="009306F4" w:rsidRDefault="00000000">
      <w:pPr>
        <w:pStyle w:val="ListParagraph"/>
        <w:numPr>
          <w:ilvl w:val="0"/>
          <w:numId w:val="1"/>
        </w:numPr>
        <w:tabs>
          <w:tab w:val="left" w:pos="907"/>
        </w:tabs>
        <w:spacing w:before="10"/>
        <w:ind w:left="907" w:right="0" w:hanging="719"/>
        <w:jc w:val="both"/>
        <w:rPr>
          <w:sz w:val="24"/>
        </w:rPr>
      </w:pPr>
      <w:r>
        <w:rPr>
          <w:w w:val="115"/>
          <w:sz w:val="24"/>
        </w:rPr>
        <w:t>In</w:t>
      </w:r>
      <w:r>
        <w:rPr>
          <w:spacing w:val="57"/>
          <w:w w:val="115"/>
          <w:sz w:val="24"/>
        </w:rPr>
        <w:t xml:space="preserve"> </w:t>
      </w:r>
      <w:r>
        <w:rPr>
          <w:w w:val="115"/>
          <w:sz w:val="24"/>
        </w:rPr>
        <w:t>the</w:t>
      </w:r>
      <w:r>
        <w:rPr>
          <w:spacing w:val="60"/>
          <w:w w:val="115"/>
          <w:sz w:val="24"/>
        </w:rPr>
        <w:t xml:space="preserve"> </w:t>
      </w:r>
      <w:r>
        <w:rPr>
          <w:w w:val="115"/>
          <w:sz w:val="24"/>
        </w:rPr>
        <w:t>situation</w:t>
      </w:r>
      <w:r>
        <w:rPr>
          <w:spacing w:val="59"/>
          <w:w w:val="115"/>
          <w:sz w:val="24"/>
        </w:rPr>
        <w:t xml:space="preserve"> </w:t>
      </w:r>
      <w:r>
        <w:rPr>
          <w:w w:val="115"/>
          <w:sz w:val="24"/>
        </w:rPr>
        <w:t>before</w:t>
      </w:r>
      <w:r>
        <w:rPr>
          <w:spacing w:val="59"/>
          <w:w w:val="115"/>
          <w:sz w:val="24"/>
        </w:rPr>
        <w:t xml:space="preserve"> </w:t>
      </w:r>
      <w:r>
        <w:rPr>
          <w:w w:val="115"/>
          <w:sz w:val="24"/>
        </w:rPr>
        <w:t>us,</w:t>
      </w:r>
      <w:r>
        <w:rPr>
          <w:spacing w:val="61"/>
          <w:w w:val="115"/>
          <w:sz w:val="24"/>
        </w:rPr>
        <w:t xml:space="preserve"> </w:t>
      </w:r>
      <w:r>
        <w:rPr>
          <w:w w:val="115"/>
          <w:sz w:val="24"/>
        </w:rPr>
        <w:t>we</w:t>
      </w:r>
      <w:r>
        <w:rPr>
          <w:spacing w:val="59"/>
          <w:w w:val="115"/>
          <w:sz w:val="24"/>
        </w:rPr>
        <w:t xml:space="preserve"> </w:t>
      </w:r>
      <w:r>
        <w:rPr>
          <w:w w:val="115"/>
          <w:sz w:val="24"/>
        </w:rPr>
        <w:t>first</w:t>
      </w:r>
      <w:r>
        <w:rPr>
          <w:spacing w:val="59"/>
          <w:w w:val="115"/>
          <w:sz w:val="24"/>
        </w:rPr>
        <w:t xml:space="preserve"> </w:t>
      </w:r>
      <w:r>
        <w:rPr>
          <w:w w:val="115"/>
          <w:sz w:val="24"/>
        </w:rPr>
        <w:t>see</w:t>
      </w:r>
      <w:r>
        <w:rPr>
          <w:spacing w:val="64"/>
          <w:w w:val="115"/>
          <w:sz w:val="24"/>
        </w:rPr>
        <w:t xml:space="preserve"> </w:t>
      </w:r>
      <w:r>
        <w:rPr>
          <w:w w:val="115"/>
          <w:sz w:val="24"/>
        </w:rPr>
        <w:t>that</w:t>
      </w:r>
      <w:r>
        <w:rPr>
          <w:spacing w:val="59"/>
          <w:w w:val="115"/>
          <w:sz w:val="24"/>
        </w:rPr>
        <w:t xml:space="preserve"> </w:t>
      </w:r>
      <w:r>
        <w:rPr>
          <w:w w:val="115"/>
          <w:sz w:val="24"/>
        </w:rPr>
        <w:t>the</w:t>
      </w:r>
      <w:r>
        <w:rPr>
          <w:spacing w:val="59"/>
          <w:w w:val="115"/>
          <w:sz w:val="24"/>
        </w:rPr>
        <w:t xml:space="preserve"> </w:t>
      </w:r>
      <w:r>
        <w:rPr>
          <w:w w:val="115"/>
          <w:sz w:val="24"/>
        </w:rPr>
        <w:t>license</w:t>
      </w:r>
      <w:r>
        <w:rPr>
          <w:spacing w:val="59"/>
          <w:w w:val="115"/>
          <w:sz w:val="24"/>
        </w:rPr>
        <w:t xml:space="preserve"> </w:t>
      </w:r>
      <w:r>
        <w:rPr>
          <w:w w:val="115"/>
          <w:sz w:val="24"/>
        </w:rPr>
        <w:t>of</w:t>
      </w:r>
      <w:r>
        <w:rPr>
          <w:spacing w:val="60"/>
          <w:w w:val="115"/>
          <w:sz w:val="24"/>
        </w:rPr>
        <w:t xml:space="preserve"> </w:t>
      </w:r>
      <w:r>
        <w:rPr>
          <w:spacing w:val="-5"/>
          <w:w w:val="115"/>
          <w:sz w:val="24"/>
        </w:rPr>
        <w:t>Mr.</w:t>
      </w:r>
    </w:p>
    <w:p w14:paraId="64BC6D2B" w14:textId="77777777" w:rsidR="009306F4" w:rsidRDefault="009306F4">
      <w:pPr>
        <w:pStyle w:val="BodyText"/>
        <w:spacing w:before="4"/>
      </w:pPr>
    </w:p>
    <w:p w14:paraId="2BB4EAE8" w14:textId="77777777" w:rsidR="009306F4" w:rsidRDefault="00000000">
      <w:pPr>
        <w:pStyle w:val="BodyText"/>
        <w:spacing w:line="480" w:lineRule="auto"/>
        <w:ind w:left="188" w:right="296"/>
        <w:jc w:val="both"/>
      </w:pPr>
      <w:r>
        <w:rPr>
          <w:w w:val="110"/>
        </w:rPr>
        <w:t>Shabbir</w:t>
      </w:r>
      <w:r>
        <w:rPr>
          <w:spacing w:val="80"/>
          <w:w w:val="110"/>
        </w:rPr>
        <w:t xml:space="preserve"> </w:t>
      </w:r>
      <w:r>
        <w:rPr>
          <w:w w:val="110"/>
        </w:rPr>
        <w:t>Hussain</w:t>
      </w:r>
      <w:r>
        <w:rPr>
          <w:spacing w:val="80"/>
          <w:w w:val="110"/>
        </w:rPr>
        <w:t xml:space="preserve"> </w:t>
      </w:r>
      <w:r>
        <w:rPr>
          <w:w w:val="110"/>
        </w:rPr>
        <w:t>Gigyani,</w:t>
      </w:r>
      <w:r>
        <w:rPr>
          <w:spacing w:val="80"/>
          <w:w w:val="110"/>
        </w:rPr>
        <w:t xml:space="preserve"> </w:t>
      </w:r>
      <w:r>
        <w:rPr>
          <w:w w:val="110"/>
        </w:rPr>
        <w:t>as</w:t>
      </w:r>
      <w:r>
        <w:rPr>
          <w:spacing w:val="80"/>
          <w:w w:val="110"/>
        </w:rPr>
        <w:t xml:space="preserve"> </w:t>
      </w:r>
      <w:r>
        <w:rPr>
          <w:w w:val="110"/>
        </w:rPr>
        <w:t>an</w:t>
      </w:r>
      <w:r>
        <w:rPr>
          <w:spacing w:val="80"/>
          <w:w w:val="110"/>
        </w:rPr>
        <w:t xml:space="preserve"> </w:t>
      </w:r>
      <w:r>
        <w:rPr>
          <w:w w:val="110"/>
        </w:rPr>
        <w:t>Advocate</w:t>
      </w:r>
      <w:r>
        <w:rPr>
          <w:spacing w:val="80"/>
          <w:w w:val="110"/>
        </w:rPr>
        <w:t xml:space="preserve"> </w:t>
      </w:r>
      <w:r>
        <w:rPr>
          <w:w w:val="110"/>
        </w:rPr>
        <w:t>to</w:t>
      </w:r>
      <w:r>
        <w:rPr>
          <w:spacing w:val="80"/>
          <w:w w:val="110"/>
        </w:rPr>
        <w:t xml:space="preserve"> </w:t>
      </w:r>
      <w:r>
        <w:rPr>
          <w:w w:val="110"/>
        </w:rPr>
        <w:t>practice</w:t>
      </w:r>
      <w:r>
        <w:rPr>
          <w:spacing w:val="80"/>
          <w:w w:val="110"/>
        </w:rPr>
        <w:t xml:space="preserve"> </w:t>
      </w:r>
      <w:r>
        <w:rPr>
          <w:w w:val="110"/>
        </w:rPr>
        <w:t>law,</w:t>
      </w:r>
      <w:r>
        <w:rPr>
          <w:spacing w:val="80"/>
          <w:w w:val="110"/>
        </w:rPr>
        <w:t xml:space="preserve"> </w:t>
      </w:r>
      <w:r>
        <w:rPr>
          <w:w w:val="110"/>
        </w:rPr>
        <w:t>was suspended</w:t>
      </w:r>
      <w:r>
        <w:rPr>
          <w:spacing w:val="40"/>
          <w:w w:val="110"/>
        </w:rPr>
        <w:t xml:space="preserve"> </w:t>
      </w:r>
      <w:r>
        <w:rPr>
          <w:w w:val="110"/>
        </w:rPr>
        <w:t>on</w:t>
      </w:r>
      <w:r>
        <w:rPr>
          <w:spacing w:val="40"/>
          <w:w w:val="110"/>
        </w:rPr>
        <w:t xml:space="preserve"> </w:t>
      </w:r>
      <w:r>
        <w:rPr>
          <w:w w:val="110"/>
        </w:rPr>
        <w:t>account</w:t>
      </w:r>
      <w:r>
        <w:rPr>
          <w:spacing w:val="40"/>
          <w:w w:val="110"/>
        </w:rPr>
        <w:t xml:space="preserve"> </w:t>
      </w:r>
      <w:r>
        <w:rPr>
          <w:w w:val="110"/>
        </w:rPr>
        <w:t>of violation</w:t>
      </w:r>
      <w:r>
        <w:rPr>
          <w:spacing w:val="40"/>
          <w:w w:val="110"/>
        </w:rPr>
        <w:t xml:space="preserve"> </w:t>
      </w:r>
      <w:r>
        <w:rPr>
          <w:w w:val="110"/>
        </w:rPr>
        <w:t>of the Resolutions</w:t>
      </w:r>
      <w:r>
        <w:rPr>
          <w:spacing w:val="40"/>
          <w:w w:val="110"/>
        </w:rPr>
        <w:t xml:space="preserve"> </w:t>
      </w:r>
      <w:r>
        <w:rPr>
          <w:w w:val="110"/>
        </w:rPr>
        <w:t>dated</w:t>
      </w:r>
      <w:r>
        <w:rPr>
          <w:spacing w:val="40"/>
          <w:w w:val="110"/>
        </w:rPr>
        <w:t xml:space="preserve"> </w:t>
      </w:r>
      <w:r>
        <w:rPr>
          <w:w w:val="110"/>
        </w:rPr>
        <w:t>29.09.2025 and</w:t>
      </w:r>
      <w:r>
        <w:rPr>
          <w:spacing w:val="40"/>
          <w:w w:val="110"/>
        </w:rPr>
        <w:t xml:space="preserve"> </w:t>
      </w:r>
      <w:r>
        <w:rPr>
          <w:w w:val="110"/>
        </w:rPr>
        <w:t>04.10.2025</w:t>
      </w:r>
      <w:r>
        <w:rPr>
          <w:spacing w:val="40"/>
          <w:w w:val="110"/>
        </w:rPr>
        <w:t xml:space="preserve"> </w:t>
      </w:r>
      <w:r>
        <w:rPr>
          <w:w w:val="110"/>
        </w:rPr>
        <w:t>passed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Peshawar</w:t>
      </w:r>
      <w:r>
        <w:rPr>
          <w:spacing w:val="40"/>
          <w:w w:val="110"/>
        </w:rPr>
        <w:t xml:space="preserve"> </w:t>
      </w:r>
      <w:r>
        <w:rPr>
          <w:w w:val="110"/>
        </w:rPr>
        <w:t>High</w:t>
      </w:r>
      <w:r>
        <w:rPr>
          <w:spacing w:val="40"/>
          <w:w w:val="110"/>
        </w:rPr>
        <w:t xml:space="preserve"> </w:t>
      </w:r>
      <w:r>
        <w:rPr>
          <w:w w:val="110"/>
        </w:rPr>
        <w:t>Court</w:t>
      </w:r>
      <w:r>
        <w:rPr>
          <w:spacing w:val="40"/>
          <w:w w:val="110"/>
        </w:rPr>
        <w:t xml:space="preserve"> </w:t>
      </w:r>
      <w:r>
        <w:rPr>
          <w:w w:val="110"/>
        </w:rPr>
        <w:t>Bar</w:t>
      </w:r>
      <w:r>
        <w:rPr>
          <w:spacing w:val="40"/>
          <w:w w:val="110"/>
        </w:rPr>
        <w:t xml:space="preserve"> </w:t>
      </w:r>
      <w:r>
        <w:rPr>
          <w:w w:val="110"/>
        </w:rPr>
        <w:t>Association</w:t>
      </w:r>
      <w:r>
        <w:rPr>
          <w:spacing w:val="40"/>
          <w:w w:val="110"/>
        </w:rPr>
        <w:t xml:space="preserve"> </w:t>
      </w:r>
      <w:r>
        <w:rPr>
          <w:w w:val="110"/>
        </w:rPr>
        <w:t>for the</w:t>
      </w:r>
      <w:r>
        <w:rPr>
          <w:spacing w:val="51"/>
          <w:w w:val="110"/>
        </w:rPr>
        <w:t xml:space="preserve"> </w:t>
      </w:r>
      <w:r>
        <w:rPr>
          <w:w w:val="110"/>
        </w:rPr>
        <w:t>primary</w:t>
      </w:r>
      <w:r>
        <w:rPr>
          <w:spacing w:val="52"/>
          <w:w w:val="110"/>
        </w:rPr>
        <w:t xml:space="preserve"> </w:t>
      </w:r>
      <w:r>
        <w:rPr>
          <w:w w:val="110"/>
        </w:rPr>
        <w:t>reason</w:t>
      </w:r>
      <w:r>
        <w:rPr>
          <w:spacing w:val="52"/>
          <w:w w:val="110"/>
        </w:rPr>
        <w:t xml:space="preserve"> </w:t>
      </w:r>
      <w:r>
        <w:rPr>
          <w:w w:val="110"/>
        </w:rPr>
        <w:t>of</w:t>
      </w:r>
      <w:r>
        <w:rPr>
          <w:spacing w:val="52"/>
          <w:w w:val="110"/>
        </w:rPr>
        <w:t xml:space="preserve"> </w:t>
      </w:r>
      <w:r>
        <w:rPr>
          <w:w w:val="110"/>
        </w:rPr>
        <w:t>representing</w:t>
      </w:r>
      <w:r>
        <w:rPr>
          <w:spacing w:val="55"/>
          <w:w w:val="110"/>
        </w:rPr>
        <w:t xml:space="preserve"> </w:t>
      </w:r>
      <w:r>
        <w:rPr>
          <w:w w:val="110"/>
        </w:rPr>
        <w:t>Mr.</w:t>
      </w:r>
      <w:r>
        <w:rPr>
          <w:spacing w:val="52"/>
          <w:w w:val="110"/>
        </w:rPr>
        <w:t xml:space="preserve"> </w:t>
      </w:r>
      <w:r>
        <w:rPr>
          <w:w w:val="110"/>
        </w:rPr>
        <w:t>Shah.</w:t>
      </w:r>
      <w:r>
        <w:rPr>
          <w:spacing w:val="52"/>
          <w:w w:val="110"/>
        </w:rPr>
        <w:t xml:space="preserve"> </w:t>
      </w:r>
      <w:r>
        <w:rPr>
          <w:w w:val="110"/>
        </w:rPr>
        <w:t>See</w:t>
      </w:r>
      <w:r>
        <w:rPr>
          <w:spacing w:val="52"/>
          <w:w w:val="110"/>
        </w:rPr>
        <w:t xml:space="preserve"> </w:t>
      </w:r>
      <w:r>
        <w:rPr>
          <w:w w:val="110"/>
        </w:rPr>
        <w:t>Part</w:t>
      </w:r>
      <w:r>
        <w:rPr>
          <w:spacing w:val="52"/>
          <w:w w:val="110"/>
        </w:rPr>
        <w:t xml:space="preserve"> </w:t>
      </w:r>
      <w:r>
        <w:rPr>
          <w:w w:val="110"/>
        </w:rPr>
        <w:t>I,</w:t>
      </w:r>
      <w:r>
        <w:rPr>
          <w:spacing w:val="56"/>
          <w:w w:val="110"/>
        </w:rPr>
        <w:t xml:space="preserve"> </w:t>
      </w:r>
      <w:r>
        <w:rPr>
          <w:w w:val="110"/>
        </w:rPr>
        <w:t>para</w:t>
      </w:r>
      <w:r>
        <w:rPr>
          <w:spacing w:val="52"/>
          <w:w w:val="110"/>
        </w:rPr>
        <w:t xml:space="preserve"> </w:t>
      </w:r>
      <w:r>
        <w:rPr>
          <w:w w:val="110"/>
        </w:rPr>
        <w:t>2</w:t>
      </w:r>
      <w:r>
        <w:rPr>
          <w:spacing w:val="52"/>
          <w:w w:val="110"/>
        </w:rPr>
        <w:t xml:space="preserve"> </w:t>
      </w:r>
      <w:r>
        <w:rPr>
          <w:spacing w:val="-2"/>
          <w:w w:val="110"/>
        </w:rPr>
        <w:t>above.</w:t>
      </w:r>
    </w:p>
    <w:p w14:paraId="56A4896A" w14:textId="77777777" w:rsidR="009306F4" w:rsidRDefault="009306F4">
      <w:pPr>
        <w:pStyle w:val="BodyText"/>
        <w:spacing w:line="480" w:lineRule="auto"/>
        <w:jc w:val="both"/>
        <w:sectPr w:rsidR="009306F4">
          <w:pgSz w:w="12240" w:h="20160"/>
          <w:pgMar w:top="1980" w:right="1440" w:bottom="280" w:left="1800" w:header="425" w:footer="0" w:gutter="0"/>
          <w:cols w:space="720"/>
        </w:sectPr>
      </w:pPr>
    </w:p>
    <w:p w14:paraId="01389E20" w14:textId="77777777" w:rsidR="009306F4" w:rsidRDefault="009306F4">
      <w:pPr>
        <w:pStyle w:val="BodyText"/>
        <w:spacing w:before="274"/>
      </w:pPr>
    </w:p>
    <w:p w14:paraId="7416D357" w14:textId="77777777" w:rsidR="009306F4" w:rsidRDefault="00000000">
      <w:pPr>
        <w:pStyle w:val="BodyText"/>
        <w:spacing w:before="1" w:line="480" w:lineRule="auto"/>
        <w:ind w:left="188" w:right="296"/>
        <w:jc w:val="both"/>
      </w:pPr>
      <w:r>
        <w:rPr>
          <w:w w:val="115"/>
        </w:rPr>
        <w:t>Ref. Order by Appellate Committee KPK Bar Council dated 08.10.2025. Even though a provincial Bar Council (in case of Advocate High Court)</w:t>
      </w:r>
      <w:r>
        <w:rPr>
          <w:spacing w:val="80"/>
          <w:w w:val="150"/>
        </w:rPr>
        <w:t xml:space="preserve"> </w:t>
      </w:r>
      <w:r>
        <w:rPr>
          <w:w w:val="115"/>
        </w:rPr>
        <w:t>is competent to suspend or cancel license of an Advocate High Court in cases of misconduct, however, in the present case we see absolutely no compelling interest or reason that the Bar Council was restricting lawyers</w:t>
      </w:r>
      <w:r>
        <w:rPr>
          <w:spacing w:val="-6"/>
          <w:w w:val="115"/>
        </w:rPr>
        <w:t xml:space="preserve"> </w:t>
      </w:r>
      <w:r>
        <w:rPr>
          <w:w w:val="115"/>
        </w:rPr>
        <w:t>from</w:t>
      </w:r>
      <w:r>
        <w:rPr>
          <w:spacing w:val="-6"/>
          <w:w w:val="115"/>
        </w:rPr>
        <w:t xml:space="preserve"> </w:t>
      </w:r>
      <w:r>
        <w:rPr>
          <w:w w:val="115"/>
        </w:rPr>
        <w:t>representing</w:t>
      </w:r>
      <w:r>
        <w:rPr>
          <w:spacing w:val="-4"/>
          <w:w w:val="115"/>
        </w:rPr>
        <w:t xml:space="preserve"> </w:t>
      </w:r>
      <w:r>
        <w:rPr>
          <w:w w:val="115"/>
        </w:rPr>
        <w:t>an</w:t>
      </w:r>
      <w:r>
        <w:rPr>
          <w:spacing w:val="-6"/>
          <w:w w:val="115"/>
        </w:rPr>
        <w:t xml:space="preserve"> </w:t>
      </w:r>
      <w:r>
        <w:rPr>
          <w:w w:val="115"/>
        </w:rPr>
        <w:t>individual</w:t>
      </w:r>
      <w:r>
        <w:rPr>
          <w:spacing w:val="-5"/>
          <w:w w:val="115"/>
        </w:rPr>
        <w:t xml:space="preserve"> </w:t>
      </w:r>
      <w:r>
        <w:rPr>
          <w:w w:val="115"/>
        </w:rPr>
        <w:t>accused</w:t>
      </w:r>
      <w:r>
        <w:rPr>
          <w:spacing w:val="-6"/>
          <w:w w:val="115"/>
        </w:rPr>
        <w:t xml:space="preserve"> </w:t>
      </w:r>
      <w:r>
        <w:rPr>
          <w:w w:val="115"/>
        </w:rPr>
        <w:t>of</w:t>
      </w:r>
      <w:r>
        <w:rPr>
          <w:spacing w:val="-5"/>
          <w:w w:val="115"/>
        </w:rPr>
        <w:t xml:space="preserve"> </w:t>
      </w:r>
      <w:r>
        <w:rPr>
          <w:w w:val="115"/>
        </w:rPr>
        <w:t>murder.</w:t>
      </w:r>
      <w:r>
        <w:rPr>
          <w:spacing w:val="-5"/>
          <w:w w:val="115"/>
        </w:rPr>
        <w:t xml:space="preserve"> </w:t>
      </w:r>
      <w:r>
        <w:rPr>
          <w:w w:val="115"/>
        </w:rPr>
        <w:t>Its</w:t>
      </w:r>
      <w:r>
        <w:rPr>
          <w:spacing w:val="-6"/>
          <w:w w:val="115"/>
        </w:rPr>
        <w:t xml:space="preserve"> </w:t>
      </w:r>
      <w:r>
        <w:rPr>
          <w:w w:val="115"/>
        </w:rPr>
        <w:t>trite</w:t>
      </w:r>
      <w:r>
        <w:rPr>
          <w:spacing w:val="-6"/>
          <w:w w:val="115"/>
        </w:rPr>
        <w:t xml:space="preserve"> </w:t>
      </w:r>
      <w:r>
        <w:rPr>
          <w:w w:val="115"/>
        </w:rPr>
        <w:t>law, we must say, that every individual has the right to be represented by</w:t>
      </w:r>
      <w:r>
        <w:rPr>
          <w:spacing w:val="80"/>
          <w:w w:val="115"/>
        </w:rPr>
        <w:t xml:space="preserve"> </w:t>
      </w:r>
      <w:r>
        <w:rPr>
          <w:w w:val="115"/>
        </w:rPr>
        <w:t xml:space="preserve">the “legal practitioner” of his own choice (subject to legal limitations), and the same is rooted in our fundamental guarantee of fair trial. See Pakistan Const. Art. 10 cl.1 &amp; Art. 10A (1973). When the Bar Council proceeded against Mr. </w:t>
      </w:r>
      <w:proofErr w:type="spellStart"/>
      <w:r>
        <w:rPr>
          <w:w w:val="115"/>
        </w:rPr>
        <w:t>Gigyani</w:t>
      </w:r>
      <w:proofErr w:type="spellEnd"/>
      <w:r>
        <w:rPr>
          <w:w w:val="115"/>
        </w:rPr>
        <w:t xml:space="preserve"> on account of him representing a client, accused of murder, the Bar council effectively placed an embargo on the Mr. </w:t>
      </w:r>
      <w:proofErr w:type="spellStart"/>
      <w:r>
        <w:rPr>
          <w:w w:val="115"/>
        </w:rPr>
        <w:t>Gigyani</w:t>
      </w:r>
      <w:proofErr w:type="spellEnd"/>
      <w:r>
        <w:rPr>
          <w:w w:val="115"/>
        </w:rPr>
        <w:t xml:space="preserve"> to pursue his profession and the same action was not in pursuance</w:t>
      </w:r>
      <w:r>
        <w:rPr>
          <w:spacing w:val="-11"/>
          <w:w w:val="115"/>
        </w:rPr>
        <w:t xml:space="preserve"> </w:t>
      </w:r>
      <w:r>
        <w:rPr>
          <w:w w:val="115"/>
        </w:rPr>
        <w:t>of</w:t>
      </w:r>
      <w:r>
        <w:rPr>
          <w:spacing w:val="-11"/>
          <w:w w:val="115"/>
        </w:rPr>
        <w:t xml:space="preserve"> </w:t>
      </w:r>
      <w:r>
        <w:rPr>
          <w:w w:val="115"/>
        </w:rPr>
        <w:t>any</w:t>
      </w:r>
      <w:r>
        <w:rPr>
          <w:spacing w:val="-10"/>
          <w:w w:val="115"/>
        </w:rPr>
        <w:t xml:space="preserve"> </w:t>
      </w:r>
      <w:r>
        <w:rPr>
          <w:w w:val="115"/>
        </w:rPr>
        <w:t>compelling</w:t>
      </w:r>
      <w:r>
        <w:rPr>
          <w:spacing w:val="-11"/>
          <w:w w:val="115"/>
        </w:rPr>
        <w:t xml:space="preserve"> </w:t>
      </w:r>
      <w:r>
        <w:rPr>
          <w:w w:val="115"/>
        </w:rPr>
        <w:t>interest</w:t>
      </w:r>
      <w:r>
        <w:rPr>
          <w:spacing w:val="-9"/>
          <w:w w:val="115"/>
        </w:rPr>
        <w:t xml:space="preserve"> </w:t>
      </w:r>
      <w:r>
        <w:rPr>
          <w:w w:val="115"/>
        </w:rPr>
        <w:t>nor</w:t>
      </w:r>
      <w:r>
        <w:rPr>
          <w:spacing w:val="-13"/>
          <w:w w:val="115"/>
        </w:rPr>
        <w:t xml:space="preserve"> </w:t>
      </w:r>
      <w:r>
        <w:rPr>
          <w:w w:val="115"/>
        </w:rPr>
        <w:t>narrowly</w:t>
      </w:r>
      <w:r>
        <w:rPr>
          <w:spacing w:val="-11"/>
          <w:w w:val="115"/>
        </w:rPr>
        <w:t xml:space="preserve"> </w:t>
      </w:r>
      <w:r>
        <w:rPr>
          <w:w w:val="115"/>
        </w:rPr>
        <w:t>tailored</w:t>
      </w:r>
      <w:r>
        <w:rPr>
          <w:spacing w:val="-9"/>
          <w:w w:val="115"/>
        </w:rPr>
        <w:t xml:space="preserve"> </w:t>
      </w:r>
      <w:r>
        <w:rPr>
          <w:w w:val="115"/>
        </w:rPr>
        <w:t>for</w:t>
      </w:r>
      <w:r>
        <w:rPr>
          <w:spacing w:val="-13"/>
          <w:w w:val="115"/>
        </w:rPr>
        <w:t xml:space="preserve"> </w:t>
      </w:r>
      <w:r>
        <w:rPr>
          <w:w w:val="115"/>
        </w:rPr>
        <w:t>achieving that objective (if any existed).</w:t>
      </w:r>
    </w:p>
    <w:p w14:paraId="2AB6A6C5" w14:textId="77777777" w:rsidR="009306F4" w:rsidRDefault="00000000">
      <w:pPr>
        <w:pStyle w:val="ListParagraph"/>
        <w:numPr>
          <w:ilvl w:val="0"/>
          <w:numId w:val="1"/>
        </w:numPr>
        <w:tabs>
          <w:tab w:val="left" w:pos="907"/>
        </w:tabs>
        <w:spacing w:before="13" w:line="480" w:lineRule="auto"/>
        <w:ind w:right="297" w:firstLine="0"/>
        <w:jc w:val="both"/>
        <w:rPr>
          <w:sz w:val="24"/>
        </w:rPr>
      </w:pPr>
      <w:r>
        <w:rPr>
          <w:w w:val="115"/>
          <w:sz w:val="24"/>
        </w:rPr>
        <w:t xml:space="preserve">On the other hand, the suspension of Mr. Afridi’s license was premised on his appearance before the court on a day when a “strike” had been announced. Ref. Office Order by Executive Committee issued on 08.10.2025. It is, however, well-settled that “[t]he lawyers' have, no right to go on strike or to give a call for boycott and abstain from appearance in courts in pursuance of a call for strike or boycott”. See, e.g., </w:t>
      </w:r>
      <w:r>
        <w:rPr>
          <w:i/>
          <w:w w:val="115"/>
          <w:sz w:val="24"/>
        </w:rPr>
        <w:t xml:space="preserve">Kaura Khan </w:t>
      </w:r>
      <w:r>
        <w:rPr>
          <w:w w:val="115"/>
          <w:sz w:val="24"/>
        </w:rPr>
        <w:t xml:space="preserve">v. </w:t>
      </w:r>
      <w:r>
        <w:rPr>
          <w:i/>
          <w:w w:val="115"/>
          <w:sz w:val="24"/>
        </w:rPr>
        <w:t>The State</w:t>
      </w:r>
      <w:r>
        <w:rPr>
          <w:w w:val="115"/>
          <w:sz w:val="24"/>
        </w:rPr>
        <w:t>, 2023 MLD 1260 (Per M</w:t>
      </w:r>
      <w:r>
        <w:rPr>
          <w:w w:val="115"/>
          <w:sz w:val="20"/>
        </w:rPr>
        <w:t xml:space="preserve">UHAMMAD </w:t>
      </w:r>
      <w:r>
        <w:rPr>
          <w:w w:val="115"/>
          <w:sz w:val="24"/>
        </w:rPr>
        <w:t>H</w:t>
      </w:r>
      <w:r>
        <w:rPr>
          <w:w w:val="115"/>
          <w:sz w:val="20"/>
        </w:rPr>
        <w:t xml:space="preserve">ASHIM </w:t>
      </w:r>
      <w:r>
        <w:rPr>
          <w:w w:val="115"/>
          <w:sz w:val="24"/>
        </w:rPr>
        <w:t>K</w:t>
      </w:r>
      <w:r>
        <w:rPr>
          <w:w w:val="115"/>
          <w:sz w:val="20"/>
        </w:rPr>
        <w:t xml:space="preserve">HAN </w:t>
      </w:r>
      <w:r>
        <w:rPr>
          <w:w w:val="115"/>
          <w:sz w:val="24"/>
        </w:rPr>
        <w:t>K</w:t>
      </w:r>
      <w:r>
        <w:rPr>
          <w:w w:val="115"/>
          <w:sz w:val="20"/>
        </w:rPr>
        <w:t>AKAR</w:t>
      </w:r>
      <w:r>
        <w:rPr>
          <w:w w:val="115"/>
          <w:sz w:val="24"/>
        </w:rPr>
        <w:t>, J.) at p.16. “It is by now firmly entrenched in our jurisprudence that the right of access to justice is a fundamental right, enshrined in Article 9 of the Constitution of the Islamic Republic of Pakistan and is equally found in the doctrine of due process of law, which</w:t>
      </w:r>
      <w:r>
        <w:rPr>
          <w:spacing w:val="40"/>
          <w:w w:val="115"/>
          <w:sz w:val="24"/>
        </w:rPr>
        <w:t xml:space="preserve"> </w:t>
      </w:r>
      <w:r>
        <w:rPr>
          <w:w w:val="115"/>
          <w:sz w:val="24"/>
        </w:rPr>
        <w:t>includes</w:t>
      </w:r>
      <w:r>
        <w:rPr>
          <w:spacing w:val="40"/>
          <w:w w:val="115"/>
          <w:sz w:val="24"/>
        </w:rPr>
        <w:t xml:space="preserve"> </w:t>
      </w:r>
      <w:r>
        <w:rPr>
          <w:w w:val="115"/>
          <w:sz w:val="24"/>
        </w:rPr>
        <w:t>the</w:t>
      </w:r>
      <w:r>
        <w:rPr>
          <w:spacing w:val="40"/>
          <w:w w:val="115"/>
          <w:sz w:val="24"/>
        </w:rPr>
        <w:t xml:space="preserve"> </w:t>
      </w:r>
      <w:r>
        <w:rPr>
          <w:w w:val="115"/>
          <w:sz w:val="24"/>
        </w:rPr>
        <w:t>right to be</w:t>
      </w:r>
      <w:r>
        <w:rPr>
          <w:spacing w:val="40"/>
          <w:w w:val="115"/>
          <w:sz w:val="24"/>
        </w:rPr>
        <w:t xml:space="preserve"> </w:t>
      </w:r>
      <w:r>
        <w:rPr>
          <w:w w:val="115"/>
          <w:sz w:val="24"/>
        </w:rPr>
        <w:t>treated</w:t>
      </w:r>
      <w:r>
        <w:rPr>
          <w:spacing w:val="40"/>
          <w:w w:val="115"/>
          <w:sz w:val="24"/>
        </w:rPr>
        <w:t xml:space="preserve"> </w:t>
      </w:r>
      <w:r>
        <w:rPr>
          <w:w w:val="115"/>
          <w:sz w:val="24"/>
        </w:rPr>
        <w:t>in</w:t>
      </w:r>
      <w:r>
        <w:rPr>
          <w:spacing w:val="40"/>
          <w:w w:val="115"/>
          <w:sz w:val="24"/>
        </w:rPr>
        <w:t xml:space="preserve"> </w:t>
      </w:r>
      <w:r>
        <w:rPr>
          <w:w w:val="115"/>
          <w:sz w:val="24"/>
        </w:rPr>
        <w:t>accordance</w:t>
      </w:r>
      <w:r>
        <w:rPr>
          <w:spacing w:val="40"/>
          <w:w w:val="115"/>
          <w:sz w:val="24"/>
        </w:rPr>
        <w:t xml:space="preserve"> </w:t>
      </w:r>
      <w:r>
        <w:rPr>
          <w:w w:val="115"/>
          <w:sz w:val="24"/>
        </w:rPr>
        <w:t>with</w:t>
      </w:r>
      <w:r>
        <w:rPr>
          <w:spacing w:val="40"/>
          <w:w w:val="115"/>
          <w:sz w:val="24"/>
        </w:rPr>
        <w:t xml:space="preserve"> </w:t>
      </w:r>
      <w:r>
        <w:rPr>
          <w:w w:val="115"/>
          <w:sz w:val="24"/>
        </w:rPr>
        <w:t>law,</w:t>
      </w:r>
      <w:r>
        <w:rPr>
          <w:spacing w:val="40"/>
          <w:w w:val="115"/>
          <w:sz w:val="24"/>
        </w:rPr>
        <w:t xml:space="preserve"> </w:t>
      </w:r>
      <w:r>
        <w:rPr>
          <w:w w:val="115"/>
          <w:sz w:val="24"/>
        </w:rPr>
        <w:t>the right</w:t>
      </w:r>
      <w:r>
        <w:rPr>
          <w:spacing w:val="4"/>
          <w:w w:val="115"/>
          <w:sz w:val="24"/>
        </w:rPr>
        <w:t xml:space="preserve"> </w:t>
      </w:r>
      <w:r>
        <w:rPr>
          <w:w w:val="115"/>
          <w:sz w:val="24"/>
        </w:rPr>
        <w:t>to</w:t>
      </w:r>
      <w:r>
        <w:rPr>
          <w:spacing w:val="5"/>
          <w:w w:val="115"/>
          <w:sz w:val="24"/>
        </w:rPr>
        <w:t xml:space="preserve"> </w:t>
      </w:r>
      <w:r>
        <w:rPr>
          <w:w w:val="115"/>
          <w:sz w:val="24"/>
        </w:rPr>
        <w:t>a</w:t>
      </w:r>
      <w:r>
        <w:rPr>
          <w:spacing w:val="30"/>
          <w:w w:val="115"/>
          <w:sz w:val="24"/>
        </w:rPr>
        <w:t xml:space="preserve"> </w:t>
      </w:r>
      <w:r>
        <w:rPr>
          <w:w w:val="115"/>
          <w:sz w:val="24"/>
        </w:rPr>
        <w:t>fair</w:t>
      </w:r>
      <w:r>
        <w:rPr>
          <w:spacing w:val="29"/>
          <w:w w:val="115"/>
          <w:sz w:val="24"/>
        </w:rPr>
        <w:t xml:space="preserve"> </w:t>
      </w:r>
      <w:r>
        <w:rPr>
          <w:w w:val="115"/>
          <w:sz w:val="24"/>
        </w:rPr>
        <w:t>and</w:t>
      </w:r>
      <w:r>
        <w:rPr>
          <w:spacing w:val="29"/>
          <w:w w:val="115"/>
          <w:sz w:val="24"/>
        </w:rPr>
        <w:t xml:space="preserve"> </w:t>
      </w:r>
      <w:r>
        <w:rPr>
          <w:w w:val="115"/>
          <w:sz w:val="24"/>
        </w:rPr>
        <w:t>proper</w:t>
      </w:r>
      <w:r>
        <w:rPr>
          <w:spacing w:val="25"/>
          <w:w w:val="115"/>
          <w:sz w:val="24"/>
        </w:rPr>
        <w:t xml:space="preserve"> </w:t>
      </w:r>
      <w:r>
        <w:rPr>
          <w:w w:val="115"/>
          <w:sz w:val="24"/>
        </w:rPr>
        <w:t>trial</w:t>
      </w:r>
      <w:r>
        <w:rPr>
          <w:spacing w:val="29"/>
          <w:w w:val="115"/>
          <w:sz w:val="24"/>
        </w:rPr>
        <w:t xml:space="preserve"> </w:t>
      </w:r>
      <w:r>
        <w:rPr>
          <w:w w:val="115"/>
          <w:sz w:val="24"/>
        </w:rPr>
        <w:t>as</w:t>
      </w:r>
      <w:r>
        <w:rPr>
          <w:spacing w:val="25"/>
          <w:w w:val="115"/>
          <w:sz w:val="24"/>
        </w:rPr>
        <w:t xml:space="preserve"> </w:t>
      </w:r>
      <w:r>
        <w:rPr>
          <w:w w:val="115"/>
          <w:sz w:val="24"/>
        </w:rPr>
        <w:t>well</w:t>
      </w:r>
      <w:r>
        <w:rPr>
          <w:spacing w:val="29"/>
          <w:w w:val="115"/>
          <w:sz w:val="24"/>
        </w:rPr>
        <w:t xml:space="preserve"> </w:t>
      </w:r>
      <w:r>
        <w:rPr>
          <w:w w:val="115"/>
          <w:sz w:val="24"/>
        </w:rPr>
        <w:t>as</w:t>
      </w:r>
      <w:r>
        <w:rPr>
          <w:spacing w:val="25"/>
          <w:w w:val="115"/>
          <w:sz w:val="24"/>
        </w:rPr>
        <w:t xml:space="preserve"> </w:t>
      </w:r>
      <w:r>
        <w:rPr>
          <w:w w:val="115"/>
          <w:sz w:val="24"/>
        </w:rPr>
        <w:t>the</w:t>
      </w:r>
      <w:r>
        <w:rPr>
          <w:spacing w:val="29"/>
          <w:w w:val="115"/>
          <w:sz w:val="24"/>
        </w:rPr>
        <w:t xml:space="preserve"> </w:t>
      </w:r>
      <w:r>
        <w:rPr>
          <w:w w:val="115"/>
          <w:sz w:val="24"/>
        </w:rPr>
        <w:t>right</w:t>
      </w:r>
      <w:r>
        <w:rPr>
          <w:spacing w:val="8"/>
          <w:w w:val="115"/>
          <w:sz w:val="24"/>
        </w:rPr>
        <w:t xml:space="preserve"> </w:t>
      </w:r>
      <w:r>
        <w:rPr>
          <w:w w:val="115"/>
          <w:sz w:val="24"/>
        </w:rPr>
        <w:t>to</w:t>
      </w:r>
      <w:r>
        <w:rPr>
          <w:spacing w:val="6"/>
          <w:w w:val="115"/>
          <w:sz w:val="24"/>
        </w:rPr>
        <w:t xml:space="preserve"> </w:t>
      </w:r>
      <w:r>
        <w:rPr>
          <w:w w:val="115"/>
          <w:sz w:val="24"/>
        </w:rPr>
        <w:t>have</w:t>
      </w:r>
      <w:r>
        <w:rPr>
          <w:spacing w:val="29"/>
          <w:w w:val="115"/>
          <w:sz w:val="24"/>
        </w:rPr>
        <w:t xml:space="preserve"> </w:t>
      </w:r>
      <w:r>
        <w:rPr>
          <w:w w:val="115"/>
          <w:sz w:val="24"/>
        </w:rPr>
        <w:t>an</w:t>
      </w:r>
      <w:r>
        <w:rPr>
          <w:spacing w:val="25"/>
          <w:w w:val="115"/>
          <w:sz w:val="24"/>
        </w:rPr>
        <w:t xml:space="preserve"> </w:t>
      </w:r>
      <w:r>
        <w:rPr>
          <w:spacing w:val="-2"/>
          <w:w w:val="115"/>
          <w:sz w:val="24"/>
        </w:rPr>
        <w:t>impartial</w:t>
      </w:r>
    </w:p>
    <w:p w14:paraId="3C28A3D1"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7E215101" w14:textId="77777777" w:rsidR="009306F4" w:rsidRDefault="009306F4">
      <w:pPr>
        <w:pStyle w:val="BodyText"/>
        <w:spacing w:before="274"/>
      </w:pPr>
    </w:p>
    <w:p w14:paraId="5F2D8986" w14:textId="77777777" w:rsidR="009306F4" w:rsidRDefault="00000000">
      <w:pPr>
        <w:pStyle w:val="BodyText"/>
        <w:spacing w:before="1" w:line="480" w:lineRule="auto"/>
        <w:ind w:left="188" w:right="298"/>
        <w:jc w:val="both"/>
      </w:pPr>
      <w:r>
        <w:rPr>
          <w:w w:val="110"/>
        </w:rPr>
        <w:t>court</w:t>
      </w:r>
      <w:r>
        <w:rPr>
          <w:spacing w:val="80"/>
          <w:w w:val="110"/>
        </w:rPr>
        <w:t xml:space="preserve"> </w:t>
      </w:r>
      <w:r>
        <w:rPr>
          <w:w w:val="110"/>
        </w:rPr>
        <w:t>or</w:t>
      </w:r>
      <w:r>
        <w:rPr>
          <w:spacing w:val="80"/>
          <w:w w:val="110"/>
        </w:rPr>
        <w:t xml:space="preserve"> </w:t>
      </w:r>
      <w:r>
        <w:rPr>
          <w:w w:val="110"/>
        </w:rPr>
        <w:t>tribunal.”</w:t>
      </w:r>
      <w:r>
        <w:rPr>
          <w:spacing w:val="80"/>
          <w:w w:val="110"/>
        </w:rPr>
        <w:t xml:space="preserve"> </w:t>
      </w:r>
      <w:r>
        <w:rPr>
          <w:w w:val="110"/>
        </w:rPr>
        <w:t>See,</w:t>
      </w:r>
      <w:r>
        <w:rPr>
          <w:spacing w:val="40"/>
          <w:w w:val="110"/>
        </w:rPr>
        <w:t xml:space="preserve"> </w:t>
      </w:r>
      <w:r>
        <w:rPr>
          <w:i/>
          <w:w w:val="110"/>
        </w:rPr>
        <w:t>Senior</w:t>
      </w:r>
      <w:r>
        <w:rPr>
          <w:i/>
          <w:spacing w:val="40"/>
          <w:w w:val="110"/>
        </w:rPr>
        <w:t xml:space="preserve"> </w:t>
      </w:r>
      <w:r>
        <w:rPr>
          <w:i/>
          <w:w w:val="110"/>
        </w:rPr>
        <w:t>Joint</w:t>
      </w:r>
      <w:r>
        <w:rPr>
          <w:i/>
          <w:spacing w:val="40"/>
          <w:w w:val="110"/>
        </w:rPr>
        <w:t xml:space="preserve"> </w:t>
      </w:r>
      <w:r>
        <w:rPr>
          <w:i/>
          <w:w w:val="110"/>
        </w:rPr>
        <w:t>Director</w:t>
      </w:r>
      <w:r>
        <w:rPr>
          <w:i/>
          <w:spacing w:val="40"/>
          <w:w w:val="110"/>
        </w:rPr>
        <w:t xml:space="preserve"> </w:t>
      </w:r>
      <w:r>
        <w:rPr>
          <w:i/>
          <w:w w:val="110"/>
        </w:rPr>
        <w:t>Foreign</w:t>
      </w:r>
      <w:r>
        <w:rPr>
          <w:i/>
          <w:spacing w:val="40"/>
          <w:w w:val="110"/>
        </w:rPr>
        <w:t xml:space="preserve"> </w:t>
      </w:r>
      <w:r>
        <w:rPr>
          <w:i/>
          <w:w w:val="110"/>
        </w:rPr>
        <w:t>Exchange Operations Division</w:t>
      </w:r>
      <w:r>
        <w:rPr>
          <w:i/>
          <w:spacing w:val="40"/>
          <w:w w:val="110"/>
        </w:rPr>
        <w:t xml:space="preserve"> </w:t>
      </w:r>
      <w:r>
        <w:rPr>
          <w:w w:val="110"/>
        </w:rPr>
        <w:t>v.</w:t>
      </w:r>
      <w:r>
        <w:rPr>
          <w:spacing w:val="40"/>
          <w:w w:val="110"/>
        </w:rPr>
        <w:t xml:space="preserve"> </w:t>
      </w:r>
      <w:r>
        <w:rPr>
          <w:i/>
          <w:w w:val="110"/>
        </w:rPr>
        <w:t>Federation of</w:t>
      </w:r>
      <w:r>
        <w:rPr>
          <w:i/>
          <w:spacing w:val="40"/>
          <w:w w:val="110"/>
        </w:rPr>
        <w:t xml:space="preserve"> </w:t>
      </w:r>
      <w:r>
        <w:rPr>
          <w:i/>
          <w:w w:val="110"/>
        </w:rPr>
        <w:t>Pakistan</w:t>
      </w:r>
      <w:r>
        <w:rPr>
          <w:w w:val="110"/>
        </w:rPr>
        <w:t>,</w:t>
      </w:r>
      <w:r>
        <w:rPr>
          <w:spacing w:val="40"/>
          <w:w w:val="110"/>
        </w:rPr>
        <w:t xml:space="preserve"> </w:t>
      </w:r>
      <w:r>
        <w:rPr>
          <w:w w:val="110"/>
        </w:rPr>
        <w:t>PLJ</w:t>
      </w:r>
      <w:r>
        <w:rPr>
          <w:spacing w:val="40"/>
          <w:w w:val="110"/>
        </w:rPr>
        <w:t xml:space="preserve"> </w:t>
      </w:r>
      <w:r>
        <w:rPr>
          <w:w w:val="110"/>
        </w:rPr>
        <w:t>2025</w:t>
      </w:r>
      <w:r>
        <w:rPr>
          <w:spacing w:val="40"/>
          <w:w w:val="110"/>
        </w:rPr>
        <w:t xml:space="preserve"> </w:t>
      </w:r>
      <w:r>
        <w:rPr>
          <w:w w:val="110"/>
        </w:rPr>
        <w:t>SC</w:t>
      </w:r>
      <w:r>
        <w:rPr>
          <w:spacing w:val="40"/>
          <w:w w:val="110"/>
        </w:rPr>
        <w:t xml:space="preserve"> </w:t>
      </w:r>
      <w:r>
        <w:rPr>
          <w:w w:val="110"/>
        </w:rPr>
        <w:t>510</w:t>
      </w:r>
      <w:r>
        <w:rPr>
          <w:spacing w:val="40"/>
          <w:w w:val="110"/>
        </w:rPr>
        <w:t xml:space="preserve"> </w:t>
      </w:r>
      <w:r>
        <w:rPr>
          <w:w w:val="110"/>
        </w:rPr>
        <w:t>(Per S</w:t>
      </w:r>
      <w:r>
        <w:rPr>
          <w:w w:val="110"/>
          <w:sz w:val="20"/>
        </w:rPr>
        <w:t>HAKEEL</w:t>
      </w:r>
      <w:r>
        <w:rPr>
          <w:spacing w:val="80"/>
          <w:w w:val="110"/>
          <w:sz w:val="20"/>
        </w:rPr>
        <w:t xml:space="preserve"> </w:t>
      </w:r>
      <w:r>
        <w:rPr>
          <w:w w:val="110"/>
        </w:rPr>
        <w:t>A</w:t>
      </w:r>
      <w:r>
        <w:rPr>
          <w:w w:val="110"/>
          <w:sz w:val="20"/>
        </w:rPr>
        <w:t>HMED</w:t>
      </w:r>
      <w:r>
        <w:rPr>
          <w:w w:val="110"/>
        </w:rPr>
        <w:t>,</w:t>
      </w:r>
      <w:r>
        <w:rPr>
          <w:spacing w:val="40"/>
          <w:w w:val="150"/>
        </w:rPr>
        <w:t xml:space="preserve"> </w:t>
      </w:r>
      <w:r>
        <w:rPr>
          <w:w w:val="150"/>
        </w:rPr>
        <w:t>J.</w:t>
      </w:r>
      <w:r>
        <w:rPr>
          <w:spacing w:val="40"/>
          <w:w w:val="150"/>
        </w:rPr>
        <w:t xml:space="preserve"> </w:t>
      </w:r>
      <w:r>
        <w:rPr>
          <w:w w:val="110"/>
        </w:rPr>
        <w:t>concurring)</w:t>
      </w:r>
      <w:r>
        <w:rPr>
          <w:spacing w:val="40"/>
          <w:w w:val="110"/>
        </w:rPr>
        <w:t xml:space="preserve"> </w:t>
      </w:r>
      <w:r>
        <w:rPr>
          <w:w w:val="110"/>
        </w:rPr>
        <w:t>at</w:t>
      </w:r>
      <w:r>
        <w:rPr>
          <w:spacing w:val="40"/>
          <w:w w:val="110"/>
        </w:rPr>
        <w:t xml:space="preserve"> </w:t>
      </w:r>
      <w:r>
        <w:rPr>
          <w:w w:val="110"/>
        </w:rPr>
        <w:t>p.3</w:t>
      </w:r>
      <w:r>
        <w:rPr>
          <w:spacing w:val="40"/>
          <w:w w:val="110"/>
        </w:rPr>
        <w:t xml:space="preserve"> </w:t>
      </w:r>
      <w:r>
        <w:rPr>
          <w:w w:val="110"/>
        </w:rPr>
        <w:t>(internal</w:t>
      </w:r>
      <w:r>
        <w:rPr>
          <w:spacing w:val="40"/>
          <w:w w:val="110"/>
        </w:rPr>
        <w:t xml:space="preserve"> </w:t>
      </w:r>
      <w:r>
        <w:rPr>
          <w:w w:val="110"/>
        </w:rPr>
        <w:t>quotation</w:t>
      </w:r>
      <w:r>
        <w:rPr>
          <w:spacing w:val="40"/>
          <w:w w:val="110"/>
        </w:rPr>
        <w:t xml:space="preserve"> </w:t>
      </w:r>
      <w:r>
        <w:rPr>
          <w:w w:val="110"/>
        </w:rPr>
        <w:t>marks omitted).</w:t>
      </w:r>
      <w:r>
        <w:rPr>
          <w:spacing w:val="40"/>
          <w:w w:val="110"/>
        </w:rPr>
        <w:t xml:space="preserve"> </w:t>
      </w:r>
      <w:r>
        <w:rPr>
          <w:w w:val="110"/>
        </w:rPr>
        <w:t>The</w:t>
      </w:r>
      <w:r>
        <w:rPr>
          <w:spacing w:val="40"/>
          <w:w w:val="110"/>
        </w:rPr>
        <w:t xml:space="preserve"> </w:t>
      </w:r>
      <w:r>
        <w:rPr>
          <w:w w:val="110"/>
        </w:rPr>
        <w:t>practice</w:t>
      </w:r>
      <w:r>
        <w:rPr>
          <w:spacing w:val="40"/>
          <w:w w:val="110"/>
        </w:rPr>
        <w:t xml:space="preserve"> </w:t>
      </w:r>
      <w:r>
        <w:rPr>
          <w:w w:val="110"/>
        </w:rPr>
        <w:t>of</w:t>
      </w:r>
      <w:r>
        <w:rPr>
          <w:spacing w:val="40"/>
          <w:w w:val="110"/>
        </w:rPr>
        <w:t xml:space="preserve"> </w:t>
      </w:r>
      <w:r>
        <w:rPr>
          <w:w w:val="110"/>
        </w:rPr>
        <w:t>calling</w:t>
      </w:r>
      <w:r>
        <w:rPr>
          <w:spacing w:val="40"/>
          <w:w w:val="110"/>
        </w:rPr>
        <w:t xml:space="preserve"> </w:t>
      </w:r>
      <w:r>
        <w:rPr>
          <w:w w:val="110"/>
        </w:rPr>
        <w:t>strikes</w:t>
      </w:r>
      <w:r>
        <w:rPr>
          <w:spacing w:val="40"/>
          <w:w w:val="110"/>
        </w:rPr>
        <w:t xml:space="preserve"> </w:t>
      </w:r>
      <w:r>
        <w:rPr>
          <w:w w:val="110"/>
        </w:rPr>
        <w:t>by</w:t>
      </w:r>
      <w:r>
        <w:rPr>
          <w:spacing w:val="40"/>
          <w:w w:val="110"/>
        </w:rPr>
        <w:t xml:space="preserve"> </w:t>
      </w:r>
      <w:r>
        <w:rPr>
          <w:w w:val="110"/>
        </w:rPr>
        <w:t>Bar</w:t>
      </w:r>
      <w:r>
        <w:rPr>
          <w:spacing w:val="40"/>
          <w:w w:val="110"/>
        </w:rPr>
        <w:t xml:space="preserve"> </w:t>
      </w:r>
      <w:r>
        <w:rPr>
          <w:w w:val="110"/>
        </w:rPr>
        <w:t>Associations</w:t>
      </w:r>
      <w:r>
        <w:rPr>
          <w:spacing w:val="40"/>
          <w:w w:val="110"/>
        </w:rPr>
        <w:t xml:space="preserve"> </w:t>
      </w:r>
      <w:r>
        <w:rPr>
          <w:w w:val="110"/>
        </w:rPr>
        <w:t>or</w:t>
      </w:r>
      <w:r>
        <w:rPr>
          <w:spacing w:val="40"/>
          <w:w w:val="110"/>
        </w:rPr>
        <w:t xml:space="preserve"> </w:t>
      </w:r>
      <w:r>
        <w:rPr>
          <w:w w:val="110"/>
        </w:rPr>
        <w:t>Bar Councils</w:t>
      </w:r>
      <w:r>
        <w:rPr>
          <w:spacing w:val="40"/>
          <w:w w:val="110"/>
        </w:rPr>
        <w:t xml:space="preserve"> </w:t>
      </w:r>
      <w:r>
        <w:rPr>
          <w:w w:val="110"/>
        </w:rPr>
        <w:t>is</w:t>
      </w:r>
      <w:r>
        <w:rPr>
          <w:spacing w:val="40"/>
          <w:w w:val="110"/>
        </w:rPr>
        <w:t xml:space="preserve"> </w:t>
      </w:r>
      <w:r>
        <w:rPr>
          <w:w w:val="110"/>
        </w:rPr>
        <w:t>common</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sub-continent.</w:t>
      </w:r>
      <w:r>
        <w:rPr>
          <w:spacing w:val="40"/>
          <w:w w:val="110"/>
        </w:rPr>
        <w:t xml:space="preserve"> </w:t>
      </w:r>
      <w:r>
        <w:rPr>
          <w:w w:val="110"/>
        </w:rPr>
        <w:t>This</w:t>
      </w:r>
      <w:r>
        <w:rPr>
          <w:spacing w:val="40"/>
          <w:w w:val="110"/>
        </w:rPr>
        <w:t xml:space="preserve"> </w:t>
      </w:r>
      <w:r>
        <w:rPr>
          <w:w w:val="110"/>
        </w:rPr>
        <w:t>practice</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only</w:t>
      </w:r>
      <w:r>
        <w:rPr>
          <w:spacing w:val="80"/>
          <w:w w:val="110"/>
        </w:rPr>
        <w:t xml:space="preserve"> </w:t>
      </w:r>
      <w:r>
        <w:rPr>
          <w:w w:val="110"/>
        </w:rPr>
        <w:t>illegal</w:t>
      </w:r>
      <w:r>
        <w:rPr>
          <w:spacing w:val="40"/>
          <w:w w:val="110"/>
        </w:rPr>
        <w:t xml:space="preserve"> </w:t>
      </w:r>
      <w:r>
        <w:rPr>
          <w:w w:val="110"/>
        </w:rPr>
        <w:t>but</w:t>
      </w:r>
      <w:r>
        <w:rPr>
          <w:spacing w:val="40"/>
          <w:w w:val="110"/>
        </w:rPr>
        <w:t xml:space="preserve"> </w:t>
      </w:r>
      <w:r>
        <w:rPr>
          <w:w w:val="110"/>
        </w:rPr>
        <w:t>also</w:t>
      </w:r>
      <w:r>
        <w:rPr>
          <w:spacing w:val="40"/>
          <w:w w:val="110"/>
        </w:rPr>
        <w:t xml:space="preserve"> </w:t>
      </w:r>
      <w:r>
        <w:rPr>
          <w:w w:val="110"/>
        </w:rPr>
        <w:t>in</w:t>
      </w:r>
      <w:r>
        <w:rPr>
          <w:spacing w:val="40"/>
          <w:w w:val="110"/>
        </w:rPr>
        <w:t xml:space="preserve"> </w:t>
      </w:r>
      <w:r>
        <w:rPr>
          <w:w w:val="110"/>
        </w:rPr>
        <w:t>violation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right</w:t>
      </w:r>
      <w:r>
        <w:rPr>
          <w:spacing w:val="40"/>
          <w:w w:val="110"/>
        </w:rPr>
        <w:t xml:space="preserve"> </w:t>
      </w:r>
      <w:r>
        <w:rPr>
          <w:w w:val="110"/>
        </w:rPr>
        <w:t>of</w:t>
      </w:r>
      <w:r>
        <w:rPr>
          <w:spacing w:val="40"/>
          <w:w w:val="110"/>
        </w:rPr>
        <w:t xml:space="preserve"> </w:t>
      </w:r>
      <w:r>
        <w:rPr>
          <w:w w:val="110"/>
        </w:rPr>
        <w:t>access</w:t>
      </w:r>
      <w:r>
        <w:rPr>
          <w:spacing w:val="40"/>
          <w:w w:val="110"/>
        </w:rPr>
        <w:t xml:space="preserve"> </w:t>
      </w:r>
      <w:r>
        <w:rPr>
          <w:w w:val="110"/>
        </w:rPr>
        <w:t>to</w:t>
      </w:r>
      <w:r>
        <w:rPr>
          <w:spacing w:val="40"/>
          <w:w w:val="110"/>
        </w:rPr>
        <w:t xml:space="preserve"> </w:t>
      </w:r>
      <w:r>
        <w:rPr>
          <w:w w:val="110"/>
        </w:rPr>
        <w:t>justice</w:t>
      </w:r>
      <w:r>
        <w:rPr>
          <w:spacing w:val="40"/>
          <w:w w:val="110"/>
        </w:rPr>
        <w:t xml:space="preserve"> </w:t>
      </w:r>
      <w:r>
        <w:rPr>
          <w:w w:val="110"/>
        </w:rPr>
        <w:t>of</w:t>
      </w:r>
      <w:r>
        <w:rPr>
          <w:spacing w:val="40"/>
          <w:w w:val="110"/>
        </w:rPr>
        <w:t xml:space="preserve"> </w:t>
      </w:r>
      <w:r>
        <w:rPr>
          <w:w w:val="110"/>
        </w:rPr>
        <w:t>a</w:t>
      </w:r>
      <w:r>
        <w:rPr>
          <w:spacing w:val="40"/>
          <w:w w:val="110"/>
        </w:rPr>
        <w:t xml:space="preserve"> </w:t>
      </w:r>
      <w:r>
        <w:rPr>
          <w:w w:val="110"/>
        </w:rPr>
        <w:t>litigant and his counsel. When a strike call is made the lawyer bodies restrict lawyers</w:t>
      </w:r>
      <w:r>
        <w:rPr>
          <w:spacing w:val="40"/>
          <w:w w:val="110"/>
        </w:rPr>
        <w:t xml:space="preserve"> </w:t>
      </w:r>
      <w:r>
        <w:rPr>
          <w:w w:val="110"/>
        </w:rPr>
        <w:t>from</w:t>
      </w:r>
      <w:r>
        <w:rPr>
          <w:spacing w:val="40"/>
          <w:w w:val="110"/>
        </w:rPr>
        <w:t xml:space="preserve"> </w:t>
      </w:r>
      <w:r>
        <w:rPr>
          <w:w w:val="110"/>
        </w:rPr>
        <w:t>appearing</w:t>
      </w:r>
      <w:r>
        <w:rPr>
          <w:spacing w:val="40"/>
          <w:w w:val="110"/>
        </w:rPr>
        <w:t xml:space="preserve"> </w:t>
      </w:r>
      <w:r>
        <w:rPr>
          <w:w w:val="110"/>
        </w:rPr>
        <w:t>before</w:t>
      </w:r>
      <w:r>
        <w:rPr>
          <w:spacing w:val="40"/>
          <w:w w:val="110"/>
        </w:rPr>
        <w:t xml:space="preserve"> </w:t>
      </w:r>
      <w:r>
        <w:rPr>
          <w:w w:val="110"/>
        </w:rPr>
        <w:t>the</w:t>
      </w:r>
      <w:r>
        <w:rPr>
          <w:spacing w:val="40"/>
          <w:w w:val="110"/>
        </w:rPr>
        <w:t xml:space="preserve"> </w:t>
      </w:r>
      <w:r>
        <w:rPr>
          <w:w w:val="110"/>
        </w:rPr>
        <w:t>courts,</w:t>
      </w:r>
      <w:r>
        <w:rPr>
          <w:spacing w:val="40"/>
          <w:w w:val="110"/>
        </w:rPr>
        <w:t xml:space="preserve"> </w:t>
      </w:r>
      <w:r>
        <w:rPr>
          <w:w w:val="110"/>
        </w:rPr>
        <w:t>so</w:t>
      </w:r>
      <w:r>
        <w:rPr>
          <w:spacing w:val="40"/>
          <w:w w:val="110"/>
        </w:rPr>
        <w:t xml:space="preserve"> </w:t>
      </w:r>
      <w:r>
        <w:rPr>
          <w:w w:val="110"/>
        </w:rPr>
        <w:t>in</w:t>
      </w:r>
      <w:r>
        <w:rPr>
          <w:spacing w:val="40"/>
          <w:w w:val="110"/>
        </w:rPr>
        <w:t xml:space="preserve"> </w:t>
      </w:r>
      <w:r>
        <w:rPr>
          <w:w w:val="110"/>
        </w:rPr>
        <w:t>essence</w:t>
      </w:r>
      <w:r>
        <w:rPr>
          <w:spacing w:val="40"/>
          <w:w w:val="110"/>
        </w:rPr>
        <w:t xml:space="preserve"> </w:t>
      </w:r>
      <w:r>
        <w:rPr>
          <w:w w:val="110"/>
        </w:rPr>
        <w:t>a</w:t>
      </w:r>
      <w:r>
        <w:rPr>
          <w:spacing w:val="40"/>
          <w:w w:val="110"/>
        </w:rPr>
        <w:t xml:space="preserve"> </w:t>
      </w:r>
      <w:r>
        <w:rPr>
          <w:w w:val="110"/>
        </w:rPr>
        <w:t>litigant,</w:t>
      </w:r>
      <w:r>
        <w:rPr>
          <w:spacing w:val="40"/>
          <w:w w:val="110"/>
        </w:rPr>
        <w:t xml:space="preserve"> </w:t>
      </w:r>
      <w:r>
        <w:rPr>
          <w:w w:val="110"/>
        </w:rPr>
        <w:t>on that</w:t>
      </w:r>
      <w:r>
        <w:rPr>
          <w:spacing w:val="40"/>
          <w:w w:val="110"/>
        </w:rPr>
        <w:t xml:space="preserve"> </w:t>
      </w:r>
      <w:r>
        <w:rPr>
          <w:w w:val="110"/>
        </w:rPr>
        <w:t>day,</w:t>
      </w:r>
      <w:r>
        <w:rPr>
          <w:spacing w:val="40"/>
          <w:w w:val="110"/>
        </w:rPr>
        <w:t xml:space="preserve"> </w:t>
      </w:r>
      <w:r>
        <w:rPr>
          <w:w w:val="110"/>
        </w:rPr>
        <w:t>is</w:t>
      </w:r>
      <w:r>
        <w:rPr>
          <w:spacing w:val="40"/>
          <w:w w:val="110"/>
        </w:rPr>
        <w:t xml:space="preserve"> </w:t>
      </w:r>
      <w:r>
        <w:rPr>
          <w:w w:val="110"/>
        </w:rPr>
        <w:t>deprived</w:t>
      </w:r>
      <w:r>
        <w:rPr>
          <w:spacing w:val="40"/>
          <w:w w:val="110"/>
        </w:rPr>
        <w:t xml:space="preserve"> </w:t>
      </w:r>
      <w:r>
        <w:rPr>
          <w:w w:val="110"/>
        </w:rPr>
        <w:t>of</w:t>
      </w:r>
      <w:r>
        <w:rPr>
          <w:spacing w:val="40"/>
          <w:w w:val="110"/>
        </w:rPr>
        <w:t xml:space="preserve"> </w:t>
      </w:r>
      <w:r>
        <w:rPr>
          <w:w w:val="110"/>
        </w:rPr>
        <w:t>his</w:t>
      </w:r>
      <w:r>
        <w:rPr>
          <w:spacing w:val="40"/>
          <w:w w:val="110"/>
        </w:rPr>
        <w:t xml:space="preserve"> </w:t>
      </w:r>
      <w:r>
        <w:rPr>
          <w:w w:val="110"/>
        </w:rPr>
        <w:t>right</w:t>
      </w:r>
      <w:r>
        <w:rPr>
          <w:spacing w:val="40"/>
          <w:w w:val="110"/>
        </w:rPr>
        <w:t xml:space="preserve"> </w:t>
      </w:r>
      <w:r>
        <w:rPr>
          <w:w w:val="110"/>
        </w:rPr>
        <w:t>of</w:t>
      </w:r>
      <w:r>
        <w:rPr>
          <w:spacing w:val="40"/>
          <w:w w:val="110"/>
        </w:rPr>
        <w:t xml:space="preserve"> </w:t>
      </w:r>
      <w:r>
        <w:rPr>
          <w:w w:val="110"/>
        </w:rPr>
        <w:t>legal</w:t>
      </w:r>
      <w:r>
        <w:rPr>
          <w:spacing w:val="40"/>
          <w:w w:val="110"/>
        </w:rPr>
        <w:t xml:space="preserve"> </w:t>
      </w:r>
      <w:r>
        <w:rPr>
          <w:w w:val="110"/>
        </w:rPr>
        <w:t>practitioner</w:t>
      </w:r>
      <w:r>
        <w:rPr>
          <w:spacing w:val="40"/>
          <w:w w:val="110"/>
        </w:rPr>
        <w:t xml:space="preserve"> </w:t>
      </w:r>
      <w:r>
        <w:rPr>
          <w:w w:val="110"/>
        </w:rPr>
        <w:t>to</w:t>
      </w:r>
      <w:r>
        <w:rPr>
          <w:spacing w:val="40"/>
          <w:w w:val="110"/>
        </w:rPr>
        <w:t xml:space="preserve"> </w:t>
      </w:r>
      <w:r>
        <w:rPr>
          <w:w w:val="110"/>
        </w:rPr>
        <w:t>represent</w:t>
      </w:r>
      <w:r>
        <w:rPr>
          <w:spacing w:val="40"/>
          <w:w w:val="110"/>
        </w:rPr>
        <w:t xml:space="preserve"> </w:t>
      </w:r>
      <w:r>
        <w:rPr>
          <w:w w:val="110"/>
        </w:rPr>
        <w:t>him, and</w:t>
      </w:r>
      <w:r>
        <w:rPr>
          <w:spacing w:val="40"/>
          <w:w w:val="110"/>
        </w:rPr>
        <w:t xml:space="preserve"> </w:t>
      </w:r>
      <w:r>
        <w:rPr>
          <w:w w:val="110"/>
        </w:rPr>
        <w:t>the</w:t>
      </w:r>
      <w:r>
        <w:rPr>
          <w:spacing w:val="40"/>
          <w:w w:val="110"/>
        </w:rPr>
        <w:t xml:space="preserve"> </w:t>
      </w:r>
      <w:r>
        <w:rPr>
          <w:w w:val="110"/>
        </w:rPr>
        <w:t>hearing</w:t>
      </w:r>
      <w:r>
        <w:rPr>
          <w:spacing w:val="40"/>
          <w:w w:val="110"/>
        </w:rPr>
        <w:t xml:space="preserve"> </w:t>
      </w:r>
      <w:r>
        <w:rPr>
          <w:w w:val="110"/>
        </w:rPr>
        <w:t>in</w:t>
      </w:r>
      <w:r>
        <w:rPr>
          <w:spacing w:val="40"/>
          <w:w w:val="110"/>
        </w:rPr>
        <w:t xml:space="preserve"> </w:t>
      </w:r>
      <w:r>
        <w:rPr>
          <w:w w:val="110"/>
        </w:rPr>
        <w:t>his</w:t>
      </w:r>
      <w:r>
        <w:rPr>
          <w:spacing w:val="40"/>
          <w:w w:val="110"/>
        </w:rPr>
        <w:t xml:space="preserve"> </w:t>
      </w:r>
      <w:r>
        <w:rPr>
          <w:w w:val="110"/>
        </w:rPr>
        <w:t>case</w:t>
      </w:r>
      <w:r>
        <w:rPr>
          <w:spacing w:val="40"/>
          <w:w w:val="110"/>
        </w:rPr>
        <w:t xml:space="preserve"> </w:t>
      </w:r>
      <w:r>
        <w:rPr>
          <w:w w:val="110"/>
        </w:rPr>
        <w:t>is</w:t>
      </w:r>
      <w:r>
        <w:rPr>
          <w:spacing w:val="40"/>
          <w:w w:val="110"/>
        </w:rPr>
        <w:t xml:space="preserve"> </w:t>
      </w:r>
      <w:r>
        <w:rPr>
          <w:w w:val="110"/>
        </w:rPr>
        <w:t>adjourned</w:t>
      </w:r>
      <w:r>
        <w:rPr>
          <w:spacing w:val="40"/>
          <w:w w:val="110"/>
        </w:rPr>
        <w:t xml:space="preserve"> </w:t>
      </w:r>
      <w:r>
        <w:rPr>
          <w:w w:val="110"/>
        </w:rPr>
        <w:t>without</w:t>
      </w:r>
      <w:r>
        <w:rPr>
          <w:spacing w:val="40"/>
          <w:w w:val="110"/>
        </w:rPr>
        <w:t xml:space="preserve"> </w:t>
      </w:r>
      <w:r>
        <w:rPr>
          <w:w w:val="110"/>
        </w:rPr>
        <w:t>any</w:t>
      </w:r>
      <w:r>
        <w:rPr>
          <w:spacing w:val="40"/>
          <w:w w:val="110"/>
        </w:rPr>
        <w:t xml:space="preserve"> </w:t>
      </w:r>
      <w:r>
        <w:rPr>
          <w:w w:val="110"/>
        </w:rPr>
        <w:t>progress</w:t>
      </w:r>
      <w:r>
        <w:rPr>
          <w:spacing w:val="40"/>
          <w:w w:val="110"/>
        </w:rPr>
        <w:t xml:space="preserve"> </w:t>
      </w:r>
      <w:r>
        <w:rPr>
          <w:w w:val="110"/>
        </w:rPr>
        <w:t>in</w:t>
      </w:r>
      <w:r>
        <w:rPr>
          <w:spacing w:val="40"/>
          <w:w w:val="110"/>
        </w:rPr>
        <w:t xml:space="preserve"> </w:t>
      </w:r>
      <w:r>
        <w:rPr>
          <w:w w:val="110"/>
        </w:rPr>
        <w:t>the cause.</w:t>
      </w:r>
      <w:r>
        <w:rPr>
          <w:spacing w:val="67"/>
          <w:w w:val="110"/>
        </w:rPr>
        <w:t xml:space="preserve"> </w:t>
      </w:r>
      <w:r>
        <w:rPr>
          <w:w w:val="110"/>
        </w:rPr>
        <w:t>This</w:t>
      </w:r>
      <w:r>
        <w:rPr>
          <w:spacing w:val="40"/>
          <w:w w:val="110"/>
        </w:rPr>
        <w:t xml:space="preserve"> </w:t>
      </w:r>
      <w:r>
        <w:rPr>
          <w:w w:val="110"/>
        </w:rPr>
        <w:t>tantamount</w:t>
      </w:r>
      <w:r>
        <w:rPr>
          <w:spacing w:val="40"/>
          <w:w w:val="110"/>
        </w:rPr>
        <w:t xml:space="preserve"> </w:t>
      </w:r>
      <w:r>
        <w:rPr>
          <w:w w:val="110"/>
        </w:rPr>
        <w:t>to</w:t>
      </w:r>
      <w:r>
        <w:rPr>
          <w:spacing w:val="40"/>
          <w:w w:val="110"/>
        </w:rPr>
        <w:t xml:space="preserve"> </w:t>
      </w:r>
      <w:r>
        <w:rPr>
          <w:w w:val="110"/>
        </w:rPr>
        <w:t>denial</w:t>
      </w:r>
      <w:r>
        <w:rPr>
          <w:spacing w:val="40"/>
          <w:w w:val="110"/>
        </w:rPr>
        <w:t xml:space="preserve"> </w:t>
      </w:r>
      <w:r>
        <w:rPr>
          <w:w w:val="110"/>
        </w:rPr>
        <w:t>of</w:t>
      </w:r>
      <w:r>
        <w:rPr>
          <w:spacing w:val="40"/>
          <w:w w:val="110"/>
        </w:rPr>
        <w:t xml:space="preserve"> </w:t>
      </w:r>
      <w:r>
        <w:rPr>
          <w:w w:val="110"/>
        </w:rPr>
        <w:t>access</w:t>
      </w:r>
      <w:r>
        <w:rPr>
          <w:spacing w:val="40"/>
          <w:w w:val="110"/>
        </w:rPr>
        <w:t xml:space="preserve"> </w:t>
      </w:r>
      <w:r>
        <w:rPr>
          <w:w w:val="110"/>
        </w:rPr>
        <w:t>to</w:t>
      </w:r>
      <w:r>
        <w:rPr>
          <w:spacing w:val="40"/>
          <w:w w:val="110"/>
        </w:rPr>
        <w:t xml:space="preserve"> </w:t>
      </w:r>
      <w:r>
        <w:rPr>
          <w:w w:val="110"/>
        </w:rPr>
        <w:t>justice.</w:t>
      </w:r>
      <w:r>
        <w:rPr>
          <w:spacing w:val="40"/>
          <w:w w:val="110"/>
        </w:rPr>
        <w:t xml:space="preserve"> </w:t>
      </w:r>
      <w:r>
        <w:rPr>
          <w:w w:val="110"/>
        </w:rPr>
        <w:t>Our</w:t>
      </w:r>
      <w:r>
        <w:rPr>
          <w:spacing w:val="40"/>
          <w:w w:val="110"/>
        </w:rPr>
        <w:t xml:space="preserve"> </w:t>
      </w:r>
      <w:r>
        <w:rPr>
          <w:w w:val="110"/>
        </w:rPr>
        <w:t>legal</w:t>
      </w:r>
      <w:r>
        <w:rPr>
          <w:spacing w:val="40"/>
          <w:w w:val="110"/>
        </w:rPr>
        <w:t xml:space="preserve"> </w:t>
      </w:r>
      <w:r>
        <w:rPr>
          <w:w w:val="110"/>
        </w:rPr>
        <w:t>system</w:t>
      </w:r>
      <w:r>
        <w:rPr>
          <w:spacing w:val="80"/>
          <w:w w:val="110"/>
        </w:rPr>
        <w:t xml:space="preserve"> </w:t>
      </w:r>
      <w:r>
        <w:rPr>
          <w:w w:val="110"/>
        </w:rPr>
        <w:t>is already over-burdened and cause lists before the courts are hefty and litigant</w:t>
      </w:r>
      <w:r>
        <w:rPr>
          <w:spacing w:val="40"/>
          <w:w w:val="110"/>
        </w:rPr>
        <w:t xml:space="preserve"> </w:t>
      </w:r>
      <w:r>
        <w:rPr>
          <w:w w:val="110"/>
        </w:rPr>
        <w:t>has</w:t>
      </w:r>
      <w:r>
        <w:rPr>
          <w:spacing w:val="40"/>
          <w:w w:val="110"/>
        </w:rPr>
        <w:t xml:space="preserve"> </w:t>
      </w:r>
      <w:r>
        <w:rPr>
          <w:w w:val="110"/>
        </w:rPr>
        <w:t>to</w:t>
      </w:r>
      <w:r>
        <w:rPr>
          <w:spacing w:val="40"/>
          <w:w w:val="110"/>
        </w:rPr>
        <w:t xml:space="preserve"> </w:t>
      </w:r>
      <w:r>
        <w:rPr>
          <w:w w:val="110"/>
        </w:rPr>
        <w:t>wait</w:t>
      </w:r>
      <w:r>
        <w:rPr>
          <w:spacing w:val="40"/>
          <w:w w:val="110"/>
        </w:rPr>
        <w:t xml:space="preserve"> </w:t>
      </w:r>
      <w:r>
        <w:rPr>
          <w:w w:val="110"/>
        </w:rPr>
        <w:t>for</w:t>
      </w:r>
      <w:r>
        <w:rPr>
          <w:spacing w:val="40"/>
          <w:w w:val="110"/>
        </w:rPr>
        <w:t xml:space="preserve"> </w:t>
      </w:r>
      <w:r>
        <w:rPr>
          <w:w w:val="110"/>
        </w:rPr>
        <w:t>years</w:t>
      </w:r>
      <w:r>
        <w:rPr>
          <w:spacing w:val="40"/>
          <w:w w:val="110"/>
        </w:rPr>
        <w:t xml:space="preserve"> </w:t>
      </w:r>
      <w:r>
        <w:rPr>
          <w:w w:val="110"/>
        </w:rPr>
        <w:t>and</w:t>
      </w:r>
      <w:r>
        <w:rPr>
          <w:spacing w:val="40"/>
          <w:w w:val="110"/>
        </w:rPr>
        <w:t xml:space="preserve"> </w:t>
      </w:r>
      <w:r>
        <w:rPr>
          <w:w w:val="110"/>
        </w:rPr>
        <w:t>years</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matter</w:t>
      </w:r>
      <w:r>
        <w:rPr>
          <w:spacing w:val="40"/>
          <w:w w:val="110"/>
        </w:rPr>
        <w:t xml:space="preserve"> </w:t>
      </w:r>
      <w:r>
        <w:rPr>
          <w:w w:val="110"/>
        </w:rPr>
        <w:t>to</w:t>
      </w:r>
      <w:r>
        <w:rPr>
          <w:spacing w:val="40"/>
          <w:w w:val="110"/>
        </w:rPr>
        <w:t xml:space="preserve"> </w:t>
      </w:r>
      <w:r>
        <w:rPr>
          <w:w w:val="110"/>
        </w:rPr>
        <w:t>culminate</w:t>
      </w:r>
      <w:r>
        <w:rPr>
          <w:spacing w:val="40"/>
          <w:w w:val="110"/>
        </w:rPr>
        <w:t xml:space="preserve"> </w:t>
      </w:r>
      <w:r>
        <w:rPr>
          <w:w w:val="110"/>
        </w:rPr>
        <w:t>and in</w:t>
      </w:r>
      <w:r>
        <w:rPr>
          <w:spacing w:val="31"/>
          <w:w w:val="110"/>
        </w:rPr>
        <w:t xml:space="preserve"> </w:t>
      </w:r>
      <w:r>
        <w:rPr>
          <w:w w:val="110"/>
        </w:rPr>
        <w:t>such</w:t>
      </w:r>
      <w:r>
        <w:rPr>
          <w:spacing w:val="31"/>
          <w:w w:val="110"/>
        </w:rPr>
        <w:t xml:space="preserve"> </w:t>
      </w:r>
      <w:r>
        <w:rPr>
          <w:w w:val="110"/>
        </w:rPr>
        <w:t>state</w:t>
      </w:r>
      <w:r>
        <w:rPr>
          <w:spacing w:val="31"/>
          <w:w w:val="110"/>
        </w:rPr>
        <w:t xml:space="preserve"> </w:t>
      </w:r>
      <w:r>
        <w:rPr>
          <w:w w:val="110"/>
        </w:rPr>
        <w:t>of</w:t>
      </w:r>
      <w:r>
        <w:rPr>
          <w:spacing w:val="31"/>
          <w:w w:val="110"/>
        </w:rPr>
        <w:t xml:space="preserve"> </w:t>
      </w:r>
      <w:r>
        <w:rPr>
          <w:w w:val="110"/>
        </w:rPr>
        <w:t>affairs the</w:t>
      </w:r>
      <w:r>
        <w:rPr>
          <w:spacing w:val="31"/>
          <w:w w:val="110"/>
        </w:rPr>
        <w:t xml:space="preserve"> </w:t>
      </w:r>
      <w:r>
        <w:rPr>
          <w:w w:val="110"/>
        </w:rPr>
        <w:t>strike call</w:t>
      </w:r>
      <w:r>
        <w:rPr>
          <w:spacing w:val="31"/>
          <w:w w:val="110"/>
        </w:rPr>
        <w:t xml:space="preserve"> </w:t>
      </w:r>
      <w:r>
        <w:rPr>
          <w:w w:val="110"/>
        </w:rPr>
        <w:t>on part</w:t>
      </w:r>
      <w:r>
        <w:rPr>
          <w:spacing w:val="31"/>
          <w:w w:val="110"/>
        </w:rPr>
        <w:t xml:space="preserve"> </w:t>
      </w:r>
      <w:r>
        <w:rPr>
          <w:w w:val="110"/>
        </w:rPr>
        <w:t>of</w:t>
      </w:r>
      <w:r>
        <w:rPr>
          <w:spacing w:val="31"/>
          <w:w w:val="110"/>
        </w:rPr>
        <w:t xml:space="preserve"> </w:t>
      </w:r>
      <w:r>
        <w:rPr>
          <w:w w:val="110"/>
        </w:rPr>
        <w:t>the</w:t>
      </w:r>
      <w:r>
        <w:rPr>
          <w:spacing w:val="31"/>
          <w:w w:val="110"/>
        </w:rPr>
        <w:t xml:space="preserve"> </w:t>
      </w:r>
      <w:r>
        <w:rPr>
          <w:w w:val="110"/>
        </w:rPr>
        <w:t>lawyer</w:t>
      </w:r>
      <w:r>
        <w:rPr>
          <w:spacing w:val="31"/>
          <w:w w:val="110"/>
        </w:rPr>
        <w:t xml:space="preserve"> </w:t>
      </w:r>
      <w:r>
        <w:rPr>
          <w:w w:val="110"/>
        </w:rPr>
        <w:t>bodies add</w:t>
      </w:r>
      <w:r>
        <w:rPr>
          <w:spacing w:val="31"/>
          <w:w w:val="110"/>
        </w:rPr>
        <w:t xml:space="preserve"> </w:t>
      </w:r>
      <w:r>
        <w:rPr>
          <w:w w:val="110"/>
        </w:rPr>
        <w:t>to the</w:t>
      </w:r>
      <w:r>
        <w:rPr>
          <w:spacing w:val="40"/>
          <w:w w:val="110"/>
        </w:rPr>
        <w:t xml:space="preserve"> </w:t>
      </w:r>
      <w:r>
        <w:rPr>
          <w:w w:val="110"/>
        </w:rPr>
        <w:t>plight</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litigant.</w:t>
      </w:r>
      <w:r>
        <w:rPr>
          <w:spacing w:val="40"/>
          <w:w w:val="110"/>
        </w:rPr>
        <w:t xml:space="preserve"> </w:t>
      </w:r>
      <w:r>
        <w:rPr>
          <w:w w:val="110"/>
        </w:rPr>
        <w:t>Regardless</w:t>
      </w:r>
      <w:r>
        <w:rPr>
          <w:spacing w:val="40"/>
          <w:w w:val="110"/>
        </w:rPr>
        <w:t xml:space="preserve"> </w:t>
      </w:r>
      <w:r>
        <w:rPr>
          <w:w w:val="110"/>
        </w:rPr>
        <w:t>of</w:t>
      </w:r>
      <w:r>
        <w:rPr>
          <w:spacing w:val="40"/>
          <w:w w:val="110"/>
        </w:rPr>
        <w:t xml:space="preserve"> </w:t>
      </w:r>
      <w:r>
        <w:rPr>
          <w:w w:val="110"/>
        </w:rPr>
        <w:t>how</w:t>
      </w:r>
      <w:r>
        <w:rPr>
          <w:spacing w:val="40"/>
          <w:w w:val="110"/>
        </w:rPr>
        <w:t xml:space="preserve"> </w:t>
      </w:r>
      <w:r>
        <w:rPr>
          <w:w w:val="110"/>
        </w:rPr>
        <w:t>noble</w:t>
      </w:r>
      <w:r>
        <w:rPr>
          <w:spacing w:val="40"/>
          <w:w w:val="110"/>
        </w:rPr>
        <w:t xml:space="preserve"> </w:t>
      </w:r>
      <w:r>
        <w:rPr>
          <w:w w:val="110"/>
        </w:rPr>
        <w:t>the</w:t>
      </w:r>
      <w:r>
        <w:rPr>
          <w:spacing w:val="40"/>
          <w:w w:val="110"/>
        </w:rPr>
        <w:t xml:space="preserve"> </w:t>
      </w:r>
      <w:r>
        <w:rPr>
          <w:w w:val="110"/>
        </w:rPr>
        <w:t>cause</w:t>
      </w:r>
      <w:r>
        <w:rPr>
          <w:spacing w:val="40"/>
          <w:w w:val="110"/>
        </w:rPr>
        <w:t xml:space="preserve"> </w:t>
      </w:r>
      <w:r>
        <w:rPr>
          <w:w w:val="110"/>
        </w:rPr>
        <w:t>of</w:t>
      </w:r>
      <w:r>
        <w:rPr>
          <w:spacing w:val="40"/>
          <w:w w:val="110"/>
        </w:rPr>
        <w:t xml:space="preserve"> </w:t>
      </w:r>
      <w:r>
        <w:rPr>
          <w:w w:val="110"/>
        </w:rPr>
        <w:t xml:space="preserve">the </w:t>
      </w:r>
      <w:proofErr w:type="gramStart"/>
      <w:r>
        <w:rPr>
          <w:w w:val="110"/>
        </w:rPr>
        <w:t>lawyers</w:t>
      </w:r>
      <w:proofErr w:type="gramEnd"/>
      <w:r>
        <w:rPr>
          <w:w w:val="110"/>
        </w:rPr>
        <w:t xml:space="preserve"> strike is, it is neither the solution nor the way to voice their</w:t>
      </w:r>
      <w:r>
        <w:rPr>
          <w:spacing w:val="40"/>
          <w:w w:val="110"/>
        </w:rPr>
        <w:t xml:space="preserve"> </w:t>
      </w:r>
      <w:r>
        <w:rPr>
          <w:w w:val="110"/>
        </w:rPr>
        <w:t>concern as it is done at the cost of a litigant waiting for redressal of his grievance</w:t>
      </w:r>
      <w:r>
        <w:rPr>
          <w:spacing w:val="40"/>
          <w:w w:val="110"/>
        </w:rPr>
        <w:t xml:space="preserve"> </w:t>
      </w:r>
      <w:r>
        <w:rPr>
          <w:w w:val="110"/>
        </w:rPr>
        <w:t>or</w:t>
      </w:r>
      <w:r>
        <w:rPr>
          <w:spacing w:val="40"/>
          <w:w w:val="110"/>
        </w:rPr>
        <w:t xml:space="preserve"> </w:t>
      </w:r>
      <w:r>
        <w:rPr>
          <w:w w:val="110"/>
        </w:rPr>
        <w:t>justice</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served.</w:t>
      </w:r>
      <w:r>
        <w:rPr>
          <w:spacing w:val="40"/>
          <w:w w:val="110"/>
        </w:rPr>
        <w:t xml:space="preserve"> </w:t>
      </w:r>
      <w:r>
        <w:rPr>
          <w:w w:val="110"/>
        </w:rPr>
        <w:t>The</w:t>
      </w:r>
      <w:r>
        <w:rPr>
          <w:spacing w:val="40"/>
          <w:w w:val="110"/>
        </w:rPr>
        <w:t xml:space="preserve"> </w:t>
      </w:r>
      <w:r>
        <w:rPr>
          <w:w w:val="110"/>
        </w:rPr>
        <w:t>denial</w:t>
      </w:r>
      <w:r>
        <w:rPr>
          <w:spacing w:val="40"/>
          <w:w w:val="110"/>
        </w:rPr>
        <w:t xml:space="preserve"> </w:t>
      </w:r>
      <w:r>
        <w:rPr>
          <w:w w:val="110"/>
        </w:rPr>
        <w:t>of</w:t>
      </w:r>
      <w:r>
        <w:rPr>
          <w:spacing w:val="40"/>
          <w:w w:val="110"/>
        </w:rPr>
        <w:t xml:space="preserve"> </w:t>
      </w:r>
      <w:r>
        <w:rPr>
          <w:w w:val="110"/>
        </w:rPr>
        <w:t>access</w:t>
      </w:r>
      <w:r>
        <w:rPr>
          <w:spacing w:val="40"/>
          <w:w w:val="110"/>
        </w:rPr>
        <w:t xml:space="preserve"> </w:t>
      </w:r>
      <w:r>
        <w:rPr>
          <w:w w:val="110"/>
        </w:rPr>
        <w:t>to</w:t>
      </w:r>
      <w:r>
        <w:rPr>
          <w:spacing w:val="40"/>
          <w:w w:val="110"/>
        </w:rPr>
        <w:t xml:space="preserve"> </w:t>
      </w:r>
      <w:r>
        <w:rPr>
          <w:w w:val="110"/>
        </w:rPr>
        <w:t>justice</w:t>
      </w:r>
      <w:r>
        <w:rPr>
          <w:spacing w:val="40"/>
          <w:w w:val="110"/>
        </w:rPr>
        <w:t xml:space="preserve"> </w:t>
      </w:r>
      <w:r>
        <w:rPr>
          <w:w w:val="110"/>
        </w:rPr>
        <w:t>in</w:t>
      </w:r>
      <w:r>
        <w:rPr>
          <w:spacing w:val="40"/>
          <w:w w:val="110"/>
        </w:rPr>
        <w:t xml:space="preserve"> </w:t>
      </w:r>
      <w:r>
        <w:rPr>
          <w:w w:val="110"/>
        </w:rPr>
        <w:t>any form is a violation of the Constitution whether it be in the form of non-appearance</w:t>
      </w:r>
      <w:r>
        <w:rPr>
          <w:spacing w:val="40"/>
          <w:w w:val="110"/>
        </w:rPr>
        <w:t xml:space="preserve"> </w:t>
      </w:r>
      <w:r>
        <w:rPr>
          <w:w w:val="110"/>
        </w:rPr>
        <w:t>before</w:t>
      </w:r>
      <w:r>
        <w:rPr>
          <w:spacing w:val="40"/>
          <w:w w:val="110"/>
        </w:rPr>
        <w:t xml:space="preserve"> </w:t>
      </w:r>
      <w:r>
        <w:rPr>
          <w:w w:val="110"/>
        </w:rPr>
        <w:t>the</w:t>
      </w:r>
      <w:r>
        <w:rPr>
          <w:spacing w:val="40"/>
          <w:w w:val="110"/>
        </w:rPr>
        <w:t xml:space="preserve"> </w:t>
      </w:r>
      <w:r>
        <w:rPr>
          <w:w w:val="110"/>
        </w:rPr>
        <w:t>courts</w:t>
      </w:r>
      <w:r>
        <w:rPr>
          <w:spacing w:val="40"/>
          <w:w w:val="110"/>
        </w:rPr>
        <w:t xml:space="preserve"> </w:t>
      </w:r>
      <w:r>
        <w:rPr>
          <w:w w:val="110"/>
        </w:rPr>
        <w:t>or</w:t>
      </w:r>
      <w:r>
        <w:rPr>
          <w:spacing w:val="40"/>
          <w:w w:val="110"/>
        </w:rPr>
        <w:t xml:space="preserve"> </w:t>
      </w:r>
      <w:r>
        <w:rPr>
          <w:w w:val="110"/>
        </w:rPr>
        <w:t>closure</w:t>
      </w:r>
      <w:r>
        <w:rPr>
          <w:spacing w:val="40"/>
          <w:w w:val="110"/>
        </w:rPr>
        <w:t xml:space="preserve"> </w:t>
      </w:r>
      <w:r>
        <w:rPr>
          <w:w w:val="110"/>
        </w:rPr>
        <w:t>of</w:t>
      </w:r>
      <w:r>
        <w:rPr>
          <w:spacing w:val="40"/>
          <w:w w:val="110"/>
        </w:rPr>
        <w:t xml:space="preserve"> </w:t>
      </w:r>
      <w:r>
        <w:rPr>
          <w:w w:val="110"/>
        </w:rPr>
        <w:t>administrative</w:t>
      </w:r>
      <w:r>
        <w:rPr>
          <w:spacing w:val="40"/>
          <w:w w:val="110"/>
        </w:rPr>
        <w:t xml:space="preserve"> </w:t>
      </w:r>
      <w:r>
        <w:rPr>
          <w:w w:val="110"/>
        </w:rPr>
        <w:t>or</w:t>
      </w:r>
      <w:r>
        <w:rPr>
          <w:spacing w:val="40"/>
          <w:w w:val="110"/>
        </w:rPr>
        <w:t xml:space="preserve"> </w:t>
      </w:r>
      <w:r>
        <w:rPr>
          <w:w w:val="110"/>
        </w:rPr>
        <w:t>judicial court work. In the circumstances in hand, the breach of the Economic Freedom Clause stands attracted where Mr. Afridi, or, indeed, any</w:t>
      </w:r>
      <w:r>
        <w:rPr>
          <w:spacing w:val="80"/>
          <w:w w:val="110"/>
        </w:rPr>
        <w:t xml:space="preserve"> </w:t>
      </w:r>
      <w:r>
        <w:rPr>
          <w:w w:val="110"/>
        </w:rPr>
        <w:t>advocate,</w:t>
      </w:r>
      <w:r>
        <w:rPr>
          <w:spacing w:val="40"/>
          <w:w w:val="110"/>
        </w:rPr>
        <w:t xml:space="preserve"> </w:t>
      </w:r>
      <w:r>
        <w:rPr>
          <w:w w:val="110"/>
        </w:rPr>
        <w:t>is</w:t>
      </w:r>
      <w:r>
        <w:rPr>
          <w:spacing w:val="40"/>
          <w:w w:val="110"/>
        </w:rPr>
        <w:t xml:space="preserve"> </w:t>
      </w:r>
      <w:r>
        <w:rPr>
          <w:w w:val="110"/>
        </w:rPr>
        <w:t>precluded</w:t>
      </w:r>
      <w:r>
        <w:rPr>
          <w:spacing w:val="40"/>
          <w:w w:val="110"/>
        </w:rPr>
        <w:t xml:space="preserve"> </w:t>
      </w:r>
      <w:r>
        <w:rPr>
          <w:w w:val="110"/>
        </w:rPr>
        <w:t>from</w:t>
      </w:r>
      <w:r>
        <w:rPr>
          <w:spacing w:val="40"/>
          <w:w w:val="110"/>
        </w:rPr>
        <w:t xml:space="preserve"> </w:t>
      </w:r>
      <w:r>
        <w:rPr>
          <w:w w:val="110"/>
        </w:rPr>
        <w:t>appearing</w:t>
      </w:r>
      <w:r>
        <w:rPr>
          <w:spacing w:val="36"/>
          <w:w w:val="110"/>
        </w:rPr>
        <w:t xml:space="preserve"> </w:t>
      </w:r>
      <w:r>
        <w:rPr>
          <w:w w:val="110"/>
        </w:rPr>
        <w:t>before</w:t>
      </w:r>
      <w:r>
        <w:rPr>
          <w:spacing w:val="40"/>
          <w:w w:val="110"/>
        </w:rPr>
        <w:t xml:space="preserve"> </w:t>
      </w:r>
      <w:r>
        <w:rPr>
          <w:w w:val="110"/>
        </w:rPr>
        <w:t>a</w:t>
      </w:r>
      <w:r>
        <w:rPr>
          <w:spacing w:val="40"/>
          <w:w w:val="110"/>
        </w:rPr>
        <w:t xml:space="preserve"> </w:t>
      </w:r>
      <w:r>
        <w:rPr>
          <w:w w:val="110"/>
        </w:rPr>
        <w:t>court</w:t>
      </w:r>
      <w:r>
        <w:rPr>
          <w:spacing w:val="40"/>
          <w:w w:val="110"/>
        </w:rPr>
        <w:t xml:space="preserve"> </w:t>
      </w:r>
      <w:r>
        <w:rPr>
          <w:w w:val="110"/>
        </w:rPr>
        <w:t>to</w:t>
      </w:r>
      <w:r>
        <w:rPr>
          <w:spacing w:val="40"/>
          <w:w w:val="110"/>
        </w:rPr>
        <w:t xml:space="preserve"> </w:t>
      </w:r>
      <w:r>
        <w:rPr>
          <w:w w:val="110"/>
        </w:rPr>
        <w:t>plead</w:t>
      </w:r>
      <w:r>
        <w:rPr>
          <w:spacing w:val="36"/>
          <w:w w:val="110"/>
        </w:rPr>
        <w:t xml:space="preserve"> </w:t>
      </w:r>
      <w:r>
        <w:rPr>
          <w:w w:val="110"/>
        </w:rPr>
        <w:t>on</w:t>
      </w:r>
      <w:r>
        <w:rPr>
          <w:spacing w:val="40"/>
          <w:w w:val="110"/>
        </w:rPr>
        <w:t xml:space="preserve"> </w:t>
      </w:r>
      <w:r>
        <w:rPr>
          <w:w w:val="110"/>
        </w:rPr>
        <w:t>behalf of</w:t>
      </w:r>
      <w:r>
        <w:rPr>
          <w:spacing w:val="40"/>
          <w:w w:val="110"/>
        </w:rPr>
        <w:t xml:space="preserve"> </w:t>
      </w:r>
      <w:r>
        <w:rPr>
          <w:w w:val="110"/>
        </w:rPr>
        <w:t>a</w:t>
      </w:r>
      <w:r>
        <w:rPr>
          <w:spacing w:val="40"/>
          <w:w w:val="110"/>
        </w:rPr>
        <w:t xml:space="preserve"> </w:t>
      </w:r>
      <w:r>
        <w:rPr>
          <w:w w:val="110"/>
        </w:rPr>
        <w:t>litigant.</w:t>
      </w:r>
      <w:r>
        <w:rPr>
          <w:spacing w:val="40"/>
          <w:w w:val="110"/>
        </w:rPr>
        <w:t xml:space="preserve"> </w:t>
      </w:r>
      <w:r>
        <w:rPr>
          <w:w w:val="110"/>
        </w:rPr>
        <w:t>No</w:t>
      </w:r>
      <w:r>
        <w:rPr>
          <w:spacing w:val="40"/>
          <w:w w:val="110"/>
        </w:rPr>
        <w:t xml:space="preserve"> </w:t>
      </w:r>
      <w:r>
        <w:rPr>
          <w:w w:val="110"/>
        </w:rPr>
        <w:t>compelling</w:t>
      </w:r>
      <w:r>
        <w:rPr>
          <w:spacing w:val="40"/>
          <w:w w:val="110"/>
        </w:rPr>
        <w:t xml:space="preserve"> </w:t>
      </w:r>
      <w:r>
        <w:rPr>
          <w:w w:val="110"/>
        </w:rPr>
        <w:t>interest</w:t>
      </w:r>
      <w:r>
        <w:rPr>
          <w:spacing w:val="40"/>
          <w:w w:val="110"/>
        </w:rPr>
        <w:t xml:space="preserve"> </w:t>
      </w:r>
      <w:r>
        <w:rPr>
          <w:w w:val="110"/>
        </w:rPr>
        <w:t>is</w:t>
      </w:r>
      <w:r>
        <w:rPr>
          <w:spacing w:val="40"/>
          <w:w w:val="110"/>
        </w:rPr>
        <w:t xml:space="preserve"> </w:t>
      </w:r>
      <w:r>
        <w:rPr>
          <w:w w:val="110"/>
        </w:rPr>
        <w:t>demonstrated,</w:t>
      </w:r>
      <w:r>
        <w:rPr>
          <w:spacing w:val="40"/>
          <w:w w:val="110"/>
        </w:rPr>
        <w:t xml:space="preserve"> </w:t>
      </w:r>
      <w:r>
        <w:rPr>
          <w:w w:val="110"/>
        </w:rPr>
        <w:t>nor</w:t>
      </w:r>
      <w:r>
        <w:rPr>
          <w:spacing w:val="40"/>
          <w:w w:val="110"/>
        </w:rPr>
        <w:t xml:space="preserve"> </w:t>
      </w:r>
      <w:r>
        <w:rPr>
          <w:w w:val="110"/>
        </w:rPr>
        <w:t>is</w:t>
      </w:r>
      <w:r>
        <w:rPr>
          <w:spacing w:val="40"/>
          <w:w w:val="110"/>
        </w:rPr>
        <w:t xml:space="preserve"> </w:t>
      </w:r>
      <w:r>
        <w:rPr>
          <w:w w:val="110"/>
        </w:rPr>
        <w:t>the impugned</w:t>
      </w:r>
      <w:r>
        <w:rPr>
          <w:spacing w:val="40"/>
          <w:w w:val="110"/>
        </w:rPr>
        <w:t xml:space="preserve"> </w:t>
      </w:r>
      <w:r>
        <w:rPr>
          <w:w w:val="110"/>
        </w:rPr>
        <w:t>action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Bar</w:t>
      </w:r>
      <w:r>
        <w:rPr>
          <w:spacing w:val="40"/>
          <w:w w:val="110"/>
        </w:rPr>
        <w:t xml:space="preserve"> </w:t>
      </w:r>
      <w:r>
        <w:rPr>
          <w:w w:val="110"/>
        </w:rPr>
        <w:t>Council</w:t>
      </w:r>
      <w:r>
        <w:rPr>
          <w:spacing w:val="40"/>
          <w:w w:val="110"/>
        </w:rPr>
        <w:t xml:space="preserve"> </w:t>
      </w:r>
      <w:r>
        <w:rPr>
          <w:w w:val="110"/>
        </w:rPr>
        <w:t>narrowly</w:t>
      </w:r>
      <w:r>
        <w:rPr>
          <w:spacing w:val="40"/>
          <w:w w:val="110"/>
        </w:rPr>
        <w:t xml:space="preserve"> </w:t>
      </w:r>
      <w:r>
        <w:rPr>
          <w:w w:val="110"/>
        </w:rPr>
        <w:t>tailored</w:t>
      </w:r>
      <w:r>
        <w:rPr>
          <w:spacing w:val="40"/>
          <w:w w:val="110"/>
        </w:rPr>
        <w:t xml:space="preserve"> </w:t>
      </w:r>
      <w:r>
        <w:rPr>
          <w:w w:val="110"/>
        </w:rPr>
        <w:t>to</w:t>
      </w:r>
      <w:r>
        <w:rPr>
          <w:spacing w:val="40"/>
          <w:w w:val="110"/>
        </w:rPr>
        <w:t xml:space="preserve"> </w:t>
      </w:r>
      <w:r>
        <w:rPr>
          <w:w w:val="110"/>
        </w:rPr>
        <w:t>secure</w:t>
      </w:r>
      <w:r>
        <w:rPr>
          <w:spacing w:val="40"/>
          <w:w w:val="110"/>
        </w:rPr>
        <w:t xml:space="preserve"> </w:t>
      </w:r>
      <w:r>
        <w:rPr>
          <w:w w:val="110"/>
        </w:rPr>
        <w:t>any</w:t>
      </w:r>
      <w:r>
        <w:rPr>
          <w:spacing w:val="40"/>
          <w:w w:val="110"/>
        </w:rPr>
        <w:t xml:space="preserve"> </w:t>
      </w:r>
      <w:r>
        <w:rPr>
          <w:w w:val="110"/>
        </w:rPr>
        <w:t>such</w:t>
      </w:r>
      <w:r>
        <w:rPr>
          <w:spacing w:val="40"/>
          <w:w w:val="110"/>
        </w:rPr>
        <w:t xml:space="preserve"> </w:t>
      </w:r>
      <w:r>
        <w:rPr>
          <w:w w:val="110"/>
        </w:rPr>
        <w:t>interest.</w:t>
      </w:r>
      <w:r>
        <w:rPr>
          <w:spacing w:val="40"/>
          <w:w w:val="110"/>
        </w:rPr>
        <w:t xml:space="preserve"> </w:t>
      </w:r>
      <w:r>
        <w:rPr>
          <w:w w:val="110"/>
        </w:rPr>
        <w:t>In</w:t>
      </w:r>
      <w:r>
        <w:rPr>
          <w:spacing w:val="40"/>
          <w:w w:val="110"/>
        </w:rPr>
        <w:t xml:space="preserve"> </w:t>
      </w:r>
      <w:r>
        <w:rPr>
          <w:w w:val="110"/>
        </w:rPr>
        <w:t>truth,</w:t>
      </w:r>
      <w:r>
        <w:rPr>
          <w:spacing w:val="40"/>
          <w:w w:val="110"/>
        </w:rPr>
        <w:t xml:space="preserve"> </w:t>
      </w:r>
      <w:r>
        <w:rPr>
          <w:w w:val="110"/>
        </w:rPr>
        <w:t>no</w:t>
      </w:r>
      <w:r>
        <w:rPr>
          <w:spacing w:val="40"/>
          <w:w w:val="110"/>
        </w:rPr>
        <w:t xml:space="preserve"> </w:t>
      </w:r>
      <w:r>
        <w:rPr>
          <w:w w:val="110"/>
        </w:rPr>
        <w:t>such</w:t>
      </w:r>
      <w:r>
        <w:rPr>
          <w:spacing w:val="40"/>
          <w:w w:val="110"/>
        </w:rPr>
        <w:t xml:space="preserve"> </w:t>
      </w:r>
      <w:r>
        <w:rPr>
          <w:w w:val="110"/>
        </w:rPr>
        <w:t>interest</w:t>
      </w:r>
      <w:r>
        <w:rPr>
          <w:spacing w:val="40"/>
          <w:w w:val="110"/>
        </w:rPr>
        <w:t xml:space="preserve"> </w:t>
      </w:r>
      <w:r>
        <w:rPr>
          <w:w w:val="110"/>
        </w:rPr>
        <w:t>is</w:t>
      </w:r>
      <w:r>
        <w:rPr>
          <w:spacing w:val="40"/>
          <w:w w:val="110"/>
        </w:rPr>
        <w:t xml:space="preserve"> </w:t>
      </w:r>
      <w:r>
        <w:rPr>
          <w:w w:val="110"/>
        </w:rPr>
        <w:t>made</w:t>
      </w:r>
      <w:r>
        <w:rPr>
          <w:spacing w:val="40"/>
          <w:w w:val="110"/>
        </w:rPr>
        <w:t xml:space="preserve"> </w:t>
      </w:r>
      <w:r>
        <w:rPr>
          <w:w w:val="110"/>
        </w:rPr>
        <w:t>out</w:t>
      </w:r>
      <w:r>
        <w:rPr>
          <w:spacing w:val="40"/>
          <w:w w:val="110"/>
        </w:rPr>
        <w:t xml:space="preserve"> </w:t>
      </w:r>
      <w:r>
        <w:rPr>
          <w:w w:val="110"/>
        </w:rPr>
        <w:t>where</w:t>
      </w:r>
      <w:r>
        <w:rPr>
          <w:spacing w:val="40"/>
          <w:w w:val="110"/>
        </w:rPr>
        <w:t xml:space="preserve"> </w:t>
      </w:r>
      <w:r>
        <w:rPr>
          <w:w w:val="110"/>
        </w:rPr>
        <w:t>advocates</w:t>
      </w:r>
      <w:r>
        <w:rPr>
          <w:spacing w:val="40"/>
          <w:w w:val="110"/>
        </w:rPr>
        <w:t xml:space="preserve"> </w:t>
      </w:r>
      <w:r>
        <w:rPr>
          <w:w w:val="110"/>
        </w:rPr>
        <w:t>are restrained from discharging their professional function of appearing before the courts.</w:t>
      </w:r>
    </w:p>
    <w:p w14:paraId="7101C4C0" w14:textId="77777777" w:rsidR="009306F4" w:rsidRDefault="009306F4">
      <w:pPr>
        <w:pStyle w:val="BodyText"/>
        <w:spacing w:line="480" w:lineRule="auto"/>
        <w:jc w:val="both"/>
        <w:sectPr w:rsidR="009306F4">
          <w:pgSz w:w="12240" w:h="20160"/>
          <w:pgMar w:top="1980" w:right="1440" w:bottom="280" w:left="1800" w:header="425" w:footer="0" w:gutter="0"/>
          <w:cols w:space="720"/>
        </w:sectPr>
      </w:pPr>
    </w:p>
    <w:p w14:paraId="6BE5E93E" w14:textId="77777777" w:rsidR="009306F4" w:rsidRDefault="009306F4">
      <w:pPr>
        <w:pStyle w:val="BodyText"/>
        <w:spacing w:before="274"/>
      </w:pPr>
    </w:p>
    <w:p w14:paraId="6E31D426" w14:textId="77777777" w:rsidR="009306F4" w:rsidRDefault="00000000">
      <w:pPr>
        <w:pStyle w:val="Heading1"/>
        <w:spacing w:before="1"/>
      </w:pPr>
      <w:r>
        <w:rPr>
          <w:spacing w:val="-5"/>
          <w:w w:val="115"/>
        </w:rPr>
        <w:t>III</w:t>
      </w:r>
    </w:p>
    <w:p w14:paraId="08A4B3EA" w14:textId="77777777" w:rsidR="009306F4" w:rsidRDefault="009306F4">
      <w:pPr>
        <w:pStyle w:val="BodyText"/>
        <w:spacing w:before="4"/>
        <w:rPr>
          <w:b/>
        </w:rPr>
      </w:pPr>
    </w:p>
    <w:p w14:paraId="3196C018" w14:textId="77777777" w:rsidR="009306F4" w:rsidRDefault="00000000">
      <w:pPr>
        <w:pStyle w:val="ListParagraph"/>
        <w:numPr>
          <w:ilvl w:val="0"/>
          <w:numId w:val="1"/>
        </w:numPr>
        <w:tabs>
          <w:tab w:val="left" w:pos="907"/>
        </w:tabs>
        <w:spacing w:line="480" w:lineRule="auto"/>
        <w:ind w:right="298" w:firstLine="0"/>
        <w:jc w:val="both"/>
        <w:rPr>
          <w:sz w:val="24"/>
        </w:rPr>
      </w:pPr>
      <w:r>
        <w:rPr>
          <w:w w:val="115"/>
          <w:sz w:val="24"/>
        </w:rPr>
        <w:t>In both instances, the lawyers were engaged in the pursuit of</w:t>
      </w:r>
      <w:r>
        <w:rPr>
          <w:spacing w:val="80"/>
          <w:w w:val="115"/>
          <w:sz w:val="24"/>
        </w:rPr>
        <w:t xml:space="preserve"> </w:t>
      </w:r>
      <w:r>
        <w:rPr>
          <w:w w:val="115"/>
          <w:sz w:val="24"/>
        </w:rPr>
        <w:t>their legal profession. The Economic Freedom Clause extends its protection to</w:t>
      </w:r>
      <w:r>
        <w:rPr>
          <w:spacing w:val="40"/>
          <w:w w:val="115"/>
          <w:sz w:val="24"/>
        </w:rPr>
        <w:t xml:space="preserve"> </w:t>
      </w:r>
      <w:r>
        <w:rPr>
          <w:w w:val="115"/>
          <w:sz w:val="24"/>
        </w:rPr>
        <w:t>the</w:t>
      </w:r>
      <w:r>
        <w:rPr>
          <w:spacing w:val="40"/>
          <w:w w:val="115"/>
          <w:sz w:val="24"/>
        </w:rPr>
        <w:t xml:space="preserve"> </w:t>
      </w:r>
      <w:r>
        <w:rPr>
          <w:w w:val="115"/>
          <w:sz w:val="24"/>
        </w:rPr>
        <w:t>practice</w:t>
      </w:r>
      <w:r>
        <w:rPr>
          <w:spacing w:val="40"/>
          <w:w w:val="115"/>
          <w:sz w:val="24"/>
        </w:rPr>
        <w:t xml:space="preserve"> </w:t>
      </w:r>
      <w:r>
        <w:rPr>
          <w:w w:val="115"/>
          <w:sz w:val="24"/>
        </w:rPr>
        <w:t>of</w:t>
      </w:r>
      <w:r>
        <w:rPr>
          <w:spacing w:val="40"/>
          <w:w w:val="115"/>
          <w:sz w:val="24"/>
        </w:rPr>
        <w:t xml:space="preserve"> </w:t>
      </w:r>
      <w:r>
        <w:rPr>
          <w:w w:val="115"/>
          <w:sz w:val="24"/>
        </w:rPr>
        <w:t>such profession,</w:t>
      </w:r>
      <w:r>
        <w:rPr>
          <w:spacing w:val="40"/>
          <w:w w:val="115"/>
          <w:sz w:val="24"/>
        </w:rPr>
        <w:t xml:space="preserve"> </w:t>
      </w:r>
      <w:r>
        <w:rPr>
          <w:w w:val="115"/>
          <w:sz w:val="24"/>
        </w:rPr>
        <w:t>and indeed,</w:t>
      </w:r>
      <w:r>
        <w:rPr>
          <w:spacing w:val="40"/>
          <w:w w:val="115"/>
          <w:sz w:val="24"/>
        </w:rPr>
        <w:t xml:space="preserve"> </w:t>
      </w:r>
      <w:r>
        <w:rPr>
          <w:w w:val="115"/>
          <w:sz w:val="24"/>
        </w:rPr>
        <w:t>this</w:t>
      </w:r>
      <w:r>
        <w:rPr>
          <w:spacing w:val="40"/>
          <w:w w:val="115"/>
          <w:sz w:val="24"/>
        </w:rPr>
        <w:t xml:space="preserve"> </w:t>
      </w:r>
      <w:r>
        <w:rPr>
          <w:w w:val="115"/>
          <w:sz w:val="24"/>
        </w:rPr>
        <w:t>is</w:t>
      </w:r>
      <w:r>
        <w:rPr>
          <w:spacing w:val="40"/>
          <w:w w:val="115"/>
          <w:sz w:val="24"/>
        </w:rPr>
        <w:t xml:space="preserve"> </w:t>
      </w:r>
      <w:r>
        <w:rPr>
          <w:w w:val="115"/>
          <w:sz w:val="24"/>
        </w:rPr>
        <w:t>a classic</w:t>
      </w:r>
      <w:r>
        <w:rPr>
          <w:spacing w:val="40"/>
          <w:w w:val="115"/>
          <w:sz w:val="24"/>
        </w:rPr>
        <w:t xml:space="preserve"> </w:t>
      </w:r>
      <w:r>
        <w:rPr>
          <w:w w:val="115"/>
          <w:sz w:val="24"/>
        </w:rPr>
        <w:t>case</w:t>
      </w:r>
      <w:r>
        <w:rPr>
          <w:spacing w:val="40"/>
          <w:w w:val="115"/>
          <w:sz w:val="24"/>
        </w:rPr>
        <w:t xml:space="preserve"> </w:t>
      </w:r>
      <w:r>
        <w:rPr>
          <w:w w:val="115"/>
          <w:sz w:val="24"/>
        </w:rPr>
        <w:t>in</w:t>
      </w:r>
      <w:r>
        <w:rPr>
          <w:spacing w:val="40"/>
          <w:w w:val="115"/>
          <w:sz w:val="24"/>
        </w:rPr>
        <w:t xml:space="preserve"> </w:t>
      </w:r>
      <w:r>
        <w:rPr>
          <w:w w:val="115"/>
          <w:sz w:val="24"/>
        </w:rPr>
        <w:t>which</w:t>
      </w:r>
      <w:r>
        <w:rPr>
          <w:spacing w:val="40"/>
          <w:w w:val="115"/>
          <w:sz w:val="24"/>
        </w:rPr>
        <w:t xml:space="preserve"> </w:t>
      </w:r>
      <w:r>
        <w:rPr>
          <w:w w:val="115"/>
          <w:sz w:val="24"/>
        </w:rPr>
        <w:t>an</w:t>
      </w:r>
      <w:r>
        <w:rPr>
          <w:spacing w:val="40"/>
          <w:w w:val="115"/>
          <w:sz w:val="24"/>
        </w:rPr>
        <w:t xml:space="preserve"> </w:t>
      </w:r>
      <w:r>
        <w:rPr>
          <w:w w:val="115"/>
          <w:sz w:val="24"/>
        </w:rPr>
        <w:t>individual’s</w:t>
      </w:r>
      <w:r>
        <w:rPr>
          <w:spacing w:val="40"/>
          <w:w w:val="115"/>
          <w:sz w:val="24"/>
        </w:rPr>
        <w:t xml:space="preserve"> </w:t>
      </w:r>
      <w:r>
        <w:rPr>
          <w:w w:val="115"/>
          <w:sz w:val="24"/>
        </w:rPr>
        <w:t>right</w:t>
      </w:r>
      <w:r>
        <w:rPr>
          <w:spacing w:val="40"/>
          <w:w w:val="115"/>
          <w:sz w:val="24"/>
        </w:rPr>
        <w:t xml:space="preserve"> </w:t>
      </w:r>
      <w:r>
        <w:rPr>
          <w:w w:val="115"/>
          <w:sz w:val="24"/>
        </w:rPr>
        <w:t>to</w:t>
      </w:r>
      <w:r>
        <w:rPr>
          <w:spacing w:val="40"/>
          <w:w w:val="115"/>
          <w:sz w:val="24"/>
        </w:rPr>
        <w:t xml:space="preserve"> </w:t>
      </w:r>
      <w:r>
        <w:rPr>
          <w:w w:val="115"/>
          <w:sz w:val="24"/>
        </w:rPr>
        <w:t>pursue</w:t>
      </w:r>
      <w:r>
        <w:rPr>
          <w:spacing w:val="40"/>
          <w:w w:val="115"/>
          <w:sz w:val="24"/>
        </w:rPr>
        <w:t xml:space="preserve"> </w:t>
      </w:r>
      <w:r>
        <w:rPr>
          <w:w w:val="115"/>
          <w:sz w:val="24"/>
        </w:rPr>
        <w:t>his</w:t>
      </w:r>
      <w:r>
        <w:rPr>
          <w:spacing w:val="40"/>
          <w:w w:val="115"/>
          <w:sz w:val="24"/>
        </w:rPr>
        <w:t xml:space="preserve"> </w:t>
      </w:r>
      <w:r>
        <w:rPr>
          <w:w w:val="115"/>
          <w:sz w:val="24"/>
        </w:rPr>
        <w:t>profession stood violated. While the Constitution permits regulation, such regulation must remain balanced against societal and public interest. In striking that balance, it must be ascertained whether the impugned measure</w:t>
      </w:r>
      <w:r>
        <w:rPr>
          <w:spacing w:val="-7"/>
          <w:w w:val="115"/>
          <w:sz w:val="24"/>
        </w:rPr>
        <w:t xml:space="preserve"> </w:t>
      </w:r>
      <w:r>
        <w:rPr>
          <w:w w:val="115"/>
          <w:sz w:val="24"/>
        </w:rPr>
        <w:t>serves</w:t>
      </w:r>
      <w:r>
        <w:rPr>
          <w:spacing w:val="-7"/>
          <w:w w:val="115"/>
          <w:sz w:val="24"/>
        </w:rPr>
        <w:t xml:space="preserve"> </w:t>
      </w:r>
      <w:r>
        <w:rPr>
          <w:w w:val="115"/>
          <w:sz w:val="24"/>
        </w:rPr>
        <w:t>a</w:t>
      </w:r>
      <w:r>
        <w:rPr>
          <w:spacing w:val="-7"/>
          <w:w w:val="115"/>
          <w:sz w:val="24"/>
        </w:rPr>
        <w:t xml:space="preserve"> </w:t>
      </w:r>
      <w:r>
        <w:rPr>
          <w:w w:val="115"/>
          <w:sz w:val="24"/>
        </w:rPr>
        <w:t>compelling</w:t>
      </w:r>
      <w:r>
        <w:rPr>
          <w:spacing w:val="-5"/>
          <w:w w:val="115"/>
          <w:sz w:val="24"/>
        </w:rPr>
        <w:t xml:space="preserve"> </w:t>
      </w:r>
      <w:r>
        <w:rPr>
          <w:w w:val="115"/>
          <w:sz w:val="24"/>
        </w:rPr>
        <w:t>interest</w:t>
      </w:r>
      <w:r>
        <w:rPr>
          <w:spacing w:val="-7"/>
          <w:w w:val="115"/>
          <w:sz w:val="24"/>
        </w:rPr>
        <w:t xml:space="preserve"> </w:t>
      </w:r>
      <w:r>
        <w:rPr>
          <w:w w:val="115"/>
          <w:sz w:val="24"/>
        </w:rPr>
        <w:t>and</w:t>
      </w:r>
      <w:r>
        <w:rPr>
          <w:spacing w:val="-7"/>
          <w:w w:val="115"/>
          <w:sz w:val="24"/>
        </w:rPr>
        <w:t xml:space="preserve"> </w:t>
      </w:r>
      <w:r>
        <w:rPr>
          <w:w w:val="115"/>
          <w:sz w:val="24"/>
        </w:rPr>
        <w:t>is</w:t>
      </w:r>
      <w:r>
        <w:rPr>
          <w:spacing w:val="-7"/>
          <w:w w:val="115"/>
          <w:sz w:val="24"/>
        </w:rPr>
        <w:t xml:space="preserve"> </w:t>
      </w:r>
      <w:r>
        <w:rPr>
          <w:w w:val="115"/>
          <w:sz w:val="24"/>
        </w:rPr>
        <w:t>narrowly</w:t>
      </w:r>
      <w:r>
        <w:rPr>
          <w:spacing w:val="-7"/>
          <w:w w:val="115"/>
          <w:sz w:val="24"/>
        </w:rPr>
        <w:t xml:space="preserve"> </w:t>
      </w:r>
      <w:r>
        <w:rPr>
          <w:w w:val="115"/>
          <w:sz w:val="24"/>
        </w:rPr>
        <w:t>tailored</w:t>
      </w:r>
      <w:r>
        <w:rPr>
          <w:spacing w:val="-7"/>
          <w:w w:val="115"/>
          <w:sz w:val="24"/>
        </w:rPr>
        <w:t xml:space="preserve"> </w:t>
      </w:r>
      <w:r>
        <w:rPr>
          <w:w w:val="115"/>
          <w:sz w:val="24"/>
        </w:rPr>
        <w:t>to</w:t>
      </w:r>
      <w:r>
        <w:rPr>
          <w:spacing w:val="-7"/>
          <w:w w:val="115"/>
          <w:sz w:val="24"/>
        </w:rPr>
        <w:t xml:space="preserve"> </w:t>
      </w:r>
      <w:r>
        <w:rPr>
          <w:w w:val="115"/>
          <w:sz w:val="24"/>
        </w:rPr>
        <w:t>achieve that end. In the present case, we hold that preventing lawyers from representing</w:t>
      </w:r>
      <w:r>
        <w:rPr>
          <w:spacing w:val="-10"/>
          <w:w w:val="115"/>
          <w:sz w:val="24"/>
        </w:rPr>
        <w:t xml:space="preserve"> </w:t>
      </w:r>
      <w:r>
        <w:rPr>
          <w:w w:val="115"/>
          <w:sz w:val="24"/>
        </w:rPr>
        <w:t>their</w:t>
      </w:r>
      <w:r>
        <w:rPr>
          <w:spacing w:val="-10"/>
          <w:w w:val="115"/>
          <w:sz w:val="24"/>
        </w:rPr>
        <w:t xml:space="preserve"> </w:t>
      </w:r>
      <w:r>
        <w:rPr>
          <w:w w:val="115"/>
          <w:sz w:val="24"/>
        </w:rPr>
        <w:t>litigants,</w:t>
      </w:r>
      <w:r>
        <w:rPr>
          <w:spacing w:val="-10"/>
          <w:w w:val="115"/>
          <w:sz w:val="24"/>
        </w:rPr>
        <w:t xml:space="preserve"> </w:t>
      </w:r>
      <w:r>
        <w:rPr>
          <w:w w:val="115"/>
          <w:sz w:val="24"/>
        </w:rPr>
        <w:t>or</w:t>
      </w:r>
      <w:r>
        <w:rPr>
          <w:spacing w:val="-13"/>
          <w:w w:val="115"/>
          <w:sz w:val="24"/>
        </w:rPr>
        <w:t xml:space="preserve"> </w:t>
      </w:r>
      <w:r>
        <w:rPr>
          <w:w w:val="115"/>
          <w:sz w:val="24"/>
        </w:rPr>
        <w:t>from</w:t>
      </w:r>
      <w:r>
        <w:rPr>
          <w:spacing w:val="-8"/>
          <w:w w:val="115"/>
          <w:sz w:val="24"/>
        </w:rPr>
        <w:t xml:space="preserve"> </w:t>
      </w:r>
      <w:r>
        <w:rPr>
          <w:w w:val="115"/>
          <w:sz w:val="24"/>
        </w:rPr>
        <w:t>approaching</w:t>
      </w:r>
      <w:r>
        <w:rPr>
          <w:spacing w:val="-10"/>
          <w:w w:val="115"/>
          <w:sz w:val="24"/>
        </w:rPr>
        <w:t xml:space="preserve"> </w:t>
      </w:r>
      <w:r>
        <w:rPr>
          <w:w w:val="115"/>
          <w:sz w:val="24"/>
        </w:rPr>
        <w:t>or</w:t>
      </w:r>
      <w:r>
        <w:rPr>
          <w:spacing w:val="-10"/>
          <w:w w:val="115"/>
          <w:sz w:val="24"/>
        </w:rPr>
        <w:t xml:space="preserve"> </w:t>
      </w:r>
      <w:r>
        <w:rPr>
          <w:w w:val="115"/>
          <w:sz w:val="24"/>
        </w:rPr>
        <w:t>appearing</w:t>
      </w:r>
      <w:r>
        <w:rPr>
          <w:spacing w:val="-10"/>
          <w:w w:val="115"/>
          <w:sz w:val="24"/>
        </w:rPr>
        <w:t xml:space="preserve"> </w:t>
      </w:r>
      <w:r>
        <w:rPr>
          <w:w w:val="115"/>
          <w:sz w:val="24"/>
        </w:rPr>
        <w:t>before</w:t>
      </w:r>
      <w:r>
        <w:rPr>
          <w:spacing w:val="-10"/>
          <w:w w:val="115"/>
          <w:sz w:val="24"/>
        </w:rPr>
        <w:t xml:space="preserve"> </w:t>
      </w:r>
      <w:r>
        <w:rPr>
          <w:w w:val="115"/>
          <w:sz w:val="24"/>
        </w:rPr>
        <w:t>the courts, is wholly impermissible. This, in essence, is the very situation that the Economic Freedom Clause is designed to safeguard.</w:t>
      </w:r>
    </w:p>
    <w:p w14:paraId="7F54395F" w14:textId="77777777" w:rsidR="009306F4" w:rsidRDefault="00000000">
      <w:pPr>
        <w:pStyle w:val="Heading1"/>
        <w:spacing w:before="7"/>
        <w:ind w:right="354"/>
      </w:pPr>
      <w:r>
        <w:rPr>
          <w:spacing w:val="-10"/>
          <w:w w:val="130"/>
        </w:rPr>
        <w:t>C</w:t>
      </w:r>
    </w:p>
    <w:p w14:paraId="5D29FDDA" w14:textId="77777777" w:rsidR="009306F4" w:rsidRDefault="009306F4">
      <w:pPr>
        <w:pStyle w:val="BodyText"/>
        <w:spacing w:before="3"/>
        <w:rPr>
          <w:b/>
        </w:rPr>
      </w:pPr>
    </w:p>
    <w:p w14:paraId="2EFC7647" w14:textId="77777777" w:rsidR="009306F4" w:rsidRDefault="00000000">
      <w:pPr>
        <w:pStyle w:val="ListParagraph"/>
        <w:numPr>
          <w:ilvl w:val="0"/>
          <w:numId w:val="1"/>
        </w:numPr>
        <w:tabs>
          <w:tab w:val="left" w:pos="907"/>
        </w:tabs>
        <w:spacing w:before="1" w:line="480" w:lineRule="auto"/>
        <w:ind w:firstLine="0"/>
        <w:jc w:val="both"/>
        <w:rPr>
          <w:sz w:val="24"/>
        </w:rPr>
      </w:pPr>
      <w:r>
        <w:rPr>
          <w:w w:val="115"/>
          <w:sz w:val="24"/>
        </w:rPr>
        <w:t xml:space="preserve">The Peshawar High Court’s analysis dealt with the jurisdictional defects of the cases as well. In relation to Mr. </w:t>
      </w:r>
      <w:proofErr w:type="spellStart"/>
      <w:r>
        <w:rPr>
          <w:w w:val="115"/>
          <w:sz w:val="24"/>
        </w:rPr>
        <w:t>Gigyani’s</w:t>
      </w:r>
      <w:proofErr w:type="spellEnd"/>
      <w:r>
        <w:rPr>
          <w:w w:val="115"/>
          <w:sz w:val="24"/>
        </w:rPr>
        <w:t xml:space="preserve"> case the Peshawar High Court formed the opinion that an appeal was</w:t>
      </w:r>
      <w:r>
        <w:rPr>
          <w:spacing w:val="40"/>
          <w:w w:val="115"/>
          <w:sz w:val="24"/>
        </w:rPr>
        <w:t xml:space="preserve"> </w:t>
      </w:r>
      <w:r>
        <w:rPr>
          <w:w w:val="115"/>
          <w:sz w:val="24"/>
        </w:rPr>
        <w:t xml:space="preserve">entertained by the Appellate Committee KPK Bar Council on account of an appeal preferred not by KPK Bar Council but by KPK Bar Association and no disciplinary action was proceeded against Mr. </w:t>
      </w:r>
      <w:proofErr w:type="spellStart"/>
      <w:r>
        <w:rPr>
          <w:w w:val="115"/>
          <w:sz w:val="24"/>
        </w:rPr>
        <w:t>Gigyani</w:t>
      </w:r>
      <w:proofErr w:type="spellEnd"/>
      <w:r>
        <w:rPr>
          <w:w w:val="115"/>
          <w:sz w:val="24"/>
        </w:rPr>
        <w:t xml:space="preserve"> in the</w:t>
      </w:r>
      <w:r>
        <w:rPr>
          <w:spacing w:val="80"/>
          <w:w w:val="115"/>
          <w:sz w:val="24"/>
        </w:rPr>
        <w:t xml:space="preserve"> </w:t>
      </w:r>
      <w:r>
        <w:rPr>
          <w:w w:val="115"/>
          <w:sz w:val="24"/>
        </w:rPr>
        <w:t xml:space="preserve">KPK Bar Council. Ref. </w:t>
      </w:r>
      <w:r>
        <w:rPr>
          <w:i/>
          <w:w w:val="115"/>
          <w:sz w:val="24"/>
        </w:rPr>
        <w:t xml:space="preserve">Shabbir Hussain, ibid </w:t>
      </w:r>
      <w:r>
        <w:rPr>
          <w:w w:val="115"/>
          <w:sz w:val="24"/>
        </w:rPr>
        <w:t xml:space="preserve">at p.22. In relation to Mr. Afridi’s case, the Peshawar High Court held that Executive Committee of the Bar Council lacked the jurisdiction to entertain disciplinary proceedings. </w:t>
      </w:r>
      <w:r>
        <w:rPr>
          <w:i/>
          <w:w w:val="115"/>
          <w:sz w:val="24"/>
        </w:rPr>
        <w:t xml:space="preserve">Ibid </w:t>
      </w:r>
      <w:r>
        <w:rPr>
          <w:w w:val="115"/>
          <w:sz w:val="24"/>
        </w:rPr>
        <w:t>at p.23.</w:t>
      </w:r>
    </w:p>
    <w:p w14:paraId="265252B8" w14:textId="77777777" w:rsidR="009306F4" w:rsidRDefault="00000000">
      <w:pPr>
        <w:pStyle w:val="ListParagraph"/>
        <w:numPr>
          <w:ilvl w:val="0"/>
          <w:numId w:val="1"/>
        </w:numPr>
        <w:tabs>
          <w:tab w:val="left" w:pos="907"/>
        </w:tabs>
        <w:spacing w:before="9" w:line="480" w:lineRule="auto"/>
        <w:ind w:right="307" w:firstLine="0"/>
        <w:jc w:val="both"/>
        <w:rPr>
          <w:sz w:val="24"/>
        </w:rPr>
      </w:pPr>
      <w:r>
        <w:rPr>
          <w:w w:val="110"/>
          <w:sz w:val="24"/>
        </w:rPr>
        <w:t>We are in agreement of the same and find no infirmity in the aforementioned</w:t>
      </w:r>
      <w:r>
        <w:rPr>
          <w:spacing w:val="40"/>
          <w:w w:val="110"/>
          <w:sz w:val="24"/>
        </w:rPr>
        <w:t xml:space="preserve"> </w:t>
      </w:r>
      <w:r>
        <w:rPr>
          <w:w w:val="110"/>
          <w:sz w:val="24"/>
        </w:rPr>
        <w:t>reasoning</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Peshawar</w:t>
      </w:r>
      <w:r>
        <w:rPr>
          <w:spacing w:val="40"/>
          <w:w w:val="110"/>
          <w:sz w:val="24"/>
        </w:rPr>
        <w:t xml:space="preserve"> </w:t>
      </w:r>
      <w:r>
        <w:rPr>
          <w:w w:val="110"/>
          <w:sz w:val="24"/>
        </w:rPr>
        <w:t>High</w:t>
      </w:r>
      <w:r>
        <w:rPr>
          <w:spacing w:val="40"/>
          <w:w w:val="110"/>
          <w:sz w:val="24"/>
        </w:rPr>
        <w:t xml:space="preserve"> </w:t>
      </w:r>
      <w:r>
        <w:rPr>
          <w:w w:val="110"/>
          <w:sz w:val="24"/>
        </w:rPr>
        <w:t>Court.</w:t>
      </w:r>
    </w:p>
    <w:p w14:paraId="3F3C16EA" w14:textId="77777777" w:rsidR="009306F4" w:rsidRDefault="009306F4">
      <w:pPr>
        <w:pStyle w:val="ListParagraph"/>
        <w:spacing w:line="480" w:lineRule="auto"/>
        <w:rPr>
          <w:sz w:val="24"/>
        </w:rPr>
        <w:sectPr w:rsidR="009306F4">
          <w:pgSz w:w="12240" w:h="20160"/>
          <w:pgMar w:top="1980" w:right="1440" w:bottom="280" w:left="1800" w:header="425" w:footer="0" w:gutter="0"/>
          <w:cols w:space="720"/>
        </w:sectPr>
      </w:pPr>
    </w:p>
    <w:p w14:paraId="7F47E014" w14:textId="77777777" w:rsidR="009306F4" w:rsidRDefault="009306F4">
      <w:pPr>
        <w:pStyle w:val="BodyText"/>
        <w:spacing w:before="274"/>
      </w:pPr>
    </w:p>
    <w:p w14:paraId="036C4DA4" w14:textId="77777777" w:rsidR="009306F4" w:rsidRDefault="00000000">
      <w:pPr>
        <w:pStyle w:val="Heading1"/>
        <w:spacing w:before="1"/>
        <w:ind w:right="354"/>
      </w:pPr>
      <w:r>
        <w:rPr>
          <w:spacing w:val="-10"/>
          <w:w w:val="110"/>
        </w:rPr>
        <w:t>D</w:t>
      </w:r>
    </w:p>
    <w:p w14:paraId="6CEB2F1E" w14:textId="77777777" w:rsidR="009306F4" w:rsidRDefault="009306F4">
      <w:pPr>
        <w:pStyle w:val="BodyText"/>
        <w:spacing w:before="4"/>
        <w:rPr>
          <w:b/>
        </w:rPr>
      </w:pPr>
    </w:p>
    <w:p w14:paraId="157B87FD" w14:textId="77777777" w:rsidR="009306F4" w:rsidRDefault="00000000">
      <w:pPr>
        <w:pStyle w:val="ListParagraph"/>
        <w:numPr>
          <w:ilvl w:val="0"/>
          <w:numId w:val="1"/>
        </w:numPr>
        <w:tabs>
          <w:tab w:val="left" w:pos="907"/>
        </w:tabs>
        <w:spacing w:line="480" w:lineRule="auto"/>
        <w:ind w:right="306" w:firstLine="0"/>
        <w:jc w:val="both"/>
        <w:rPr>
          <w:sz w:val="24"/>
        </w:rPr>
      </w:pPr>
      <w:r>
        <w:rPr>
          <w:w w:val="115"/>
          <w:sz w:val="24"/>
        </w:rPr>
        <w:t>In light of our reasoning in Part A, B and C of this judgment, the instant petitions are dismissed, and we refuse leave to appeal. The impugned judgment is affirmed.</w:t>
      </w:r>
    </w:p>
    <w:p w14:paraId="3F1CB294" w14:textId="77777777" w:rsidR="009306F4" w:rsidRDefault="009306F4">
      <w:pPr>
        <w:pStyle w:val="BodyText"/>
      </w:pPr>
    </w:p>
    <w:p w14:paraId="4AFB9E0C" w14:textId="77777777" w:rsidR="009306F4" w:rsidRDefault="009306F4">
      <w:pPr>
        <w:pStyle w:val="BodyText"/>
      </w:pPr>
    </w:p>
    <w:p w14:paraId="31EB1ABC" w14:textId="77777777" w:rsidR="009306F4" w:rsidRDefault="009306F4">
      <w:pPr>
        <w:pStyle w:val="BodyText"/>
      </w:pPr>
    </w:p>
    <w:p w14:paraId="236D791D" w14:textId="77777777" w:rsidR="009306F4" w:rsidRDefault="009306F4">
      <w:pPr>
        <w:pStyle w:val="BodyText"/>
      </w:pPr>
    </w:p>
    <w:p w14:paraId="39CC06B5" w14:textId="77777777" w:rsidR="009306F4" w:rsidRDefault="009306F4">
      <w:pPr>
        <w:pStyle w:val="BodyText"/>
      </w:pPr>
    </w:p>
    <w:p w14:paraId="632A17EE" w14:textId="77777777" w:rsidR="009306F4" w:rsidRDefault="009306F4">
      <w:pPr>
        <w:pStyle w:val="BodyText"/>
        <w:spacing w:before="3"/>
      </w:pPr>
    </w:p>
    <w:p w14:paraId="60E4FEEB" w14:textId="77777777" w:rsidR="009306F4" w:rsidRDefault="00000000">
      <w:pPr>
        <w:ind w:left="7390"/>
        <w:rPr>
          <w:b/>
          <w:sz w:val="24"/>
        </w:rPr>
      </w:pPr>
      <w:r>
        <w:rPr>
          <w:b/>
          <w:smallCaps/>
          <w:spacing w:val="-2"/>
          <w:w w:val="135"/>
          <w:sz w:val="24"/>
        </w:rPr>
        <w:t>Judge</w:t>
      </w:r>
    </w:p>
    <w:p w14:paraId="4C146812" w14:textId="77777777" w:rsidR="009306F4" w:rsidRDefault="009306F4">
      <w:pPr>
        <w:pStyle w:val="BodyText"/>
        <w:rPr>
          <w:b/>
          <w:sz w:val="20"/>
        </w:rPr>
      </w:pPr>
    </w:p>
    <w:p w14:paraId="45E94731" w14:textId="77777777" w:rsidR="009306F4" w:rsidRDefault="009306F4">
      <w:pPr>
        <w:pStyle w:val="BodyText"/>
        <w:rPr>
          <w:b/>
          <w:sz w:val="20"/>
        </w:rPr>
      </w:pPr>
    </w:p>
    <w:p w14:paraId="215CF5AC" w14:textId="77777777" w:rsidR="009306F4" w:rsidRDefault="009306F4">
      <w:pPr>
        <w:pStyle w:val="BodyText"/>
        <w:rPr>
          <w:b/>
          <w:sz w:val="20"/>
        </w:rPr>
      </w:pPr>
    </w:p>
    <w:p w14:paraId="06499D48" w14:textId="77777777" w:rsidR="009306F4" w:rsidRDefault="009306F4">
      <w:pPr>
        <w:pStyle w:val="BodyText"/>
        <w:spacing w:before="197"/>
        <w:rPr>
          <w:b/>
          <w:sz w:val="20"/>
        </w:rPr>
      </w:pPr>
    </w:p>
    <w:p w14:paraId="512385CF" w14:textId="77777777" w:rsidR="009306F4" w:rsidRDefault="00000000">
      <w:pPr>
        <w:ind w:left="7390"/>
        <w:rPr>
          <w:b/>
          <w:sz w:val="24"/>
        </w:rPr>
      </w:pPr>
      <w:r>
        <w:rPr>
          <w:b/>
          <w:smallCaps/>
          <w:spacing w:val="-2"/>
          <w:w w:val="135"/>
          <w:sz w:val="24"/>
        </w:rPr>
        <w:t>Judge</w:t>
      </w:r>
    </w:p>
    <w:p w14:paraId="5AD127F2" w14:textId="77777777" w:rsidR="009306F4" w:rsidRDefault="009306F4">
      <w:pPr>
        <w:pStyle w:val="BodyText"/>
        <w:spacing w:before="185"/>
        <w:rPr>
          <w:b/>
          <w:sz w:val="20"/>
        </w:rPr>
      </w:pPr>
    </w:p>
    <w:p w14:paraId="24F64F46" w14:textId="77777777" w:rsidR="009306F4" w:rsidRDefault="00000000">
      <w:pPr>
        <w:ind w:left="188" w:right="6799"/>
        <w:rPr>
          <w:b/>
          <w:sz w:val="18"/>
        </w:rPr>
      </w:pPr>
      <w:r>
        <w:rPr>
          <w:b/>
          <w:spacing w:val="-2"/>
          <w:w w:val="115"/>
          <w:sz w:val="18"/>
          <w:u w:val="single"/>
        </w:rPr>
        <w:t>Islamabad</w:t>
      </w:r>
      <w:r>
        <w:rPr>
          <w:b/>
          <w:spacing w:val="-2"/>
          <w:w w:val="115"/>
          <w:sz w:val="18"/>
        </w:rPr>
        <w:t xml:space="preserve"> 31.03.2026</w:t>
      </w:r>
    </w:p>
    <w:p w14:paraId="184BFA89" w14:textId="77777777" w:rsidR="009306F4" w:rsidRDefault="00000000">
      <w:pPr>
        <w:ind w:left="188"/>
        <w:rPr>
          <w:sz w:val="18"/>
        </w:rPr>
      </w:pPr>
      <w:r>
        <w:rPr>
          <w:w w:val="120"/>
          <w:sz w:val="18"/>
        </w:rPr>
        <w:t>Misal</w:t>
      </w:r>
      <w:r>
        <w:rPr>
          <w:spacing w:val="-11"/>
          <w:w w:val="120"/>
          <w:sz w:val="18"/>
        </w:rPr>
        <w:t xml:space="preserve"> </w:t>
      </w:r>
      <w:r>
        <w:rPr>
          <w:spacing w:val="-2"/>
          <w:w w:val="120"/>
          <w:sz w:val="18"/>
        </w:rPr>
        <w:t>Shah/</w:t>
      </w:r>
    </w:p>
    <w:p w14:paraId="35D725E6" w14:textId="77777777" w:rsidR="009306F4" w:rsidRDefault="00000000">
      <w:pPr>
        <w:ind w:left="188"/>
        <w:rPr>
          <w:b/>
          <w:sz w:val="18"/>
        </w:rPr>
      </w:pPr>
      <w:r>
        <w:rPr>
          <w:b/>
          <w:w w:val="115"/>
          <w:sz w:val="18"/>
          <w:u w:val="single"/>
        </w:rPr>
        <w:t>APPROVED</w:t>
      </w:r>
      <w:r>
        <w:rPr>
          <w:b/>
          <w:spacing w:val="6"/>
          <w:w w:val="115"/>
          <w:sz w:val="18"/>
          <w:u w:val="single"/>
        </w:rPr>
        <w:t xml:space="preserve"> </w:t>
      </w:r>
      <w:r>
        <w:rPr>
          <w:b/>
          <w:w w:val="115"/>
          <w:sz w:val="18"/>
          <w:u w:val="single"/>
        </w:rPr>
        <w:t>FOR</w:t>
      </w:r>
      <w:r>
        <w:rPr>
          <w:b/>
          <w:spacing w:val="7"/>
          <w:w w:val="115"/>
          <w:sz w:val="18"/>
          <w:u w:val="single"/>
        </w:rPr>
        <w:t xml:space="preserve"> </w:t>
      </w:r>
      <w:r>
        <w:rPr>
          <w:b/>
          <w:spacing w:val="-2"/>
          <w:w w:val="115"/>
          <w:sz w:val="18"/>
          <w:u w:val="single"/>
        </w:rPr>
        <w:t>REPORTING</w:t>
      </w:r>
    </w:p>
    <w:sectPr w:rsidR="009306F4">
      <w:pgSz w:w="12240" w:h="20160"/>
      <w:pgMar w:top="1980" w:right="1440" w:bottom="280" w:left="1800" w:header="4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093B9" w14:textId="77777777" w:rsidR="00034291" w:rsidRDefault="00034291">
      <w:r>
        <w:separator/>
      </w:r>
    </w:p>
  </w:endnote>
  <w:endnote w:type="continuationSeparator" w:id="0">
    <w:p w14:paraId="032C48AA" w14:textId="77777777" w:rsidR="00034291" w:rsidRDefault="00034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CAD85" w14:textId="77777777" w:rsidR="00034291" w:rsidRDefault="00034291">
      <w:r>
        <w:separator/>
      </w:r>
    </w:p>
  </w:footnote>
  <w:footnote w:type="continuationSeparator" w:id="0">
    <w:p w14:paraId="4F8A6E7B" w14:textId="77777777" w:rsidR="00034291" w:rsidRDefault="00034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214FC" w14:textId="77777777" w:rsidR="009306F4" w:rsidRDefault="00000000">
    <w:pPr>
      <w:pStyle w:val="BodyText"/>
      <w:spacing w:line="14" w:lineRule="auto"/>
      <w:rPr>
        <w:sz w:val="20"/>
      </w:rPr>
    </w:pPr>
    <w:r>
      <w:rPr>
        <w:noProof/>
        <w:sz w:val="20"/>
      </w:rPr>
      <mc:AlternateContent>
        <mc:Choice Requires="wps">
          <w:drawing>
            <wp:anchor distT="0" distB="0" distL="0" distR="0" simplePos="0" relativeHeight="487427072" behindDoc="1" locked="0" layoutInCell="1" allowOverlap="1" wp14:anchorId="5EAB3B40" wp14:editId="6A0CE568">
              <wp:simplePos x="0" y="0"/>
              <wp:positionH relativeFrom="page">
                <wp:posOffset>3806952</wp:posOffset>
              </wp:positionH>
              <wp:positionV relativeFrom="page">
                <wp:posOffset>256878</wp:posOffset>
              </wp:positionV>
              <wp:extent cx="2032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3AD6DCA8" w14:textId="77777777" w:rsidR="009306F4" w:rsidRDefault="00000000">
                          <w:pPr>
                            <w:spacing w:before="10"/>
                            <w:ind w:left="6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5EAB3B40" id="_x0000_t202" coordsize="21600,21600" o:spt="202" path="m,l,21600r21600,l21600,xe">
              <v:stroke joinstyle="miter"/>
              <v:path gradientshapeok="t" o:connecttype="rect"/>
            </v:shapetype>
            <v:shape id="Textbox 1" o:spid="_x0000_s1026" type="#_x0000_t202" style="position:absolute;margin-left:299.75pt;margin-top:20.25pt;width:16pt;height:15.3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" filled="f" stroked="f">
              <v:textbox inset="0,0,0,0">
                <w:txbxContent>
                  <w:p w14:paraId="3AD6DCA8" w14:textId="77777777" w:rsidR="009306F4" w:rsidRDefault="00000000">
                    <w:pPr>
                      <w:spacing w:before="10"/>
                      <w:ind w:left="6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27584" behindDoc="1" locked="0" layoutInCell="1" allowOverlap="1" wp14:anchorId="0BC9BAD9" wp14:editId="5511D82B">
              <wp:simplePos x="0" y="0"/>
              <wp:positionH relativeFrom="page">
                <wp:posOffset>2673476</wp:posOffset>
              </wp:positionH>
              <wp:positionV relativeFrom="page">
                <wp:posOffset>592400</wp:posOffset>
              </wp:positionV>
              <wp:extent cx="2349500" cy="1758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0" cy="175895"/>
                      </a:xfrm>
                      <a:prstGeom prst="rect">
                        <a:avLst/>
                      </a:prstGeom>
                    </wps:spPr>
                    <wps:txbx>
                      <w:txbxContent>
                        <w:p w14:paraId="12017DB5" w14:textId="77777777" w:rsidR="009306F4" w:rsidRDefault="00000000">
                          <w:pPr>
                            <w:spacing w:before="20"/>
                            <w:ind w:left="20"/>
                            <w:rPr>
                              <w:b/>
                              <w:sz w:val="20"/>
                            </w:rPr>
                          </w:pPr>
                          <w:r>
                            <w:rPr>
                              <w:b/>
                              <w:w w:val="115"/>
                              <w:sz w:val="20"/>
                            </w:rPr>
                            <w:t>F.C.P.L.A</w:t>
                          </w:r>
                          <w:r>
                            <w:rPr>
                              <w:b/>
                              <w:spacing w:val="18"/>
                              <w:w w:val="115"/>
                              <w:sz w:val="20"/>
                            </w:rPr>
                            <w:t xml:space="preserve"> </w:t>
                          </w:r>
                          <w:r>
                            <w:rPr>
                              <w:b/>
                              <w:w w:val="115"/>
                              <w:sz w:val="20"/>
                            </w:rPr>
                            <w:t>No.</w:t>
                          </w:r>
                          <w:r>
                            <w:rPr>
                              <w:b/>
                              <w:spacing w:val="18"/>
                              <w:w w:val="115"/>
                              <w:sz w:val="20"/>
                            </w:rPr>
                            <w:t xml:space="preserve"> </w:t>
                          </w:r>
                          <w:r>
                            <w:rPr>
                              <w:b/>
                              <w:w w:val="115"/>
                              <w:sz w:val="20"/>
                            </w:rPr>
                            <w:t>379/2025</w:t>
                          </w:r>
                          <w:r>
                            <w:rPr>
                              <w:b/>
                              <w:spacing w:val="22"/>
                              <w:w w:val="115"/>
                              <w:sz w:val="20"/>
                            </w:rPr>
                            <w:t xml:space="preserve"> </w:t>
                          </w:r>
                          <w:r>
                            <w:rPr>
                              <w:b/>
                              <w:w w:val="115"/>
                              <w:sz w:val="20"/>
                            </w:rPr>
                            <w:t>and</w:t>
                          </w:r>
                          <w:r>
                            <w:rPr>
                              <w:b/>
                              <w:spacing w:val="20"/>
                              <w:w w:val="115"/>
                              <w:sz w:val="20"/>
                            </w:rPr>
                            <w:t xml:space="preserve"> </w:t>
                          </w:r>
                          <w:r>
                            <w:rPr>
                              <w:b/>
                              <w:spacing w:val="-2"/>
                              <w:w w:val="115"/>
                              <w:sz w:val="20"/>
                            </w:rPr>
                            <w:t>others</w:t>
                          </w:r>
                        </w:p>
                      </w:txbxContent>
                    </wps:txbx>
                    <wps:bodyPr wrap="square" lIns="0" tIns="0" rIns="0" bIns="0" rtlCol="0">
                      <a:noAutofit/>
                    </wps:bodyPr>
                  </wps:wsp>
                </a:graphicData>
              </a:graphic>
            </wp:anchor>
          </w:drawing>
        </mc:Choice>
        <mc:Fallback>
          <w:pict>
            <v:shape w14:anchorId="0BC9BAD9" id="Textbox 2" o:spid="_x0000_s1027" type="#_x0000_t202" style="position:absolute;margin-left:210.5pt;margin-top:46.65pt;width:185pt;height:13.85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" filled="f" stroked="f">
              <v:textbox inset="0,0,0,0">
                <w:txbxContent>
                  <w:p w14:paraId="12017DB5" w14:textId="77777777" w:rsidR="009306F4" w:rsidRDefault="00000000">
                    <w:pPr>
                      <w:spacing w:before="20"/>
                      <w:ind w:left="20"/>
                      <w:rPr>
                        <w:b/>
                        <w:sz w:val="20"/>
                      </w:rPr>
                    </w:pPr>
                    <w:r>
                      <w:rPr>
                        <w:b/>
                        <w:w w:val="115"/>
                        <w:sz w:val="20"/>
                      </w:rPr>
                      <w:t>F.C.P.L.A</w:t>
                    </w:r>
                    <w:r>
                      <w:rPr>
                        <w:b/>
                        <w:spacing w:val="18"/>
                        <w:w w:val="115"/>
                        <w:sz w:val="20"/>
                      </w:rPr>
                      <w:t xml:space="preserve"> </w:t>
                    </w:r>
                    <w:r>
                      <w:rPr>
                        <w:b/>
                        <w:w w:val="115"/>
                        <w:sz w:val="20"/>
                      </w:rPr>
                      <w:t>No.</w:t>
                    </w:r>
                    <w:r>
                      <w:rPr>
                        <w:b/>
                        <w:spacing w:val="18"/>
                        <w:w w:val="115"/>
                        <w:sz w:val="20"/>
                      </w:rPr>
                      <w:t xml:space="preserve"> </w:t>
                    </w:r>
                    <w:r>
                      <w:rPr>
                        <w:b/>
                        <w:w w:val="115"/>
                        <w:sz w:val="20"/>
                      </w:rPr>
                      <w:t>379/2025</w:t>
                    </w:r>
                    <w:r>
                      <w:rPr>
                        <w:b/>
                        <w:spacing w:val="22"/>
                        <w:w w:val="115"/>
                        <w:sz w:val="20"/>
                      </w:rPr>
                      <w:t xml:space="preserve"> </w:t>
                    </w:r>
                    <w:r>
                      <w:rPr>
                        <w:b/>
                        <w:w w:val="115"/>
                        <w:sz w:val="20"/>
                      </w:rPr>
                      <w:t>and</w:t>
                    </w:r>
                    <w:r>
                      <w:rPr>
                        <w:b/>
                        <w:spacing w:val="20"/>
                        <w:w w:val="115"/>
                        <w:sz w:val="20"/>
                      </w:rPr>
                      <w:t xml:space="preserve"> </w:t>
                    </w:r>
                    <w:r>
                      <w:rPr>
                        <w:b/>
                        <w:spacing w:val="-2"/>
                        <w:w w:val="115"/>
                        <w:sz w:val="20"/>
                      </w:rPr>
                      <w:t>others</w:t>
                    </w:r>
                  </w:p>
                </w:txbxContent>
              </v:textbox>
              <w10:wrap anchorx="page" anchory="page"/>
            </v:shape>
          </w:pict>
        </mc:Fallback>
      </mc:AlternateContent>
    </w:r>
    <w:r>
      <w:rPr>
        <w:noProof/>
        <w:sz w:val="20"/>
      </w:rPr>
      <mc:AlternateContent>
        <mc:Choice Requires="wps">
          <w:drawing>
            <wp:anchor distT="0" distB="0" distL="0" distR="0" simplePos="0" relativeHeight="487428096" behindDoc="1" locked="0" layoutInCell="1" allowOverlap="1" wp14:anchorId="289ED273" wp14:editId="6FFC3DAC">
              <wp:simplePos x="0" y="0"/>
              <wp:positionH relativeFrom="page">
                <wp:posOffset>1545463</wp:posOffset>
              </wp:positionH>
              <wp:positionV relativeFrom="page">
                <wp:posOffset>889473</wp:posOffset>
              </wp:positionV>
              <wp:extent cx="4835525" cy="3841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5525" cy="384175"/>
                      </a:xfrm>
                      <a:prstGeom prst="rect">
                        <a:avLst/>
                      </a:prstGeom>
                    </wps:spPr>
                    <wps:txbx>
                      <w:txbxContent>
                        <w:p w14:paraId="61F46DDD" w14:textId="77777777" w:rsidR="009306F4" w:rsidRDefault="00000000">
                          <w:pPr>
                            <w:spacing w:before="18"/>
                            <w:ind w:left="3160" w:right="18" w:hanging="3141"/>
                            <w:rPr>
                              <w:b/>
                              <w:sz w:val="24"/>
                            </w:rPr>
                          </w:pPr>
                          <w:r>
                            <w:rPr>
                              <w:b/>
                              <w:w w:val="115"/>
                              <w:sz w:val="24"/>
                            </w:rPr>
                            <w:t xml:space="preserve">JUDGMENT OF THE FEDERAL CONSTITUTIONAL COURT OF </w:t>
                          </w:r>
                          <w:r>
                            <w:rPr>
                              <w:b/>
                              <w:spacing w:val="-2"/>
                              <w:w w:val="115"/>
                              <w:sz w:val="24"/>
                            </w:rPr>
                            <w:t>PAKISTAN</w:t>
                          </w:r>
                        </w:p>
                      </w:txbxContent>
                    </wps:txbx>
                    <wps:bodyPr wrap="square" lIns="0" tIns="0" rIns="0" bIns="0" rtlCol="0">
                      <a:noAutofit/>
                    </wps:bodyPr>
                  </wps:wsp>
                </a:graphicData>
              </a:graphic>
            </wp:anchor>
          </w:drawing>
        </mc:Choice>
        <mc:Fallback>
          <w:pict>
            <v:shape w14:anchorId="289ED273" id="Textbox 3" o:spid="_x0000_s1028" type="#_x0000_t202" style="position:absolute;margin-left:121.7pt;margin-top:70.05pt;width:380.75pt;height:30.25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" filled="f" stroked="f">
              <v:textbox inset="0,0,0,0">
                <w:txbxContent>
                  <w:p w14:paraId="61F46DDD" w14:textId="77777777" w:rsidR="009306F4" w:rsidRDefault="00000000">
                    <w:pPr>
                      <w:spacing w:before="18"/>
                      <w:ind w:left="3160" w:right="18" w:hanging="3141"/>
                      <w:rPr>
                        <w:b/>
                        <w:sz w:val="24"/>
                      </w:rPr>
                    </w:pPr>
                    <w:r>
                      <w:rPr>
                        <w:b/>
                        <w:w w:val="115"/>
                        <w:sz w:val="24"/>
                      </w:rPr>
                      <w:t xml:space="preserve">JUDGMENT OF THE FEDERAL CONSTITUTIONAL COURT OF </w:t>
                    </w:r>
                    <w:r>
                      <w:rPr>
                        <w:b/>
                        <w:spacing w:val="-2"/>
                        <w:w w:val="115"/>
                        <w:sz w:val="24"/>
                      </w:rPr>
                      <w:t>PAKISTAN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68A"/>
    <w:multiLevelType w:val="hybridMultilevel"/>
    <w:tmpl w:val="C5FCD006"/>
    <w:lvl w:ilvl="0" w:tplc="2474FE68">
      <w:start w:val="1"/>
      <w:numFmt w:val="decimal"/>
      <w:lvlText w:val="%1."/>
      <w:lvlJc w:val="left"/>
      <w:pPr>
        <w:ind w:left="188" w:hanging="721"/>
        <w:jc w:val="left"/>
      </w:pPr>
      <w:rPr>
        <w:rFonts w:ascii="Cambria" w:eastAsia="Cambria" w:hAnsi="Cambria" w:cs="Cambria" w:hint="default"/>
        <w:b w:val="0"/>
        <w:bCs w:val="0"/>
        <w:i w:val="0"/>
        <w:iCs w:val="0"/>
        <w:spacing w:val="0"/>
        <w:w w:val="123"/>
        <w:sz w:val="24"/>
        <w:szCs w:val="24"/>
        <w:lang w:val="en-US" w:eastAsia="en-US" w:bidi="ar-SA"/>
      </w:rPr>
    </w:lvl>
    <w:lvl w:ilvl="1" w:tplc="6888B57E">
      <w:start w:val="1"/>
      <w:numFmt w:val="lowerLetter"/>
      <w:lvlText w:val="(%2)"/>
      <w:lvlJc w:val="left"/>
      <w:pPr>
        <w:ind w:left="456" w:hanging="269"/>
        <w:jc w:val="left"/>
      </w:pPr>
      <w:rPr>
        <w:rFonts w:ascii="Cambria" w:eastAsia="Cambria" w:hAnsi="Cambria" w:cs="Cambria" w:hint="default"/>
        <w:b w:val="0"/>
        <w:bCs w:val="0"/>
        <w:i w:val="0"/>
        <w:iCs w:val="0"/>
        <w:spacing w:val="-2"/>
        <w:w w:val="79"/>
        <w:sz w:val="18"/>
        <w:szCs w:val="18"/>
        <w:lang w:val="en-US" w:eastAsia="en-US" w:bidi="ar-SA"/>
      </w:rPr>
    </w:lvl>
    <w:lvl w:ilvl="2" w:tplc="289EB954">
      <w:numFmt w:val="bullet"/>
      <w:lvlText w:val="•"/>
      <w:lvlJc w:val="left"/>
      <w:pPr>
        <w:ind w:left="1408" w:hanging="269"/>
      </w:pPr>
      <w:rPr>
        <w:rFonts w:hint="default"/>
        <w:lang w:val="en-US" w:eastAsia="en-US" w:bidi="ar-SA"/>
      </w:rPr>
    </w:lvl>
    <w:lvl w:ilvl="3" w:tplc="3B5E172E">
      <w:numFmt w:val="bullet"/>
      <w:lvlText w:val="•"/>
      <w:lvlJc w:val="left"/>
      <w:pPr>
        <w:ind w:left="2357" w:hanging="269"/>
      </w:pPr>
      <w:rPr>
        <w:rFonts w:hint="default"/>
        <w:lang w:val="en-US" w:eastAsia="en-US" w:bidi="ar-SA"/>
      </w:rPr>
    </w:lvl>
    <w:lvl w:ilvl="4" w:tplc="B7F841D0">
      <w:numFmt w:val="bullet"/>
      <w:lvlText w:val="•"/>
      <w:lvlJc w:val="left"/>
      <w:pPr>
        <w:ind w:left="3306" w:hanging="269"/>
      </w:pPr>
      <w:rPr>
        <w:rFonts w:hint="default"/>
        <w:lang w:val="en-US" w:eastAsia="en-US" w:bidi="ar-SA"/>
      </w:rPr>
    </w:lvl>
    <w:lvl w:ilvl="5" w:tplc="5ACCE124">
      <w:numFmt w:val="bullet"/>
      <w:lvlText w:val="•"/>
      <w:lvlJc w:val="left"/>
      <w:pPr>
        <w:ind w:left="4255" w:hanging="269"/>
      </w:pPr>
      <w:rPr>
        <w:rFonts w:hint="default"/>
        <w:lang w:val="en-US" w:eastAsia="en-US" w:bidi="ar-SA"/>
      </w:rPr>
    </w:lvl>
    <w:lvl w:ilvl="6" w:tplc="A5A08B46">
      <w:numFmt w:val="bullet"/>
      <w:lvlText w:val="•"/>
      <w:lvlJc w:val="left"/>
      <w:pPr>
        <w:ind w:left="5204" w:hanging="269"/>
      </w:pPr>
      <w:rPr>
        <w:rFonts w:hint="default"/>
        <w:lang w:val="en-US" w:eastAsia="en-US" w:bidi="ar-SA"/>
      </w:rPr>
    </w:lvl>
    <w:lvl w:ilvl="7" w:tplc="5D96C510">
      <w:numFmt w:val="bullet"/>
      <w:lvlText w:val="•"/>
      <w:lvlJc w:val="left"/>
      <w:pPr>
        <w:ind w:left="6153" w:hanging="269"/>
      </w:pPr>
      <w:rPr>
        <w:rFonts w:hint="default"/>
        <w:lang w:val="en-US" w:eastAsia="en-US" w:bidi="ar-SA"/>
      </w:rPr>
    </w:lvl>
    <w:lvl w:ilvl="8" w:tplc="A61C2B02">
      <w:numFmt w:val="bullet"/>
      <w:lvlText w:val="•"/>
      <w:lvlJc w:val="left"/>
      <w:pPr>
        <w:ind w:left="7102" w:hanging="269"/>
      </w:pPr>
      <w:rPr>
        <w:rFonts w:hint="default"/>
        <w:lang w:val="en-US" w:eastAsia="en-US" w:bidi="ar-SA"/>
      </w:rPr>
    </w:lvl>
  </w:abstractNum>
  <w:num w:numId="1" w16cid:durableId="93945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306F4"/>
    <w:rsid w:val="00034291"/>
    <w:rsid w:val="00082CCD"/>
    <w:rsid w:val="001B172B"/>
    <w:rsid w:val="00874091"/>
    <w:rsid w:val="009306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7AE77"/>
  <w15:docId w15:val="{722AF75B-1263-46AB-921C-CC528E61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6" w:right="34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5"/>
      <w:ind w:left="236" w:right="352"/>
      <w:jc w:val="center"/>
    </w:pPr>
    <w:rPr>
      <w:b/>
      <w:bCs/>
      <w:sz w:val="30"/>
      <w:szCs w:val="30"/>
      <w:u w:val="single" w:color="000000"/>
    </w:rPr>
  </w:style>
  <w:style w:type="paragraph" w:styleId="ListParagraph">
    <w:name w:val="List Paragraph"/>
    <w:basedOn w:val="Normal"/>
    <w:uiPriority w:val="1"/>
    <w:qFormat/>
    <w:pPr>
      <w:ind w:left="188" w:right="296"/>
      <w:jc w:val="both"/>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20</Pages>
  <Words>5497</Words>
  <Characters>31334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IN THE SUPREME COURT OF PAKISTAN</vt:lpstr>
    </vt:vector>
  </TitlesOfParts>
  <Company/>
  <LinksUpToDate>false</LinksUpToDate>
  <CharactersWithSpaces>36758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SUPREME COURT OF PAKISTAN</dc:title>
  <dc:creator>aziz</dc:creator>
  <cp:lastModifiedBy>user</cp:lastModifiedBy>
  <cp:revision>2</cp:revision>
  <dcterms:created xsi:type="dcterms:W3CDTF">2026-07-05T06:40:00Z</dcterms:created>
  <dcterms:modified xsi:type="dcterms:W3CDTF">2026-07-05T06:51:00Z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2026-06-01T00:00:00Z</vt:filetime>
  </property>
  <property fmtid="{D5CDD505-2E9C-101B-9397-08002B2CF9AE}" pid="4" name="Creator">
    <vt:lpwstr>Microsoft® Word 2016</vt:lpwstr>
  </property>
  <property fmtid="{D5CDD505-2E9C-101B-9397-08002B2CF9AE}" pid="5" name="LastSaved">
    <vt:filetime>2026-07-05T00:00:00Z</vt:filetime>
  </property>
  <property fmtid="{D5CDD505-2E9C-101B-9397-08002B2CF9AE}" pid="6" name="Producer">
    <vt:lpwstr>www.ilovepdf.com</vt:lpwstr>
  </property>
</Properties>
</file>