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7 · Polimorfismo en acción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2 · Herencia y polimorfismo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7 · Corte 2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Sobrescribir un método en varias subclases con @Override.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Procesar objetos distintos de forma uniforme (polimorfismo).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Aplicar instanceof + downcasting con seguridad.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la superclase </w:t>
      </w:r>
      <w:r>
        <w:rPr>
          <w:rFonts w:ascii="Consolas" w:hAnsi="Consolas" w:cs="Consolas"/>
          <w:color w:val="000000"/>
          <w:sz w:val="22"/>
          <w:szCs w:val="22"/>
        </w:rPr>
        <w:t xml:space="preserve">Figura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</w:t>
      </w:r>
      <w:r>
        <w:rPr>
          <w:rFonts w:ascii="Consolas" w:hAnsi="Consolas" w:cs="Consolas"/>
          <w:color w:val="000000"/>
          <w:sz w:val="22"/>
          <w:szCs w:val="22"/>
        </w:rPr>
        <w:t xml:space="preserve">area()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(puede ser abstracta) y </w:t>
      </w:r>
      <w:r>
        <w:rPr>
          <w:rFonts w:ascii="Consolas" w:hAnsi="Consolas" w:cs="Consolas"/>
          <w:color w:val="000000"/>
          <w:sz w:val="22"/>
          <w:szCs w:val="22"/>
        </w:rPr>
        <w:t xml:space="preserve">nombre()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</w:t>
      </w:r>
      <w:r>
        <w:rPr>
          <w:rFonts w:ascii="Consolas" w:hAnsi="Consolas" w:cs="Consolas"/>
          <w:color w:val="000000"/>
          <w:sz w:val="22"/>
          <w:szCs w:val="22"/>
        </w:rPr>
        <w:t xml:space="preserve">Circulo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Rectangulo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Consolas" w:hAnsi="Consolas" w:cs="Consolas"/>
          <w:color w:val="000000"/>
          <w:sz w:val="22"/>
          <w:szCs w:val="22"/>
        </w:rPr>
        <w:t xml:space="preserve">Triangulo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que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sobrescriban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</w:t>
      </w:r>
      <w:r>
        <w:rPr>
          <w:rFonts w:ascii="Consolas" w:hAnsi="Consolas" w:cs="Consolas"/>
          <w:color w:val="000000"/>
          <w:sz w:val="22"/>
          <w:szCs w:val="22"/>
        </w:rPr>
        <w:t xml:space="preserve">area()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</w:t>
      </w:r>
      <w:r>
        <w:rPr>
          <w:rFonts w:ascii="Consolas" w:hAnsi="Consolas" w:cs="Consolas"/>
          <w:color w:val="000000"/>
          <w:sz w:val="22"/>
          <w:szCs w:val="22"/>
        </w:rPr>
        <w:t xml:space="preserve">@Override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un arreglo </w:t>
      </w:r>
      <w:r>
        <w:rPr>
          <w:rFonts w:ascii="Consolas" w:hAnsi="Consolas" w:cs="Consolas"/>
          <w:color w:val="000000"/>
          <w:sz w:val="22"/>
          <w:szCs w:val="22"/>
        </w:rPr>
        <w:t xml:space="preserve">Figura[]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objetos de las tres subclases.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Recorre el arreglo con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un solo bucle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 imprime nombre + área de cada figura (evidencia el enlace dinámico).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5.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Usa </w:t>
      </w:r>
      <w:r>
        <w:rPr>
          <w:rFonts w:ascii="Consolas" w:hAnsi="Consolas" w:cs="Consolas"/>
          <w:color w:val="000000"/>
          <w:sz w:val="22"/>
          <w:szCs w:val="22"/>
        </w:rPr>
        <w:t xml:space="preserve">instanceof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para, solo en los </w:t>
      </w:r>
      <w:r>
        <w:rPr>
          <w:rFonts w:ascii="Consolas" w:hAnsi="Consolas" w:cs="Consolas"/>
          <w:color w:val="000000"/>
          <w:sz w:val="22"/>
          <w:szCs w:val="22"/>
        </w:rPr>
        <w:t xml:space="preserve">Circulo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invocar un método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propio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(ej. </w:t>
      </w:r>
      <w:r>
        <w:rPr>
          <w:rFonts w:ascii="Consolas" w:hAnsi="Consolas" w:cs="Consolas"/>
          <w:color w:val="000000"/>
          <w:sz w:val="22"/>
          <w:szCs w:val="22"/>
        </w:rPr>
        <w:t xml:space="preserve">diametro()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), con downcasting seguro.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6.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Demuestra "abierto a extensión": agrega una 4ª figura y muestra que el bucle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no cambia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Consolas" w:hAnsi="Consolas" w:cs="Consolas"/>
          <w:color w:val="000000"/>
          <w:sz w:val="22"/>
          <w:szCs w:val="22"/>
        </w:rPr>
        <w:t xml:space="preserve">@Override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 cada subclase.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Arreglo de tipo </w:t>
      </w:r>
      <w:r>
        <w:rPr>
          <w:rFonts w:ascii="Consolas" w:hAnsi="Consolas" w:cs="Consolas"/>
          <w:color w:val="000000"/>
          <w:sz w:val="22"/>
          <w:szCs w:val="22"/>
        </w:rPr>
        <w:t xml:space="preserve">Figura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distintas subclases y bucle único polimórfico.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Consolas" w:hAnsi="Consolas" w:cs="Consolas"/>
          <w:color w:val="000000"/>
          <w:sz w:val="22"/>
          <w:szCs w:val="22"/>
        </w:rPr>
        <w:t xml:space="preserve">instanceof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+ downcasting correctos.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Evidencia de extensibilidad (4ª figura sin tocar el bucle).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Entrega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por GitHub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Repositorio: </w:t>
      </w:r>
      <w:r>
        <w:rPr>
          <w:rFonts w:ascii="Consolas" w:hAnsi="Consolas" w:cs="Consolas"/>
          <w:color w:val="000000"/>
          <w:sz w:val="22"/>
          <w:szCs w:val="22"/>
        </w:rPr>
        <w:t xml:space="preserve">poo-s07-polimorfismo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poo-s07-polimorfismo/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README.md   -&gt; salida (nombre/area) + explicacion del enlace dinamico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src/         -&gt; Figura.java, subclases, Main.java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el repositorio público con ese nombre.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el código y el README.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Comparte el enlace por el canal indicado por el docente.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 (100%)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 (60%)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 (0%)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Sobrescritura de area()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 las 3 (4) subclases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 de 3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Bucle único polimórfico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 y claro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instanceof + downcasting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 y seguro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Ausente/erróneo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Extensibilidad (4ª figura) + README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Demostrada y explicada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para entregar todas las actividades opcionales, válida para todas las materias,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