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 ACTIVIDAD PRÁCTICA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Programación y Diseño Orientado a Objetos · Semana 11 · Programa robusto con manejo de excepciones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Ingeniería de Sistemas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Programación y Diseño Orientado a Objetos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3 · Robustez y bibliotecas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Semana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11 · Corte 3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 o en parejas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Formativa (opcional, sin nota)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Repositorio en GitHub</w:t>
            </w:r>
          </w:p>
        </w:tc>
      </w:tr>
    </w:tbl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Manejar varios tipos de error con try/catch.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Lanzar una excepción personalizada ante una regla violada.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Usar finally o try-with-resources para la limpieza.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Enunciado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</w:t>
      </w:r>
      <w:r>
        <w:rPr>
          <w:rFonts w:ascii="Consolas" w:hAnsi="Consolas" w:cs="Consolas"/>
          <w:color w:val="000000"/>
          <w:sz w:val="22"/>
          <w:szCs w:val="22"/>
        </w:rPr>
        <w:t xml:space="preserve">SaldoInsuficienteException extends RuntimeException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En una clase </w:t>
      </w:r>
      <w:r>
        <w:rPr>
          <w:rFonts w:ascii="Consolas" w:hAnsi="Consolas" w:cs="Consolas"/>
          <w:color w:val="000000"/>
          <w:sz w:val="22"/>
          <w:szCs w:val="22"/>
        </w:rPr>
        <w:t xml:space="preserve">Cuenta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implementa </w:t>
      </w:r>
      <w:r>
        <w:rPr>
          <w:rFonts w:ascii="Consolas" w:hAnsi="Consolas" w:cs="Consolas"/>
          <w:color w:val="000000"/>
          <w:sz w:val="22"/>
          <w:szCs w:val="22"/>
        </w:rPr>
        <w:t xml:space="preserve">retirar(double)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que lance </w:t>
      </w:r>
      <w:r>
        <w:rPr>
          <w:rFonts w:ascii="Consolas" w:hAnsi="Consolas" w:cs="Consolas"/>
          <w:color w:val="000000"/>
          <w:sz w:val="22"/>
          <w:szCs w:val="22"/>
        </w:rPr>
        <w:t xml:space="preserve">IllegalArgumentException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si el monto ≤ 0 y </w:t>
      </w:r>
      <w:r>
        <w:rPr>
          <w:rFonts w:ascii="Consolas" w:hAnsi="Consolas" w:cs="Consolas"/>
          <w:color w:val="000000"/>
          <w:sz w:val="22"/>
          <w:szCs w:val="22"/>
        </w:rPr>
        <w:t xml:space="preserve">SaldoInsuficienteException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si supera el saldo.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En </w:t>
      </w:r>
      <w:r>
        <w:rPr>
          <w:rFonts w:ascii="Consolas" w:hAnsi="Consolas" w:cs="Consolas"/>
          <w:color w:val="000000"/>
          <w:sz w:val="22"/>
          <w:szCs w:val="22"/>
        </w:rPr>
        <w:t xml:space="preserve">Main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pide montos al usuario en un bucle y maneja con try/catch: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entrada no numérica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</w:t>
      </w:r>
      <w:r>
        <w:rPr>
          <w:rFonts w:ascii="Consolas" w:hAnsi="Consolas" w:cs="Consolas"/>
          <w:color w:val="000000"/>
          <w:sz w:val="22"/>
          <w:szCs w:val="22"/>
        </w:rPr>
        <w:t xml:space="preserve">NumberFormatException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 y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saldo insuficiente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Usa </w:t>
      </w:r>
      <w:r>
        <w:rPr>
          <w:rFonts w:ascii="Consolas" w:hAnsi="Consolas" w:cs="Consolas"/>
          <w:color w:val="000000"/>
          <w:sz w:val="22"/>
          <w:szCs w:val="22"/>
        </w:rPr>
        <w:t xml:space="preserve">finally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para imprimir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siempre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el saldo tras cada intento.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5.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(Reto +) Registra las operaciones en un archivo con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try-with-resources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Requisitos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Excepción personalizada creada y lanzada con mensaje útil.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try/catch para al menos dos tipos de error, ordenados correctamente.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Consolas" w:hAnsi="Consolas" w:cs="Consolas"/>
          <w:color w:val="000000"/>
          <w:sz w:val="22"/>
          <w:szCs w:val="22"/>
        </w:rPr>
        <w:t xml:space="preserve">finally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(o try-with-resources) para limpieza/registro.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Casos de prueba válidos e inválidos documentados.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Cómo entregar (por GitHub)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Las entregas se realizan en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tu fork del repositorio de la clase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dentro de la carpeta de esta semana. Si nunca has usado GitHub, sigue el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[Manual de Entrega por GitHub](https://code-corhuila.github.io/ova-web/manuales/Manual-Entrega-GitHub.pdf)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paso a paso.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Haz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fork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del repositorio de la clase (enlace dado por el docente) y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clónalo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Coloca tu entrega en la carpeta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`11-week/`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correspondiente a esta semana.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Sube los cambios: </w:t>
      </w:r>
      <w:r>
        <w:rPr>
          <w:rFonts w:ascii="Consolas" w:hAnsi="Consolas" w:cs="Consolas"/>
          <w:color w:val="000000"/>
          <w:sz w:val="22"/>
          <w:szCs w:val="22"/>
        </w:rPr>
        <w:t xml:space="preserve">git add 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· </w:t>
      </w:r>
      <w:r>
        <w:rPr>
          <w:rFonts w:ascii="Consolas" w:hAnsi="Consolas" w:cs="Consolas"/>
          <w:color w:val="000000"/>
          <w:sz w:val="22"/>
          <w:szCs w:val="22"/>
        </w:rPr>
        <w:t xml:space="preserve">git commit -m "Entrega semana 11"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· </w:t>
      </w:r>
      <w:r>
        <w:rPr>
          <w:rFonts w:ascii="Consolas" w:hAnsi="Consolas" w:cs="Consolas"/>
          <w:color w:val="000000"/>
          <w:sz w:val="22"/>
          <w:szCs w:val="22"/>
        </w:rPr>
        <w:t xml:space="preserve">git push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(abre un </w:t>
      </w:r>
      <w:r>
        <w:rPr>
          <w:rFonts w:ascii="Times New Roman" w:hAnsi="Times New Roman" w:cs="Times New Roman"/>
          <w:i/>
          <w:color w:val="000000"/>
          <w:sz w:val="22"/>
          <w:szCs w:val="22"/>
        </w:rPr>
        <w:t xml:space="preserve">Pull Request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si el docente lo pide).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Verifica que tienes tu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repo de perfil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el bloque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CONFIG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</w:t>
      </w:r>
      <w:r>
        <w:rPr>
          <w:rFonts w:ascii="Consolas" w:hAnsi="Consolas" w:cs="Consolas"/>
          <w:color w:val="000000"/>
          <w:sz w:val="22"/>
          <w:szCs w:val="22"/>
        </w:rPr>
        <w:t xml:space="preserve">FULL_NAME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+ </w:t>
      </w:r>
      <w:r>
        <w:rPr>
          <w:rFonts w:ascii="Consolas" w:hAnsi="Consolas" w:cs="Consolas"/>
          <w:color w:val="000000"/>
          <w:sz w:val="22"/>
          <w:szCs w:val="22"/>
        </w:rPr>
        <w:t xml:space="preserve">GITHUB_USER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); sin él, tus entregas no se detectan.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Rúbrica de evaluación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Excelente (100%)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Aceptable (60%)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Por mejorar (0%)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Pts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try/catch (2+ tipos, bien ordenados)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Excepción propia (throw + mensaje)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finally / try-with-resources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Casos de prueba + README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Claros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Aceptables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Deficientes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15</w:t>
            </w:r>
          </w:p>
        </w:tc>
      </w:tr>
    </w:tbl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color w:val="000000"/>
          <w:sz w:val="21"/>
          <w:szCs w:val="21"/>
        </w:rPr>
        <w:t xml:space="preserve">Nota: actividad formativa y opcional (sin nota en Moodle). La guía unificada para entregar todas las actividades opcionales, válida para todas las materias, estará en el Manual de Entrega de Actividades Opcionales (próximamente).</w:t>
      </w: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