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15 · Entrega del proyecto final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Integrar los pilares de POO en un sistema completo.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Entregar el proyecto con estructura y documentación profesionales.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Autoevaluar el trabajo con la rúbrica antes de compartirlo.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Construye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aplicación de consola en Java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un problema de gestión (biblioteca, inventario, agenda, estudiantes, playlist…) que integre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todo el curso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Modelo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encapsulado con invariantes; usa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herencia/interfaces + 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Colecciones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Map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para gestionar los datos.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CRUD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completo sobre la entidad principal.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Excepciones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(validación y errores controlados; al menos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propia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Persistencia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archivo, aislada en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repositorio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6.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Buenas prácticas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nombres claros, DRY, métodos cortos, sin números mágicos.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Todos los pilares de POO aplicados y justificados.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Colecciones + excepciones + persistencia + CRUD funcionando.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Diseño por capas (modelo / servicio / persistencia / app).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completo y commits incrementales.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`15-week/`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15"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Pilares de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Todos, correctos y justificados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mayoría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Colecciones + excepciones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 y pertinentes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CRUD funcional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Completo y probado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Incompleto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Persistencia (repositorio)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Funciona y está separada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Diseño (capas, cohesión/acoplamiento)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justificado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Débil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+ commits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 e incremental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tip: Antes de entregar,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autoevalúate con esta rúbrica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. Cualquier criterio flojo aún puedes reforzarlo. Un buen README y commits claros comunican profesionalismo.</w:t>
      </w: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