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13 · Persistencia de objetos con archivos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13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Escribir objetos en un archivo CSV y leerlos de vuelta.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Manejar la IOException con try-with-resources.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Separar la persistencia del modelo (responsabilidad única).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clase </w:t>
      </w:r>
      <w:r>
        <w:rPr>
          <w:rFonts w:ascii="Consolas" w:hAnsi="Consolas" w:cs="Consolas"/>
          <w:color w:val="000000"/>
          <w:sz w:val="22"/>
          <w:szCs w:val="22"/>
        </w:rPr>
        <w:t xml:space="preserve">Contacto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(nombre, teléfono).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</w:t>
      </w:r>
      <w:r>
        <w:rPr>
          <w:rFonts w:ascii="Consolas" w:hAnsi="Consolas" w:cs="Consolas"/>
          <w:color w:val="000000"/>
          <w:sz w:val="22"/>
          <w:szCs w:val="22"/>
        </w:rPr>
        <w:t xml:space="preserve">ContactoRepositorio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guardar(List&lt;Contacto&gt;, ruta)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cargar(ruta)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(CSV), usando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try-with-resources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manejando </w:t>
      </w:r>
      <w:r>
        <w:rPr>
          <w:rFonts w:ascii="Consolas" w:hAnsi="Consolas" w:cs="Consolas"/>
          <w:color w:val="000000"/>
          <w:sz w:val="22"/>
          <w:szCs w:val="22"/>
        </w:rPr>
        <w:t xml:space="preserve">IOException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crea contactos,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guárdalos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luego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cárgalos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una nueva lista y muéstralos (demuestra el round-trip).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Maneja el caso de archivo inexistente al cargar (mensaje claro, lista vacía).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(Reto +) Agrega un contacto nuevo en modo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append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sin reescribir todo el archivo.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Escritura y lectura CSV con round-trip verificado.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try-with-resources + manejo de IOException.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Persistencia separada en </w:t>
      </w:r>
      <w:r>
        <w:rPr>
          <w:rFonts w:ascii="Consolas" w:hAnsi="Consolas" w:cs="Consolas"/>
          <w:color w:val="000000"/>
          <w:sz w:val="22"/>
          <w:szCs w:val="22"/>
        </w:rPr>
        <w:t xml:space="preserve">ContactoRepositorio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(no en </w:t>
      </w:r>
      <w:r>
        <w:rPr>
          <w:rFonts w:ascii="Consolas" w:hAnsi="Consolas" w:cs="Consolas"/>
          <w:color w:val="000000"/>
          <w:sz w:val="22"/>
          <w:szCs w:val="22"/>
        </w:rPr>
        <w:t xml:space="preserve">Contacto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ni 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poo-s13-archivos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poo-s13-archivos/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como ejecutar + ejemplo del CSV + evidencia del round-trip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Contacto.java, ContactoRepositorio.java, Main.java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data/        -&gt; contactos.csv (ejemplo)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código, el README y un CSV de ejemplo.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Escritura CSV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Lectura + round-trip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Reconstruye bien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try-with-resources / IOException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Separación (repositorio) + README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Clara y justificada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