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Arquitectura y Diseño de Software · Unidad 1 · Diagnóstico exprés y tres decisiones arquitectónicas de ParkKbus Suite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Especialización en Ingeniería de Software · Posgrado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Arquitectura y Diseño de Software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1 · Práctica opcional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· Corte 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Aula Moodle, según indique el tutor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Traducir síntomas operativos en causas arquitectónicas usando modularidad, separación de preocupaciones y abstracción.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Redactar tres ADR con alternativas descartadas e impacto esperado.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Tomar posición entre monolito modular, distribución parcial y microservicios, justificada con RNF.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Objetivo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Llegar al taller calificable con lo más difícil ya resuelto: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el diagnóstico y las tres decisiones centrales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Esta práctica es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opcional y no calificable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; es la preparación directa de 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Actividad de Aprendizaje 1 · Taller fundamentos de la arquitectura (30 %)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info: Todo lo que produzcas aquí es reutilizable: el diagnóstico alimenta el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Entregable A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, la posición alimenta el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Entregable B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y los tres ADR alimentan el apartado «Decisiones clave» del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Entregable C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El caso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Trabajas sobre el mismo sistema del taller: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ParkKbus Suite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de CORHUILA Mobility S.A.S.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Antigüedad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 años en operación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Alcance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28 parqueaderos, 90 puntos de control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Carga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1.200 ingresos/salidas al día, picos de 3.500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Usuarios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75.000 registrados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Monolito Java Spring Boot en una sola VM, PostgreSQL único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Clientes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Portal Angular (admin), app Flutter (usuarios)</w:t>
            </w:r>
          </w:p>
        </w:tc>
      </w:tr>
    </w:tbl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Síntomas reportados: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hora pico el tiempo de respuesta supera los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8 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Los reportes bloquean la base de datos y afectan al resto del sistema.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Cada despliegue es riesgoso: «si falla una parte, cae todo».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Escalar obliga a duplicar la VM completa.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Las integraciones externas, al fallar, tumban el flujo.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Restricciones 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no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puedes ignorar: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No se puede parar la operación más de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2 horas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No se pueden contratar más de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2 desarrolladores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adicionales.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Presupuesto de infraestructura limitado.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PostgreSQL se mantiene al menos durante la transición.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Enunciado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Parte A — De síntoma a causa (media página)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Toma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tres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los síntomas listados y, para cada uno, completa la cadena:</w:t>
      </w:r>
    </w:p>
    <w:p>
      <w:pPr>
        <w:spacing w:after="80" w:line="276" w:lineRule="auto"/>
      </w:pP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SÍNTOMA            →  CAUSA ARQUITECTÓNICA        →  PRINCIPIO VIOLADO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"los reportes         consultas analíticas y          separación de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bloquean la BD"      operación compiten por          preocupaciones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                    la misma instancia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Usa el vocabulario de la unidad: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modularidad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separación de preocupaciones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abstracción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acoplamiento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cohesión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warn: No vale responder «porque es un monolito». El monolito es la forma, no la causa: existen monolitos sanos. Nombra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qué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está acoplado con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qué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y por qué eso produce el síntoma.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Parte B — Toma posición (un párrafo)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Elige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defiéndela en cinco líneas, citando al menos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dos RNF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del enunciado: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monolito modular,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distribución parcial (extraer 2 o 3 capacidades),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microservicios,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híbrida.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Parte C — Tres ADR (una página)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Redacta tres ADR con esta plantilla. Uno de ellos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debe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ser sobre la reportería.</w:t>
      </w:r>
    </w:p>
    <w:p>
      <w:pPr>
        <w:spacing w:after="80" w:line="276" w:lineRule="auto"/>
      </w:pP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ADR-00N — &lt;título en una línea&gt;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──────────────────────────────────────────────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Estado       : Propuesta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Contexto     : &lt;el hecho medible que obliga a decidir&gt;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Decisión     : &lt;qué se hace, en una frase&gt;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Alternativas : (a) &lt;opción&gt; — descartada porque &lt;razón&gt;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             (b) &lt;opción&gt; — descartada porque &lt;razón&gt;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Consecuencias: + &lt;lo que mejora&gt;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             − &lt;lo que empeora o se complica&gt;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tip: Si al escribir «Alternativas» no se te ocurre ninguna, la decisión probablemente no era una decisión. Vuelve al contexto y pregúntate qué habría hecho alguien que prefiriera la simplicidad operativa por encima de todo.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Lista de verificación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Cada síntoma está ligado a una causa concreta, no a «el monolito».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Cada causa nombra un principio de la Unidad 1.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La posición de la Parte B cita al menos dos RNF por su número.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La posición reconoce explícitamente las restricciones de negocio.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Los tres ADR tienen alternativas descartadas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con razón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Cada ADR tiene al menos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consecuencia negativa.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Uno de los ADR resuelve el problema de la reportería.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El documento cabe en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una página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(dos como máximo).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warn: El punto de la consecuencia negativa no es un formalismo. Un ADR con solo ventajas indica que no se analizó el intercambio, y es lo primero que se pregunta en la sustentación.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5. Entrega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Documento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PDF de 1 a 2 páginas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Parte A (tabla o lista), Parte B (párrafo), Parte C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(tres ADR).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Nombre sugerido: </w:t>
      </w:r>
      <w:r>
        <w:rPr>
          <w:rFonts w:ascii="Consolas" w:hAnsi="Consolas" w:cs="Consolas"/>
          <w:color w:val="000000"/>
          <w:sz w:val="22"/>
          <w:szCs w:val="22"/>
        </w:rPr>
        <w:t xml:space="preserve">U1-practica-&lt;apellido&gt;.pdf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Se sube donde indique el tutor. Al ser práctica opcional,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no tiene nota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su valor 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que el taller calificable se escriba después casi solo.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6. Rúbrica orientativa (para autoevaluarte)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Logrado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En proceso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Insuficiente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Diagnóstico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Cada síntoma llega a una causa y a un principio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Identifica causas pero no las liga a principios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Repite los síntomas con otras palabras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Posición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Justificada con RNF y restricciones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Justificada solo con RNF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Elegida por preferencia o tendencia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ADR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Alternativas descartadas con razón e impacto en ambos sentidos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Alternativas mencionadas sin argumento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Sin alternativas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Concisión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Una página, sin relleno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Dos páginas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 extiende sin agregar criterio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7. Si quieres ir más allá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Estima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impacto en número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si los reportes salen de la base operativa, ¿qué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pasaría con el p95 de la operación de salida? Un rango razonado basta.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Busca en tu propio trabajo un sistema con el mismo patrón —reportes pesados sobre la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base transaccional— y redacta el ADR que propondrías allí.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info: Referencia del caso: </w:t>
      </w:r>
      <w:r>
        <w:rPr>
          <w:rFonts w:ascii="Times New Roman" w:hAnsi="Times New Roman" w:cs="Times New Roman"/>
          <w:i/>
          <w:color w:val="000000"/>
          <w:sz w:val="21"/>
          <w:szCs w:val="21"/>
        </w:rPr>
        <w:t xml:space="preserve">Migración de un monolito a una arquitectura basada en microservicios, caso de estudio sistema «kbus»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(Torres-Berru et al., 2020), citado en el material de la unidad.</w:t>
      </w:r>
    </w:p>
    <w:p>
      <w:pPr>
        <w:spacing w:after="80" w:line="276" w:lineRule="auto"/>
      </w:pPr>
    </w:p>
    <w:p>
      <w:pPr>
        <w:spacing w:after="80" w:line="276" w:lineRule="auto"/>
      </w:pP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