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Arquitectura y Diseño de Software · Unidad 3 · Diseña TechShop Cloud antes de escribir una línea de código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Especialización en Ingeniería de Software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Arquitectura y Diseño de Software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 equipo (el mismo del proyecto)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Ubicar cada elemento de TechShop Cloud en la capa hexagonal que le corresponde.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Definir el comportamiento del sistema ante el fallo de cada dependencia externa.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Construir la matriz de permisos de los tres roles con mínimo privilegio.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Repartir el trabajo del equipo en un orden que no genere bloqueos.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Dejar decidido, antes de programar, lo que después es caro de cambiar: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las capas, los fallos y los permisos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TechShop Cloud. Práctica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preparación directa de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3 · Caso de estudio en equipos (40 %)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info: Los tres bloques de esta práctica corresponden al 30 %, 15 % y 15 % de la rúbrica del proyecto: arquitectura, seguridad y resiliencia. Lo que decidas aquí es literalmente lo que se evalúa allá.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El caso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TechShop Cloud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es una plataforma de comercio electrónico de productos tecnológicos que debe soportar picos de tráfico en campañas.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Gestión de productos con categorías y búsqueda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Carrito de compras con persistencia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Checkout con varios métodos de pago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Gestión de usuarios y perfiles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Inventario en tiempo real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Notificaciones de estado del pedido</w:t>
            </w:r>
          </w:p>
        </w:tc>
      </w:tr>
    </w:tbl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Requisito no funcional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RNF-01 · Escalabilidad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Crecimiento horizontal y vertical automático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RNF-02 · Rendimiento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200 ms en el 95 % de las peticiones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RNF-03 · Disponibilidad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99,9 %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RNF-04 · Tolerancia a fallos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Recuperación automática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RNF-05 · Despliegue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Docker y Kubernetes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RNF-06 · Monitoreo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Métricas en tiempo real y alertas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Enunciado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A — Ubica cada pieza en su capa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Clasifica los siguientes elementos en las cuatro capas de la arquitectura hexagonal. Hay trampas deliberadas.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Capa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Product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el método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decreaseStock()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ProductUseCase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ProductRepository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(la interfaz)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JpaProductRepository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(la implementación)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ProductController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(REST)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JwtTokenProvider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regla «no se puede vender sin inventario»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cliente HTTP de la pasarela de pagos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anotación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@Entity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 JPA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CircuitBreakerConfig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?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Capas disponibles: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dominio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aplicación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infraestructura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interfaz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Las dos últimas filas son la trampa principal. Si </w:t>
      </w:r>
      <w:r>
        <w:rPr>
          <w:rFonts w:ascii="Consolas" w:hAnsi="Consolas" w:cs="Consolas"/>
          <w:color w:val="000000"/>
          <w:sz w:val="21"/>
          <w:szCs w:val="21"/>
        </w:rPr>
        <w:t xml:space="preserve">@Entity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termina sobre la entidad de dominio, el dominio pasa a depender de JPA y se rompe la regla de dependencia. Decide si lo aceptas —es una concesión común— y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escribe por qué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; lo que no se puede es no darse cuenta.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B — Qué pasa cuando algo falla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cada dependencia externa, decide el comportamiento. No basta con decir «se aplica circuit breaker»: hay que decir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qué recibe el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Falla en…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Reintento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¿Fallback?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ve el usuario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Pasarela de pagos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Servicio de notificaciones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Tras el pedido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Cualquier operación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Caché (Redis)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Consulta de catálogo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Servicio de inventario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Agregar al carrito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Tres de estas cinco admiten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degradación elegante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: el sistema puede seguir funcionando peor en lugar de no funcionar. Identifica cuáles, porque es exactamente lo que distingue una propuesta de nivel de posgrado de una lista de patrones copiada.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C — Matriz de permisos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Completa la matriz para los tres roles del enunciado, aplicando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mínimo privilegio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Crear producto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Editar producto propio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Editar producto ajeno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 catálogo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Agregar al carrito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Hacer checkout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 pedidos propios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Ver pedidos de otros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Cambiar rol de un usuario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Y responde: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¿cuáles de estas operaciones no se pueden resolver solo con el rol?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warn: «Editar producto propio» no se decide con el rol: se decide comparando el dueño del producto con el usuario del token. Si esa comprobación falta, tienes un control de acceso roto —el primer riesgo de la lista OWASP— aunque el </w:t>
      </w:r>
      <w:r>
        <w:rPr>
          <w:rFonts w:ascii="Consolas" w:hAnsi="Consolas" w:cs="Consolas"/>
          <w:color w:val="000000"/>
          <w:sz w:val="21"/>
          <w:szCs w:val="21"/>
        </w:rPr>
        <w:t xml:space="preserve">@PreAuthorize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esté puesto.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Parte D — Plan del equipo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proyecto es en equipo. Reparte el trabajo evitando que unos esperen a otros: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Dominio + pruebas (TDD)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Puertos y casos de uso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Adaptador REST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Adaptador de persistencia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Seguridad (JWT + roles)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Resiliencia + observabilidad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Docker + Kubernetes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fases 3 y 4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info: Las fases 3 y 4 son paralelas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porque los puertos ya están definidos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Esa es la ventaja práctica de la arquitectura hexagonal en un trabajo en equipo: dos personas pueden avanzar contra la misma interfaz sin pisarse.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diez elementos de la Parte A están clasificados.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decisión sobre </w:t>
      </w:r>
      <w:r>
        <w:rPr>
          <w:rFonts w:ascii="Consolas" w:hAnsi="Consolas" w:cs="Consolas"/>
          <w:color w:val="000000"/>
          <w:sz w:val="22"/>
          <w:szCs w:val="22"/>
        </w:rPr>
        <w:t xml:space="preserve">@Entity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el dominio está escrita y justificada.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Las cinco dependencias tienen comportamiento definido ante fallo.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Al menos tres tienen degradación elegante, no solo error.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fallback dice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qué ve el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no solo qué hace el sistema.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matriz de permisos está completa.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Están identificadas las operaciones que requieren comprobar pertenencia.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plan de equipo tiene responsable por fase y dependencias explícitas.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2 a 3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las cuatro partes.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U3-practica-&lt;equipo&gt;.pdf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Conviene hacerla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en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es la reunión de diseño del proyecto.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Rúbrica orientativa (para autoevaluarte)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Capas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Clasificación correcta y concesiones justificadas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 sin justificar las dudosas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Mezcla dominio con infraestructura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Comportamiento y experiencia de usuario definidos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Patrones nombrados sin consecuencia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«Se usa circuit breaker» y nada más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Permisos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Matriz completa y pertenencia identificada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Matriz completa sin detectar la pertenencia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Todo resuelto con roles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Fases paralelas bien identificadas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Plan secuencial que bloquea al 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reparto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Si quieres ir más allá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Calcula el presupuesto de caída del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99,9 %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contrástalo con el tiempo que tardaría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tu equipo en restaurar a mano. La diferencia es el argumento de la redundancia.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ADR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una decisión de esta práctica —por ejemplo, permitir </w:t>
      </w:r>
      <w:r>
        <w:rPr>
          <w:rFonts w:ascii="Consolas" w:hAnsi="Consolas" w:cs="Consolas"/>
          <w:color w:val="000000"/>
          <w:sz w:val="22"/>
          <w:szCs w:val="22"/>
        </w:rPr>
        <w:t xml:space="preserve">@Entity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dominio o separar el modelo de persistencia— con sus alternativas descartadas.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Ese ADR es reutilizable tal cual en la documentación del proyecto, que pesa 10 % de la rúbrica y suele escribirse a las carreras el último día.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