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Ingeniería para el Desarrollo Móvil · Unidad 2 · Una feature de punta a punta, en capas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Facultad de Ingeniería · Posgrado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para el Desarrollo Móvil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2 · Práctica opcional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Aula Moodle, según indique el tutor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Documentar una feature con la plantilla «feature» del marco de gobierno móvil antes de programarla.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Implementar el dominio de la feature en TypeScript puro y probarlo sin Angular.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Construir la capa de datos en dos pasos —repositorio falso en memoria y repositorio HTTP con DTO y mapper— intercambiables con una sola línea.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Conectar una pantalla de lista y un formulario reactivo a un ViewModel con los estados cargando, cargado, vacío, error y offline.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Objetivo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Construir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feature completa, en capas, y comprobar en código las decisiones que el H2 te pide argumentar. La práctica 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opcional y no calificable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 prepara directamente 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Actividad de aprendizaje 2 (20 %, individual)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que vence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domingo 25 de octubre a las 11:59 p. m.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Dedícale entre 3 y 4 horas.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Elige la feature: una de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 proyecto de aula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(recomendado: la que tenga lista y formulario) o la feature </w:t>
      </w:r>
      <w:r>
        <w:rPr>
          <w:rFonts w:ascii="Consolas" w:hAnsi="Consolas" w:cs="Consolas"/>
          <w:color w:val="000000"/>
          <w:sz w:val="22"/>
          <w:szCs w:val="22"/>
        </w:rPr>
        <w:t xml:space="preserve">visitas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Bitácora de Campo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la app de referencia del curso. El orden es de adentro hacia afuera: documento → dominio → datos → presentación.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Nota.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Todo lo que produzcas es reutilizable: la Parte A alimenta lo que tu publicación del foro dice sobre estructura y estado (sección 01 del marco); las Partes B y C, lo que dice sobre APIs, tokens y datos (sección 03); la Parte D, lo que dice sobre interfaz (sección 02).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Parte A — Documenta la feature con la plantilla del marco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Copia la plantilla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«feature»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[Plantillas del proyecto](https://code-corhuila.github.io/ova-web/2026-B/ingenieria-desarrollo-movil/proyecto-aula/plantillas/) y llénala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antes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escribir código (método SDD: diseño primero).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Apartado de la plantilla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escribir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Ejemplo con Bitácora · visitas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Propósito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Una o dos frases sobre el problema del usuario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«El técnico ve sus visitas aun sin señal y registra una nueva»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Pantallas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Ruta, pantalla y propósito de cada una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/visitas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(lista) y el modal «Nueva visita»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Patrón, objeto de estado y transiciones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ViewModel con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EstadoListaVisitas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cargando → cargado, vacío, error u offline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Datos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Casos de uso, repositorio, endpoints, persistencia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ListarVisitas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RegistrarVisita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GET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POST /visitas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caché de lectura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Bordes y estados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lista de verificación de la plantilla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Cargando, vacío, error, offline; permiso denegado no aplica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Decisiones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Los ADR de los que depende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ADR-001 patrón de estado; ADR-002 persistencia local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Pruebas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Qué se prueba y en qué nivel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Caso de uso y ViewModel con el repositorio falso</w:t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Para el endpoint principal llena también la plantilla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«integración de endpoint»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(mapeo DTO → dominio, tabla de errores y estrategia de caché).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Cuidado: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Si no puedes llenar «Estado» y «Bordes y estados», todavía no estás listo para la Parte D. Ese vacío es exactamente lo que después aparece como una pantalla en blanco.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Parte B — Dominio: entidad, caso de uso y contrato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</w:t>
      </w:r>
      <w:r>
        <w:rPr>
          <w:rFonts w:ascii="Consolas" w:hAnsi="Consolas" w:cs="Consolas"/>
          <w:color w:val="000000"/>
          <w:sz w:val="22"/>
          <w:szCs w:val="22"/>
        </w:rPr>
        <w:t xml:space="preserve">features/&lt;tu-feature&gt;/domain/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define la entidad con campos </w:t>
      </w:r>
      <w:r>
        <w:rPr>
          <w:rFonts w:ascii="Consolas" w:hAnsi="Consolas" w:cs="Consolas"/>
          <w:color w:val="000000"/>
          <w:sz w:val="22"/>
          <w:szCs w:val="22"/>
        </w:rPr>
        <w:t xml:space="preserve">readonly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 esa carpeta no importa nada de </w:t>
      </w:r>
      <w:r>
        <w:rPr>
          <w:rFonts w:ascii="Consolas" w:hAnsi="Consolas" w:cs="Consolas"/>
          <w:color w:val="000000"/>
          <w:sz w:val="22"/>
          <w:szCs w:val="22"/>
        </w:rPr>
        <w:t xml:space="preserve">@angular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@ionic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ni </w:t>
      </w:r>
      <w:r>
        <w:rPr>
          <w:rFonts w:ascii="Consolas" w:hAnsi="Consolas" w:cs="Consolas"/>
          <w:color w:val="000000"/>
          <w:sz w:val="22"/>
          <w:szCs w:val="22"/>
        </w:rPr>
        <w:t xml:space="preserve">@capacitor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(búscalos para verificarlo).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Declara el contrato del repositorio como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clase abstracta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(sirve como token de inyección).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Escribe un caso de uso por acción de negocio: como mínimo, listar y registrar.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Si la feature tiene una regla de negocio, escríbela como función pura (como «una visita cancelada exige motivo»).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Prueba el caso de uso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sin Angular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con el repositorio falso de la Parte C.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// tab: Dominio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export interface Visita { readonly id: string; readonly cliente: string; readonly fecha: Date; readonly estado: EstadoVisita; }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export interface Listado&lt;T&gt; { readonly datos: readonly T[]; readonly desactualizado: boolean; }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export abstract class VisitasRepository {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abstract listar(): Observable&lt;Listado&lt;Visita&gt;&gt;;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abstract registrar(borrador: BorradorVisita): Observable&lt;Visita&gt;;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}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export class ListarVisitas {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constructor(private readonly repo: VisitasRepository) {}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ejecutar(): Observable&lt;Listado&lt;Visita&gt;&gt; { /* tu regla: ordenar, filtrar, agrupar… */ }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}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// tab: Prueba sin Angular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// Solo usa describe, it y expect: corre igual con Jasmine/Karma o con Vitest.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describe('ListarVisitas', () =&gt; {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it('entrega primero la visita más reciente', async () =&gt; {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const repo = new VisitasEnMemoriaRepository([visita('a', '2026-10-01'), visita('b', '2026-10-09')]);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const listado = await firstValueFrom(new ListarVisitas(repo).ejecutar());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expect(listado.datos.map(v =&gt; v.id)).toEqual(['b', 'a']);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});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});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Parte C — Datos: primero falso, después HTTP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Paso 1 · Repositorio falso.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Implementa el contrato en memoria, con latencia simulada y un </w:t>
      </w:r>
      <w:r>
        <w:rPr>
          <w:rFonts w:ascii="Consolas" w:hAnsi="Consolas" w:cs="Consolas"/>
          <w:color w:val="000000"/>
          <w:sz w:val="22"/>
          <w:szCs w:val="22"/>
        </w:rPr>
        <w:t xml:space="preserve">modo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te permita forzar cada estado de la pantalla sin depender de la red: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export class VisitasEnMemoriaRepository extends VisitasRepository {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modo: 'normal' | 'vacio' | 'sin-red' | 'error' = 'normal';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constructor(private datos: Visita[] = VISITAS_DE_EJEMPLO) { super(); }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listar(): Observable&lt;Listado&lt;Visita&gt;&gt; {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return timer(400).pipe(switchMap(() =&gt; {                          // latencia simulada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if (this.modo === 'sin-red') return throwError(() =&gt; new ErrorDeDatos('sin-conexion'));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if (this.modo === 'error') return throwError(() =&gt; new ErrorDeDatos('transitorio'));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return of({ datos: this.modo === 'vacio' ? [] : this.datos, desactualizado: false });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}));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}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registrar(b: BorradorVisita): Observable&lt;Visita&gt; {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const nueva: Visita = { ...aVisitaNueva(b), id: crypto.randomUUID() };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this.datos = [nueva, ...this.datos];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return timer(400).pipe(map(() =&gt; nueva));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}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}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Paso 2 · Repositorio HTTP.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Escribe el DTO como espejo exacto del JSON de tu API (o de la API simulada local de la Bitácora: </w:t>
      </w:r>
      <w:r>
        <w:rPr>
          <w:rFonts w:ascii="Consolas" w:hAnsi="Consolas" w:cs="Consolas"/>
          <w:color w:val="000000"/>
          <w:sz w:val="22"/>
          <w:szCs w:val="22"/>
        </w:rPr>
        <w:t xml:space="preserve">POST /auth/login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CRUD de </w:t>
      </w:r>
      <w:r>
        <w:rPr>
          <w:rFonts w:ascii="Consolas" w:hAnsi="Consolas" w:cs="Consolas"/>
          <w:color w:val="000000"/>
          <w:sz w:val="22"/>
          <w:szCs w:val="22"/>
        </w:rPr>
        <w:t xml:space="preserve">/visitas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), el mapper DTO → entidad 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rechaza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datos malformados con un error de formato (pruébalo con una fecha inválida), y el repositorio que usa el </w:t>
      </w:r>
      <w:r>
        <w:rPr>
          <w:rFonts w:ascii="Consolas" w:hAnsi="Consolas" w:cs="Consolas"/>
          <w:color w:val="000000"/>
          <w:sz w:val="22"/>
          <w:szCs w:val="22"/>
        </w:rPr>
        <w:t xml:space="preserve">HttpClient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</w:t>
      </w:r>
      <w:r>
        <w:rPr>
          <w:rFonts w:ascii="Consolas" w:hAnsi="Consolas" w:cs="Consolas"/>
          <w:color w:val="000000"/>
          <w:sz w:val="22"/>
          <w:szCs w:val="22"/>
        </w:rPr>
        <w:t xml:space="preserve">core/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traduce cada falla con </w:t>
      </w:r>
      <w:r>
        <w:rPr>
          <w:rFonts w:ascii="Consolas" w:hAnsi="Consolas" w:cs="Consolas"/>
          <w:color w:val="000000"/>
          <w:sz w:val="22"/>
          <w:szCs w:val="22"/>
        </w:rPr>
        <w:t xml:space="preserve">aErrorDeDatos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Paso 3 · El cambio de una línea.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las capas están bien trazadas, pasar del falso al real es cambiar, en la raíz de composición, </w:t>
      </w:r>
      <w:r>
        <w:rPr>
          <w:rFonts w:ascii="Consolas" w:hAnsi="Consolas" w:cs="Consolas"/>
          <w:color w:val="000000"/>
          <w:sz w:val="22"/>
          <w:szCs w:val="22"/>
        </w:rPr>
        <w:t xml:space="preserve">useClass: VisitasEnMemoriaRepository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por </w:t>
      </w:r>
      <w:r>
        <w:rPr>
          <w:rFonts w:ascii="Consolas" w:hAnsi="Consolas" w:cs="Consolas"/>
          <w:color w:val="000000"/>
          <w:sz w:val="22"/>
          <w:szCs w:val="22"/>
        </w:rPr>
        <w:t xml:space="preserve">useClass: VisitasHttpRepository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Nada más.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Si tu feature lo pide, envuelve el repositorio HTTP con un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decorador de caché de lectura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devuelva </w:t>
      </w:r>
      <w:r>
        <w:rPr>
          <w:rFonts w:ascii="Consolas" w:hAnsi="Consolas" w:cs="Consolas"/>
          <w:color w:val="000000"/>
          <w:sz w:val="22"/>
          <w:szCs w:val="22"/>
        </w:rPr>
        <w:t xml:space="preserve">desactualizado: true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cuando sirva la copia local (es un mínimo del proyecto de aula).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Consejo.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al cambiar de repositorio tuviste que tocar la página o el ViewModel, hay una fuga entre capas. Encuéntrala y anótala: es un excelente ejemplo para tu publicación del foro.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5. Parte D — Presentación: ViewModel, lista y formulario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ViewModel de la lista, provisto en la página, con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signal </w:t>
      </w:r>
      <w:r>
        <w:rPr>
          <w:rFonts w:ascii="Consolas" w:hAnsi="Consolas" w:cs="Consolas"/>
          <w:color w:val="000000"/>
          <w:sz w:val="22"/>
          <w:szCs w:val="22"/>
        </w:rPr>
        <w:t xml:space="preserve">estado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(unión discriminada) e intenciones </w:t>
      </w:r>
      <w:r>
        <w:rPr>
          <w:rFonts w:ascii="Consolas" w:hAnsi="Consolas" w:cs="Consolas"/>
          <w:color w:val="000000"/>
          <w:sz w:val="22"/>
          <w:szCs w:val="22"/>
        </w:rPr>
        <w:t xml:space="preserve">recargar()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registrar()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la plantilla, cubre los cinco estados con </w:t>
      </w:r>
      <w:r>
        <w:rPr>
          <w:rFonts w:ascii="Consolas" w:hAnsi="Consolas" w:cs="Consolas"/>
          <w:color w:val="000000"/>
          <w:sz w:val="22"/>
          <w:szCs w:val="22"/>
        </w:rPr>
        <w:t xml:space="preserve">@if … @else if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 </w:t>
      </w:r>
      <w:r>
        <w:rPr>
          <w:rFonts w:ascii="Consolas" w:hAnsi="Consolas" w:cs="Consolas"/>
          <w:color w:val="000000"/>
          <w:sz w:val="22"/>
          <w:szCs w:val="22"/>
        </w:rPr>
        <w:t xml:space="preserve">ion-refresher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solo emite la intención de recargar, y toda acción por gesto (deslizar, presión larga) existe también como botón.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El formulario reactivo vive en un modal: </w:t>
      </w:r>
      <w:r>
        <w:rPr>
          <w:rFonts w:ascii="Consolas" w:hAnsi="Consolas" w:cs="Consolas"/>
          <w:color w:val="000000"/>
          <w:sz w:val="22"/>
          <w:szCs w:val="22"/>
        </w:rPr>
        <w:t xml:space="preserve">NonNullableFormBuilder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al menos tres validadores de formato y un validador de grupo 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consulta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la regla del dominio; devuelve el borrador con </w:t>
      </w:r>
      <w:r>
        <w:rPr>
          <w:rFonts w:ascii="Consolas" w:hAnsi="Consolas" w:cs="Consolas"/>
          <w:color w:val="000000"/>
          <w:sz w:val="22"/>
          <w:szCs w:val="22"/>
        </w:rPr>
        <w:t xml:space="preserve">dismiss()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El ViewModel registra con </w:t>
      </w:r>
      <w:r>
        <w:rPr>
          <w:rFonts w:ascii="Consolas" w:hAnsi="Consolas" w:cs="Consolas"/>
          <w:color w:val="000000"/>
          <w:sz w:val="22"/>
          <w:szCs w:val="22"/>
        </w:rPr>
        <w:t xml:space="preserve">exhaustMap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(dobles toques) y recarga la lista al terminar.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Ningún color ni espacio escrito a mano: solo tokens del tema.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Fuerza cada estado con el </w:t>
      </w:r>
      <w:r>
        <w:rPr>
          <w:rFonts w:ascii="Consolas" w:hAnsi="Consolas" w:cs="Consolas"/>
          <w:color w:val="000000"/>
          <w:sz w:val="22"/>
          <w:szCs w:val="22"/>
        </w:rPr>
        <w:t xml:space="preserve">modo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del repositorio falso y toma una captura de cada uno: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Cómo forzarlo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debe verse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Cargando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Sube la latencia simulada a 3 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Esqueleto de la lista, no un spinner eterno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Cargado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modo = 'normal'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Lista con el estado legible en texto, no solo en color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Vacío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modo = 'vacio'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Mensaje y acción «Registrar la primera visita»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modo = 'sin-red'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Aviso de sin conexión y «Reintentar»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modo = 'error'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Mensaje y «Reintentar» que funciona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dos veces seguidas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Cuidado: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La prueba de «Reintentar dos veces seguidas» no es un capricho: si el segundo intento no hace nada, el </w:t>
      </w:r>
      <w:r>
        <w:rPr>
          <w:rFonts w:ascii="Consolas" w:hAnsi="Consolas" w:cs="Consolas"/>
          <w:color w:val="000000"/>
          <w:sz w:val="21"/>
          <w:szCs w:val="21"/>
        </w:rPr>
        <w:t xml:space="preserve">catchError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está fuera del </w:t>
      </w:r>
      <w:r>
        <w:rPr>
          <w:rFonts w:ascii="Consolas" w:hAnsi="Consolas" w:cs="Consolas"/>
          <w:color w:val="000000"/>
          <w:sz w:val="21"/>
          <w:szCs w:val="21"/>
        </w:rPr>
        <w:t xml:space="preserve">switchMap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y el flujo murió con el primer error.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6. Entrega y autoevaluación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Producto: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PDF de 3 a 5 páginas (</w:t>
      </w:r>
      <w:r>
        <w:rPr>
          <w:rFonts w:ascii="Consolas" w:hAnsi="Consolas" w:cs="Consolas"/>
          <w:color w:val="000000"/>
          <w:sz w:val="22"/>
          <w:szCs w:val="22"/>
        </w:rPr>
        <w:t xml:space="preserve">U2-practica-&lt;apellido&gt;.pdf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 en pareja, los dos apellidos) con el documento de la feature, el código clave o el enlace al repositorio, las cinco capturas y un párrafo final: «Qué cambiaría en mi ADR de estado después de esta práctica».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Dónde: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donde indique el tutor en el aula Moodle. Al ser práctica opcional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no tiene nota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su valor es que el H2 se escriba sobre decisiones probadas.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documento de la feature tiene llenos «Estado», «Datos» y «Bordes y estados», y se escribió antes del código.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</w:t>
      </w:r>
      <w:r>
        <w:rPr>
          <w:rFonts w:ascii="Consolas" w:hAnsi="Consolas" w:cs="Consolas"/>
          <w:color w:val="000000"/>
          <w:sz w:val="22"/>
          <w:szCs w:val="22"/>
        </w:rPr>
        <w:t xml:space="preserve">domain/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no importa nada de Angular, Ionic ni Capacitor.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Hay al menos una prueba del caso de uso con el repositorio falso y una del mapper.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Pasar del repositorio falso al HTTP fue un cambio de una sola línea, y el DTO no aparece fuera de </w:t>
      </w:r>
      <w:r>
        <w:rPr>
          <w:rFonts w:ascii="Consolas" w:hAnsi="Consolas" w:cs="Consolas"/>
          <w:color w:val="000000"/>
          <w:sz w:val="22"/>
          <w:szCs w:val="22"/>
        </w:rPr>
        <w:t xml:space="preserve">data/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La pantalla muestra los cinco estados, con una captura de cada uno.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«Reintentar» funciona dos veces seguidas.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formulario reutiliza la regla del dominio y no la duplica.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Ningún color ni tamaño está escrito a mano en las pantallas.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En proceso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Insuficiente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Documento de la feature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Plantilla completa y coherente con el código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Completa, pero el código se apartó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 o escrita después del código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Dominio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Puro y con pruebas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Puro, sin pruebas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Importa infraestructura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Datos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Falso y HTTP intercambiables; DTO y mapper que valida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HTTP sin mapper o sin mapeo de errores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página usa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HttpClient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Presentación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 ViewModel, cinco estados y el formulario consulta al dominio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Faltan estados o la regla está duplicada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Lógica de negocio en la plantilla</w:t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Hacia el H2.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Cierra con tres frases para tu publicación del foro: la estructura por capas, tu patrón de estado (con la alternativa descartada) y cómo tratas errores, tokens y falta de red. [Guía del proyecto de aula](https://code-corhuila.github.io/ova-web/2026-B/ingenieria-desarrollo-movil/proyecto-aula/guia/).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Nota: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Versión imprimible.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[Descarga esta práctica en PDF](pdf/Practica-Unidad02.pdf), con el membrete institucional.</w:t>
      </w:r>
    </w:p>
    <w:p>
      <w:pPr>
        <w:spacing w:after="80" w:line="276" w:lineRule="auto"/>
      </w:pPr>
    </w:p>
    <w:p>
      <w:pPr>
        <w:spacing w:after="80" w:line="276" w:lineRule="auto"/>
      </w:pP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