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6542" w:rsidRDefault="00EC34A1" w:rsidP="00EC34A1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Documento de Especificación de Requisitos de Software (SRS)</w:t>
      </w:r>
    </w:p>
    <w:p w:rsidR="00EC34A1" w:rsidRDefault="00EC34A1" w:rsidP="00EC34A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proofErr w:type="spellStart"/>
      <w:r w:rsidRPr="00EC34A1">
        <w:rPr>
          <w:rFonts w:ascii="Times New Roman" w:hAnsi="Times New Roman" w:cs="Times New Roman"/>
          <w:b/>
          <w:sz w:val="24"/>
          <w:szCs w:val="24"/>
          <w:lang w:val="es-CO"/>
        </w:rPr>
        <w:t>CampusGo</w:t>
      </w:r>
      <w:proofErr w:type="spellEnd"/>
    </w:p>
    <w:p w:rsidR="00EC34A1" w:rsidRDefault="00EC34A1" w:rsidP="00EC34A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C34A1" w:rsidRDefault="00EC34A1" w:rsidP="00EC34A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C34A1" w:rsidRDefault="00EC34A1" w:rsidP="00EC34A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C34A1" w:rsidRDefault="00EC34A1" w:rsidP="00EC34A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C34A1" w:rsidRDefault="00EC34A1" w:rsidP="00EC34A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C34A1" w:rsidRDefault="00EC34A1" w:rsidP="00EC34A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C34A1" w:rsidRDefault="00EC34A1" w:rsidP="00EC34A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C34A1" w:rsidRDefault="00EC34A1" w:rsidP="00EC34A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C34A1" w:rsidRDefault="00EC34A1" w:rsidP="00EC34A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C34A1" w:rsidRDefault="00EC34A1" w:rsidP="00EC34A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C34A1" w:rsidRPr="00EC34A1" w:rsidRDefault="00EC34A1" w:rsidP="00EC34A1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EC34A1">
        <w:rPr>
          <w:rFonts w:ascii="Times New Roman" w:hAnsi="Times New Roman" w:cs="Times New Roman"/>
          <w:sz w:val="24"/>
          <w:szCs w:val="24"/>
          <w:lang w:val="es-CO"/>
        </w:rPr>
        <w:t>Andrés Felipe Ardila Fajardo</w:t>
      </w:r>
    </w:p>
    <w:p w:rsidR="00EC34A1" w:rsidRDefault="00EC34A1" w:rsidP="00EC34A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C34A1" w:rsidRDefault="00EC34A1" w:rsidP="00EC34A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C34A1" w:rsidRDefault="00EC34A1" w:rsidP="00EC34A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C34A1" w:rsidRDefault="00EC34A1" w:rsidP="00EC34A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C34A1" w:rsidRDefault="00EC34A1" w:rsidP="00EC34A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C34A1" w:rsidRDefault="00EC34A1" w:rsidP="00EC34A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C34A1" w:rsidRDefault="00EC34A1" w:rsidP="00EC34A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C34A1" w:rsidRDefault="00EC34A1" w:rsidP="00EC34A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C34A1" w:rsidRDefault="00EC34A1" w:rsidP="00EC34A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C34A1" w:rsidRDefault="00EC34A1" w:rsidP="00EC34A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C34A1" w:rsidRDefault="00EC34A1" w:rsidP="00EC34A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C34A1" w:rsidRDefault="00EC34A1" w:rsidP="00EC34A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C34A1" w:rsidRDefault="00EC34A1" w:rsidP="00EC34A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Corporación Universitaria del Huila – CORHUILA</w:t>
      </w:r>
    </w:p>
    <w:p w:rsidR="00EC34A1" w:rsidRDefault="00EC34A1" w:rsidP="00EC34A1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EC34A1">
        <w:rPr>
          <w:rFonts w:ascii="Times New Roman" w:hAnsi="Times New Roman" w:cs="Times New Roman"/>
          <w:sz w:val="24"/>
          <w:szCs w:val="24"/>
          <w:lang w:val="es-CO"/>
        </w:rPr>
        <w:t xml:space="preserve">Programación Móvil </w:t>
      </w:r>
    </w:p>
    <w:p w:rsidR="00EC34A1" w:rsidRPr="00EC34A1" w:rsidRDefault="00EC34A1" w:rsidP="00EC34A1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Docente: Jesús Ariel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Gonzalez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Bonilla</w:t>
      </w:r>
    </w:p>
    <w:p w:rsidR="00EC34A1" w:rsidRPr="00EC34A1" w:rsidRDefault="00EC34A1" w:rsidP="00EC34A1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EC34A1">
        <w:rPr>
          <w:rFonts w:ascii="Times New Roman" w:hAnsi="Times New Roman" w:cs="Times New Roman"/>
          <w:sz w:val="24"/>
          <w:szCs w:val="24"/>
          <w:lang w:val="es-CO"/>
        </w:rPr>
        <w:t>Neiva, Huila</w:t>
      </w:r>
    </w:p>
    <w:p w:rsidR="00EC34A1" w:rsidRDefault="00EC34A1" w:rsidP="00EC34A1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EC34A1">
        <w:rPr>
          <w:rFonts w:ascii="Times New Roman" w:hAnsi="Times New Roman" w:cs="Times New Roman"/>
          <w:sz w:val="24"/>
          <w:szCs w:val="24"/>
          <w:lang w:val="es-CO"/>
        </w:rPr>
        <w:t xml:space="preserve">2025 </w:t>
      </w:r>
    </w:p>
    <w:p w:rsidR="00EC34A1" w:rsidRDefault="00EC34A1" w:rsidP="00EC34A1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lastRenderedPageBreak/>
        <w:t>Documento de Especificación de Requisitos de Software (SRS)</w:t>
      </w:r>
    </w:p>
    <w:p w:rsidR="00EC34A1" w:rsidRPr="002D03C7" w:rsidRDefault="00EC34A1" w:rsidP="002D03C7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proofErr w:type="spellStart"/>
      <w:r w:rsidRPr="00EC34A1">
        <w:rPr>
          <w:rFonts w:ascii="Times New Roman" w:hAnsi="Times New Roman" w:cs="Times New Roman"/>
          <w:b/>
          <w:sz w:val="24"/>
          <w:szCs w:val="24"/>
          <w:lang w:val="es-CO"/>
        </w:rPr>
        <w:t>CampusGo</w:t>
      </w:r>
      <w:proofErr w:type="spellEnd"/>
    </w:p>
    <w:p w:rsidR="00EC34A1" w:rsidRPr="00EC34A1" w:rsidRDefault="00EC34A1" w:rsidP="002D03C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2D03C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</w:t>
      </w:r>
      <w:r w:rsidRPr="00EC34A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 Introducción</w:t>
      </w:r>
    </w:p>
    <w:p w:rsidR="00EC34A1" w:rsidRPr="00EC34A1" w:rsidRDefault="00EC34A1" w:rsidP="002D03C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EC34A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1.1.1 Propósito</w:t>
      </w:r>
    </w:p>
    <w:p w:rsidR="00EC34A1" w:rsidRPr="00EC34A1" w:rsidRDefault="00EC34A1" w:rsidP="002D03C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presente documento de Especificación de Requisitos de Software (SRS) tiene como finalidad servir como guía central para el desarrollo de </w:t>
      </w:r>
      <w:proofErr w:type="spellStart"/>
      <w:r w:rsidRPr="002D03C7">
        <w:rPr>
          <w:rFonts w:ascii="Times New Roman" w:eastAsia="Times New Roman" w:hAnsi="Times New Roman" w:cs="Times New Roman"/>
          <w:iCs/>
          <w:sz w:val="24"/>
          <w:szCs w:val="24"/>
          <w:lang w:eastAsia="es-ES"/>
        </w:rPr>
        <w:t>CampusGo</w:t>
      </w:r>
      <w:proofErr w:type="spellEnd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. Será utilizado por el equipo de desarrollo, el área de aseguramiento de calidad (QA) y las partes interesadas del proyecto. Su meta principal es establecer de forma clara y comprensible el alcance, las funciones y las características de calidad de la aplicación, además de definir los criterios de aceptación que permitirán validar y entregar el producto final.</w:t>
      </w:r>
    </w:p>
    <w:p w:rsidR="00EC34A1" w:rsidRPr="00EC34A1" w:rsidRDefault="00EC34A1" w:rsidP="002D03C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EC34A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1.1.2 Alcance del Producto</w:t>
      </w:r>
    </w:p>
    <w:p w:rsidR="00EC34A1" w:rsidRPr="00EC34A1" w:rsidRDefault="00EC34A1" w:rsidP="002D03C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CampusGo</w:t>
      </w:r>
      <w:proofErr w:type="spellEnd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será una aplicación móvil enfocada en estudiantes universitarios. La herramienta permitirá:</w:t>
      </w:r>
    </w:p>
    <w:p w:rsidR="00EC34A1" w:rsidRPr="00EC34A1" w:rsidRDefault="00EC34A1" w:rsidP="002D03C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Registro e inicio de sesión de usuarios.</w:t>
      </w:r>
    </w:p>
    <w:p w:rsidR="00EC34A1" w:rsidRPr="00EC34A1" w:rsidRDefault="00EC34A1" w:rsidP="002D03C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Visualización de un catálogo de eventos académicos y sociales del campus.</w:t>
      </w:r>
    </w:p>
    <w:p w:rsidR="00EC34A1" w:rsidRPr="00EC34A1" w:rsidRDefault="00EC34A1" w:rsidP="002D03C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Guardado de eventos como favoritos, con acceso a ellos incluso sin conexión.</w:t>
      </w:r>
    </w:p>
    <w:p w:rsidR="00EC34A1" w:rsidRPr="00EC34A1" w:rsidRDefault="00EC34A1" w:rsidP="002D03C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solución </w:t>
      </w:r>
      <w:r w:rsidRPr="002D03C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incluirá</w:t>
      </w: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procesos de pago, compra de entradas, interacción social entre usuarios (comentarios o reacciones) ni la creación de eventos por parte de los estudiantes.</w:t>
      </w:r>
    </w:p>
    <w:p w:rsidR="00EC34A1" w:rsidRPr="00EC34A1" w:rsidRDefault="00EC34A1" w:rsidP="002D03C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EC34A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1.1.3 Definiciones, Acrónimos y Abreviaturas</w:t>
      </w:r>
    </w:p>
    <w:p w:rsidR="00EC34A1" w:rsidRPr="00EC34A1" w:rsidRDefault="00EC34A1" w:rsidP="002D03C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03C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API:</w:t>
      </w: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Interfaz de Programación de Aplicaciones.</w:t>
      </w:r>
    </w:p>
    <w:p w:rsidR="00EC34A1" w:rsidRPr="00EC34A1" w:rsidRDefault="00EC34A1" w:rsidP="002D03C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03C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App:</w:t>
      </w: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Aplicación móvil.</w:t>
      </w:r>
    </w:p>
    <w:p w:rsidR="00EC34A1" w:rsidRPr="00EC34A1" w:rsidRDefault="00EC34A1" w:rsidP="002D03C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03C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QA:</w:t>
      </w: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Quality</w:t>
      </w:r>
      <w:proofErr w:type="spellEnd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Assurance</w:t>
      </w:r>
      <w:proofErr w:type="spellEnd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(Aseguramiento de calidad).</w:t>
      </w:r>
    </w:p>
    <w:p w:rsidR="00EC34A1" w:rsidRPr="00EC34A1" w:rsidRDefault="00EC34A1" w:rsidP="002D03C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03C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RF:</w:t>
      </w: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Requisito Funcional.</w:t>
      </w:r>
    </w:p>
    <w:p w:rsidR="00EC34A1" w:rsidRPr="00EC34A1" w:rsidRDefault="00EC34A1" w:rsidP="002D03C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03C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RNF:</w:t>
      </w: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Requisito No Funcional.</w:t>
      </w:r>
    </w:p>
    <w:p w:rsidR="00EC34A1" w:rsidRPr="00EC34A1" w:rsidRDefault="00EC34A1" w:rsidP="002D03C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03C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SRS:</w:t>
      </w: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Software </w:t>
      </w:r>
      <w:proofErr w:type="spellStart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Requirements</w:t>
      </w:r>
      <w:proofErr w:type="spellEnd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Specification</w:t>
      </w:r>
      <w:proofErr w:type="spellEnd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C34A1" w:rsidRDefault="00EC34A1" w:rsidP="002D03C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03C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UI:</w:t>
      </w: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User</w:t>
      </w:r>
      <w:proofErr w:type="spellEnd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Interface (Interfaz de usuario).</w:t>
      </w:r>
    </w:p>
    <w:p w:rsidR="002D03C7" w:rsidRPr="00EC34A1" w:rsidRDefault="002D03C7" w:rsidP="002D03C7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EC34A1" w:rsidRPr="00EC34A1" w:rsidRDefault="00EC34A1" w:rsidP="002D03C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EC34A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1.1.4 Referencias</w:t>
      </w:r>
    </w:p>
    <w:p w:rsidR="00EC34A1" w:rsidRPr="00EC34A1" w:rsidRDefault="00EC34A1" w:rsidP="002D03C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IEEE 830-1998: </w:t>
      </w:r>
      <w:proofErr w:type="spellStart"/>
      <w:r w:rsidRPr="002D03C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Recommended</w:t>
      </w:r>
      <w:proofErr w:type="spellEnd"/>
      <w:r w:rsidRPr="002D03C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D03C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Practice</w:t>
      </w:r>
      <w:proofErr w:type="spellEnd"/>
      <w:r w:rsidRPr="002D03C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D03C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for</w:t>
      </w:r>
      <w:proofErr w:type="spellEnd"/>
      <w:r w:rsidRPr="002D03C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Software </w:t>
      </w:r>
      <w:proofErr w:type="spellStart"/>
      <w:r w:rsidRPr="002D03C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Requirements</w:t>
      </w:r>
      <w:proofErr w:type="spellEnd"/>
      <w:r w:rsidRPr="002D03C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D03C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Specifications</w:t>
      </w:r>
      <w:proofErr w:type="spellEnd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C34A1" w:rsidRPr="00EC34A1" w:rsidRDefault="00EC34A1" w:rsidP="002D03C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EC34A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1.1.5 Visión General del Documento</w:t>
      </w:r>
    </w:p>
    <w:p w:rsidR="00EC34A1" w:rsidRPr="00EC34A1" w:rsidRDefault="00EC34A1" w:rsidP="002D03C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Este SRS se divide en tres partes:</w:t>
      </w:r>
    </w:p>
    <w:p w:rsidR="00EC34A1" w:rsidRPr="00EC34A1" w:rsidRDefault="00EC34A1" w:rsidP="002D03C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03C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Introducción:</w:t>
      </w: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Explica el propósito, alcance y definiciones clave.</w:t>
      </w:r>
    </w:p>
    <w:p w:rsidR="00EC34A1" w:rsidRPr="00EC34A1" w:rsidRDefault="00EC34A1" w:rsidP="002D03C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03C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Descripción General:</w:t>
      </w: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Presenta el contexto del producto, usuarios y restricciones.</w:t>
      </w:r>
    </w:p>
    <w:p w:rsidR="00EC34A1" w:rsidRPr="00EC34A1" w:rsidRDefault="00EC34A1" w:rsidP="003F70C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03C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Requisitos Específicos:</w:t>
      </w: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Detalla los requisitos funcionales, no funcionales e interfaces.</w:t>
      </w:r>
    </w:p>
    <w:p w:rsidR="00EC34A1" w:rsidRPr="00EC34A1" w:rsidRDefault="003F70CF" w:rsidP="002D03C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1.2 Des</w:t>
      </w:r>
      <w:r w:rsidRPr="00EC34A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cripción</w:t>
      </w:r>
      <w:r w:rsidR="00EC34A1" w:rsidRPr="00EC34A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General</w:t>
      </w:r>
    </w:p>
    <w:p w:rsidR="00EC34A1" w:rsidRPr="00EC34A1" w:rsidRDefault="00384DC0" w:rsidP="002D03C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</w:t>
      </w:r>
      <w:r w:rsidR="00EC34A1" w:rsidRPr="00EC34A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2.1 Perspectiva del Producto</w:t>
      </w:r>
    </w:p>
    <w:p w:rsidR="00EC34A1" w:rsidRPr="00EC34A1" w:rsidRDefault="00EC34A1" w:rsidP="002D03C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CampusGo</w:t>
      </w:r>
      <w:proofErr w:type="spellEnd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funcionará como una aplicación cliente-servidor. El cliente móvil se conectará mediante una API REST a un </w:t>
      </w:r>
      <w:proofErr w:type="spellStart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backend</w:t>
      </w:r>
      <w:proofErr w:type="spellEnd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gestionará la base de datos de eventos y los procesos de autenticación de usuarios.</w:t>
      </w:r>
    </w:p>
    <w:p w:rsidR="00EC34A1" w:rsidRPr="00EC34A1" w:rsidRDefault="00384DC0" w:rsidP="002D03C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</w:t>
      </w:r>
      <w:r w:rsidR="00EC34A1" w:rsidRPr="00EC34A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2.2 Funciones del Producto</w:t>
      </w:r>
    </w:p>
    <w:p w:rsidR="00EC34A1" w:rsidRPr="00EC34A1" w:rsidRDefault="00EC34A1" w:rsidP="002D03C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03C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Gestión de Usuario:</w:t>
      </w: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Registro e inicio de sesión con credenciales seguras.</w:t>
      </w:r>
    </w:p>
    <w:p w:rsidR="00EC34A1" w:rsidRPr="00EC34A1" w:rsidRDefault="00EC34A1" w:rsidP="002D03C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03C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Exploración de Eventos:</w:t>
      </w: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Consulta de un listado de eventos universitarios con opciones de búsqueda y filtrado.</w:t>
      </w:r>
    </w:p>
    <w:p w:rsidR="00EC34A1" w:rsidRPr="00EC34A1" w:rsidRDefault="00EC34A1" w:rsidP="002D03C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03C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Favoritos:</w:t>
      </w: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Guardado de eventos seleccionados en el dispositivo para acceso offline.</w:t>
      </w:r>
    </w:p>
    <w:p w:rsidR="00EC34A1" w:rsidRPr="00384DC0" w:rsidRDefault="00384DC0" w:rsidP="00384DC0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</w:t>
      </w:r>
      <w:r w:rsidR="00EC34A1" w:rsidRPr="00384DC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2.3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Características de los Usuarios</w:t>
      </w:r>
    </w:p>
    <w:p w:rsidR="00EC34A1" w:rsidRPr="00EC34A1" w:rsidRDefault="00EC34A1" w:rsidP="002D03C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03C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Estudiantes:</w:t>
      </w: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Usuarios principales de la aplicación, con conocimientos básicos en el uso de </w:t>
      </w:r>
      <w:proofErr w:type="spellStart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apps</w:t>
      </w:r>
      <w:proofErr w:type="spellEnd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móviles.</w:t>
      </w:r>
    </w:p>
    <w:p w:rsidR="00EC34A1" w:rsidRPr="00EC34A1" w:rsidRDefault="00EC34A1" w:rsidP="002D03C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03C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Personal Administrativo (actor externo):</w:t>
      </w: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Encargados de la gestión de eventos a través del </w:t>
      </w:r>
      <w:proofErr w:type="spellStart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backend</w:t>
      </w:r>
      <w:proofErr w:type="spellEnd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, no de la aplicación móvil.</w:t>
      </w:r>
    </w:p>
    <w:p w:rsidR="00EC34A1" w:rsidRPr="00EC34A1" w:rsidRDefault="00F963AB" w:rsidP="002D03C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</w:t>
      </w:r>
      <w:r w:rsidR="00EC34A1" w:rsidRPr="00EC34A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2.4 Restricciones</w:t>
      </w:r>
    </w:p>
    <w:p w:rsidR="00EC34A1" w:rsidRPr="00EC34A1" w:rsidRDefault="00EC34A1" w:rsidP="002D03C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03C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Técnicas:</w:t>
      </w: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Compatibilidad con las dos versiones más recientes de </w:t>
      </w:r>
      <w:proofErr w:type="spellStart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Android</w:t>
      </w:r>
      <w:proofErr w:type="spellEnd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 </w:t>
      </w:r>
      <w:proofErr w:type="spellStart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iOS</w:t>
      </w:r>
      <w:proofErr w:type="spellEnd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C34A1" w:rsidRPr="00EC34A1" w:rsidRDefault="00EC34A1" w:rsidP="002D03C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03C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De negocio:</w:t>
      </w: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aplicación debe estar disponible antes del inicio del próximo semestre académico.</w:t>
      </w:r>
    </w:p>
    <w:p w:rsidR="00EC34A1" w:rsidRPr="00EC34A1" w:rsidRDefault="00EC34A1" w:rsidP="002D03C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03C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Legales:</w:t>
      </w: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Cumplimiento con normativas de protección de datos (ej. GDPR o normativas locales).</w:t>
      </w:r>
    </w:p>
    <w:p w:rsidR="00EC34A1" w:rsidRPr="00EC34A1" w:rsidRDefault="00F963AB" w:rsidP="002D03C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</w:t>
      </w:r>
      <w:r w:rsidR="00EC34A1" w:rsidRPr="00EC34A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2.5 Supuestos y Dependencias</w:t>
      </w:r>
    </w:p>
    <w:p w:rsidR="00EC34A1" w:rsidRPr="00EC34A1" w:rsidRDefault="00EC34A1" w:rsidP="002D03C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Se asume que los usuarios tendrán acceso a internet para la mayoría de las funcionalidades.</w:t>
      </w:r>
    </w:p>
    <w:p w:rsidR="00EC34A1" w:rsidRPr="00EC34A1" w:rsidRDefault="00EC34A1" w:rsidP="002D03C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aplicación depende de la disponibilidad y estabilidad de la API del </w:t>
      </w:r>
      <w:proofErr w:type="spellStart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backend</w:t>
      </w:r>
      <w:proofErr w:type="spellEnd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EC34A1" w:rsidRPr="00EC34A1" w:rsidRDefault="00EC34A1" w:rsidP="003F70C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Los datos de eventos deben estar actualizados constantemente.</w:t>
      </w:r>
    </w:p>
    <w:p w:rsidR="00EC34A1" w:rsidRPr="00EC34A1" w:rsidRDefault="00BD558E" w:rsidP="002D03C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1.3. Requerimientos</w:t>
      </w:r>
      <w:r w:rsidR="00EC34A1" w:rsidRPr="00EC34A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Específicos</w:t>
      </w:r>
    </w:p>
    <w:p w:rsidR="00EC34A1" w:rsidRPr="00EC34A1" w:rsidRDefault="00BD558E" w:rsidP="002D03C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</w:t>
      </w:r>
      <w:r w:rsidR="00EC34A1" w:rsidRPr="00EC34A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3.1 Interfaces Externas</w:t>
      </w:r>
    </w:p>
    <w:p w:rsidR="00EC34A1" w:rsidRPr="00EC34A1" w:rsidRDefault="00EC34A1" w:rsidP="002D03C7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03C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Interfaz de Usuario (UI):</w:t>
      </w: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La interfaz estará diseñada para móviles (teléfonos y tabletas) siguiendo las guías de diseño nativas: Material </w:t>
      </w:r>
      <w:proofErr w:type="spellStart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Design</w:t>
      </w:r>
      <w:proofErr w:type="spellEnd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Android</w:t>
      </w:r>
      <w:proofErr w:type="spellEnd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y Human Interface </w:t>
      </w:r>
      <w:proofErr w:type="spellStart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Guidelines</w:t>
      </w:r>
      <w:proofErr w:type="spellEnd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iOS</w:t>
      </w:r>
      <w:proofErr w:type="spellEnd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EC34A1" w:rsidRPr="00EC34A1" w:rsidRDefault="00EC34A1" w:rsidP="002D03C7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03C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Interfaz de Comunicaciones:</w:t>
      </w:r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La aplicación interactuará con una API REST:</w:t>
      </w:r>
    </w:p>
    <w:p w:rsidR="00EC34A1" w:rsidRPr="00EC34A1" w:rsidRDefault="00EC34A1" w:rsidP="002D03C7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03C7">
        <w:rPr>
          <w:rFonts w:ascii="Times New Roman" w:eastAsia="Times New Roman" w:hAnsi="Times New Roman" w:cs="Times New Roman"/>
          <w:sz w:val="24"/>
          <w:szCs w:val="24"/>
          <w:lang w:eastAsia="es-ES"/>
        </w:rPr>
        <w:t>GET /api/v1/</w:t>
      </w:r>
      <w:proofErr w:type="spellStart"/>
      <w:r w:rsidRPr="002D03C7">
        <w:rPr>
          <w:rFonts w:ascii="Times New Roman" w:eastAsia="Times New Roman" w:hAnsi="Times New Roman" w:cs="Times New Roman"/>
          <w:sz w:val="24"/>
          <w:szCs w:val="24"/>
          <w:lang w:eastAsia="es-ES"/>
        </w:rPr>
        <w:t>events</w:t>
      </w:r>
      <w:proofErr w:type="spellEnd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: Obtiene una lista paginada de eventos.</w:t>
      </w:r>
    </w:p>
    <w:p w:rsidR="00EC34A1" w:rsidRPr="00EC34A1" w:rsidRDefault="00EC34A1" w:rsidP="002D03C7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03C7">
        <w:rPr>
          <w:rFonts w:ascii="Times New Roman" w:eastAsia="Times New Roman" w:hAnsi="Times New Roman" w:cs="Times New Roman"/>
          <w:sz w:val="24"/>
          <w:szCs w:val="24"/>
          <w:lang w:eastAsia="es-ES"/>
        </w:rPr>
        <w:t>POST /api/v1/</w:t>
      </w:r>
      <w:proofErr w:type="spellStart"/>
      <w:r w:rsidRPr="002D03C7">
        <w:rPr>
          <w:rFonts w:ascii="Times New Roman" w:eastAsia="Times New Roman" w:hAnsi="Times New Roman" w:cs="Times New Roman"/>
          <w:sz w:val="24"/>
          <w:szCs w:val="24"/>
          <w:lang w:eastAsia="es-ES"/>
        </w:rPr>
        <w:t>users</w:t>
      </w:r>
      <w:proofErr w:type="spellEnd"/>
      <w:r w:rsidRPr="002D03C7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2D03C7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register</w:t>
      </w:r>
      <w:proofErr w:type="spellEnd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: Registra un nuevo usuario.</w:t>
      </w:r>
    </w:p>
    <w:p w:rsidR="002D03C7" w:rsidRPr="00BD558E" w:rsidRDefault="00EC34A1" w:rsidP="002D03C7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D03C7">
        <w:rPr>
          <w:rFonts w:ascii="Times New Roman" w:eastAsia="Times New Roman" w:hAnsi="Times New Roman" w:cs="Times New Roman"/>
          <w:sz w:val="24"/>
          <w:szCs w:val="24"/>
          <w:lang w:eastAsia="es-ES"/>
        </w:rPr>
        <w:t>POST /api/v1/</w:t>
      </w:r>
      <w:proofErr w:type="spellStart"/>
      <w:r w:rsidRPr="002D03C7">
        <w:rPr>
          <w:rFonts w:ascii="Times New Roman" w:eastAsia="Times New Roman" w:hAnsi="Times New Roman" w:cs="Times New Roman"/>
          <w:sz w:val="24"/>
          <w:szCs w:val="24"/>
          <w:lang w:eastAsia="es-ES"/>
        </w:rPr>
        <w:t>users</w:t>
      </w:r>
      <w:proofErr w:type="spellEnd"/>
      <w:r w:rsidRPr="002D03C7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2D03C7">
        <w:rPr>
          <w:rFonts w:ascii="Times New Roman" w:eastAsia="Times New Roman" w:hAnsi="Times New Roman" w:cs="Times New Roman"/>
          <w:sz w:val="24"/>
          <w:szCs w:val="24"/>
          <w:lang w:eastAsia="es-ES"/>
        </w:rPr>
        <w:t>login</w:t>
      </w:r>
      <w:proofErr w:type="spellEnd"/>
      <w:r w:rsidRPr="00EC34A1">
        <w:rPr>
          <w:rFonts w:ascii="Times New Roman" w:eastAsia="Times New Roman" w:hAnsi="Times New Roman" w:cs="Times New Roman"/>
          <w:sz w:val="24"/>
          <w:szCs w:val="24"/>
          <w:lang w:eastAsia="es-ES"/>
        </w:rPr>
        <w:t>: A</w:t>
      </w:r>
      <w:r w:rsidR="00BD558E">
        <w:rPr>
          <w:rFonts w:ascii="Times New Roman" w:eastAsia="Times New Roman" w:hAnsi="Times New Roman" w:cs="Times New Roman"/>
          <w:sz w:val="24"/>
          <w:szCs w:val="24"/>
          <w:lang w:eastAsia="es-ES"/>
        </w:rPr>
        <w:t>utentica a un usuario existente</w:t>
      </w:r>
    </w:p>
    <w:p w:rsidR="002D03C7" w:rsidRPr="00EC34A1" w:rsidRDefault="00BD558E" w:rsidP="002D03C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1.3</w:t>
      </w:r>
      <w:r w:rsidR="002D03C7" w:rsidRPr="002D03C7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 xml:space="preserve">.2 Requisitos Funcionales </w:t>
      </w:r>
      <w:r w:rsidR="002D03C7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 xml:space="preserve">(RF) </w:t>
      </w:r>
      <w:r w:rsidR="005D78C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–</w:t>
      </w:r>
      <w:r w:rsidR="002D03C7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 xml:space="preserve"> Funciones</w:t>
      </w:r>
      <w:r w:rsidR="005D78C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: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9026"/>
      </w:tblGrid>
      <w:tr w:rsidR="002D03C7" w:rsidTr="002D03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Style w:val="Tabladecuadrcula4-nfasis5"/>
              <w:tblW w:w="8831" w:type="dxa"/>
              <w:tblLook w:val="04A0" w:firstRow="1" w:lastRow="0" w:firstColumn="1" w:lastColumn="0" w:noHBand="0" w:noVBand="1"/>
            </w:tblPr>
            <w:tblGrid>
              <w:gridCol w:w="880"/>
              <w:gridCol w:w="3044"/>
              <w:gridCol w:w="1216"/>
              <w:gridCol w:w="3691"/>
            </w:tblGrid>
            <w:tr w:rsidR="002D03C7" w:rsidRPr="002D03C7" w:rsidTr="002D03C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0" w:type="dxa"/>
                  <w:hideMark/>
                </w:tcPr>
                <w:p w:rsidR="002D03C7" w:rsidRPr="002D03C7" w:rsidRDefault="002D03C7" w:rsidP="00085F77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ID</w:t>
                  </w:r>
                </w:p>
              </w:tc>
              <w:tc>
                <w:tcPr>
                  <w:tcW w:w="3044" w:type="dxa"/>
                  <w:hideMark/>
                </w:tcPr>
                <w:p w:rsidR="002D03C7" w:rsidRPr="002D03C7" w:rsidRDefault="002D03C7" w:rsidP="00085F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Descripción</w:t>
                  </w:r>
                </w:p>
              </w:tc>
              <w:tc>
                <w:tcPr>
                  <w:tcW w:w="1216" w:type="dxa"/>
                  <w:hideMark/>
                </w:tcPr>
                <w:p w:rsidR="002D03C7" w:rsidRPr="002D03C7" w:rsidRDefault="002D03C7" w:rsidP="00085F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Prioridad</w:t>
                  </w:r>
                </w:p>
              </w:tc>
              <w:tc>
                <w:tcPr>
                  <w:tcW w:w="3691" w:type="dxa"/>
                  <w:hideMark/>
                </w:tcPr>
                <w:p w:rsidR="002D03C7" w:rsidRPr="002D03C7" w:rsidRDefault="002D03C7" w:rsidP="00085F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Criterio de Aceptación</w:t>
                  </w:r>
                </w:p>
              </w:tc>
            </w:tr>
            <w:tr w:rsidR="002D03C7" w:rsidRPr="002D03C7" w:rsidTr="002D03C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0" w:type="dxa"/>
                  <w:hideMark/>
                </w:tcPr>
                <w:p w:rsidR="002D03C7" w:rsidRPr="002D03C7" w:rsidRDefault="002D03C7" w:rsidP="00085F7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RF-01</w:t>
                  </w:r>
                </w:p>
              </w:tc>
              <w:tc>
                <w:tcPr>
                  <w:tcW w:w="3044" w:type="dxa"/>
                  <w:hideMark/>
                </w:tcPr>
                <w:p w:rsidR="002D03C7" w:rsidRPr="002D03C7" w:rsidRDefault="002D03C7" w:rsidP="00085F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El sistema deberá permitir que los usuarios creen una cuenta utilizando un correo electrónico y una contraseña.</w:t>
                  </w:r>
                </w:p>
              </w:tc>
              <w:tc>
                <w:tcPr>
                  <w:tcW w:w="1216" w:type="dxa"/>
                  <w:hideMark/>
                </w:tcPr>
                <w:p w:rsidR="002D03C7" w:rsidRPr="002D03C7" w:rsidRDefault="002D03C7" w:rsidP="002D03C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Alta</w:t>
                  </w:r>
                </w:p>
              </w:tc>
              <w:tc>
                <w:tcPr>
                  <w:tcW w:w="3691" w:type="dxa"/>
                  <w:hideMark/>
                </w:tcPr>
                <w:p w:rsidR="002D03C7" w:rsidRPr="002D03C7" w:rsidRDefault="002D03C7" w:rsidP="00085F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Si el correo es válido y la contraseña cumple las reglas de seguridad, el sistema registrará al usuario y enviará un mensaje de confirmación por correo.</w:t>
                  </w:r>
                </w:p>
              </w:tc>
            </w:tr>
            <w:tr w:rsidR="002D03C7" w:rsidRPr="002D03C7" w:rsidTr="002D03C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0" w:type="dxa"/>
                  <w:hideMark/>
                </w:tcPr>
                <w:p w:rsidR="002D03C7" w:rsidRPr="002D03C7" w:rsidRDefault="002D03C7" w:rsidP="00085F7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RF-02</w:t>
                  </w:r>
                </w:p>
              </w:tc>
              <w:tc>
                <w:tcPr>
                  <w:tcW w:w="3044" w:type="dxa"/>
                  <w:hideMark/>
                </w:tcPr>
                <w:p w:rsidR="002D03C7" w:rsidRPr="002D03C7" w:rsidRDefault="002D03C7" w:rsidP="00085F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El sistema ofrecerá la opción de iniciar sesión mediante las credenciales previamente registradas.</w:t>
                  </w:r>
                </w:p>
              </w:tc>
              <w:tc>
                <w:tcPr>
                  <w:tcW w:w="1216" w:type="dxa"/>
                  <w:hideMark/>
                </w:tcPr>
                <w:p w:rsidR="002D03C7" w:rsidRPr="002D03C7" w:rsidRDefault="002D03C7" w:rsidP="002D03C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Alta</w:t>
                  </w:r>
                </w:p>
              </w:tc>
              <w:tc>
                <w:tcPr>
                  <w:tcW w:w="3691" w:type="dxa"/>
                  <w:hideMark/>
                </w:tcPr>
                <w:p w:rsidR="002D03C7" w:rsidRPr="002D03C7" w:rsidRDefault="002D03C7" w:rsidP="00085F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Cuando el usuario ingrese datos correctos, el sistema validará la información y concederá acceso completo a la aplicación.</w:t>
                  </w:r>
                </w:p>
              </w:tc>
            </w:tr>
            <w:tr w:rsidR="002D03C7" w:rsidRPr="002D03C7" w:rsidTr="002D03C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0" w:type="dxa"/>
                  <w:hideMark/>
                </w:tcPr>
                <w:p w:rsidR="002D03C7" w:rsidRPr="002D03C7" w:rsidRDefault="002D03C7" w:rsidP="00085F7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RF-03</w:t>
                  </w:r>
                </w:p>
              </w:tc>
              <w:tc>
                <w:tcPr>
                  <w:tcW w:w="3044" w:type="dxa"/>
                  <w:hideMark/>
                </w:tcPr>
                <w:p w:rsidR="002D03C7" w:rsidRPr="002D03C7" w:rsidRDefault="002D03C7" w:rsidP="00085F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La aplicación mostrará un listado de eventos disponibles en el campus, </w:t>
                  </w: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lastRenderedPageBreak/>
                    <w:t>actualizado automáticamente al contar con conexión.</w:t>
                  </w:r>
                </w:p>
              </w:tc>
              <w:tc>
                <w:tcPr>
                  <w:tcW w:w="1216" w:type="dxa"/>
                  <w:hideMark/>
                </w:tcPr>
                <w:p w:rsidR="002D03C7" w:rsidRPr="002D03C7" w:rsidRDefault="002D03C7" w:rsidP="002D03C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lastRenderedPageBreak/>
                    <w:t>Media</w:t>
                  </w:r>
                </w:p>
              </w:tc>
              <w:tc>
                <w:tcPr>
                  <w:tcW w:w="3691" w:type="dxa"/>
                  <w:hideMark/>
                </w:tcPr>
                <w:p w:rsidR="002D03C7" w:rsidRPr="002D03C7" w:rsidRDefault="002D03C7" w:rsidP="00085F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 xml:space="preserve">Al abrir la aplicación con internet disponible, el sistema cargará la </w:t>
                  </w: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lastRenderedPageBreak/>
                    <w:t>lista de eventos en un tiempo máximo de 2 segundos.</w:t>
                  </w:r>
                </w:p>
              </w:tc>
            </w:tr>
            <w:tr w:rsidR="002D03C7" w:rsidRPr="002D03C7" w:rsidTr="002D03C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0" w:type="dxa"/>
                  <w:hideMark/>
                </w:tcPr>
                <w:p w:rsidR="002D03C7" w:rsidRPr="002D03C7" w:rsidRDefault="002D03C7" w:rsidP="00085F7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lastRenderedPageBreak/>
                    <w:t>RF-04</w:t>
                  </w:r>
                </w:p>
              </w:tc>
              <w:tc>
                <w:tcPr>
                  <w:tcW w:w="3044" w:type="dxa"/>
                  <w:hideMark/>
                </w:tcPr>
                <w:p w:rsidR="002D03C7" w:rsidRPr="002D03C7" w:rsidRDefault="002D03C7" w:rsidP="00085F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La aplicación permitirá realizar búsquedas de eventos utilizando palabras clave en el título o la descripción.</w:t>
                  </w:r>
                </w:p>
              </w:tc>
              <w:tc>
                <w:tcPr>
                  <w:tcW w:w="1216" w:type="dxa"/>
                  <w:hideMark/>
                </w:tcPr>
                <w:p w:rsidR="002D03C7" w:rsidRPr="002D03C7" w:rsidRDefault="002D03C7" w:rsidP="002D03C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Media</w:t>
                  </w:r>
                </w:p>
              </w:tc>
              <w:tc>
                <w:tcPr>
                  <w:tcW w:w="3691" w:type="dxa"/>
                  <w:hideMark/>
                </w:tcPr>
                <w:p w:rsidR="002D03C7" w:rsidRPr="002D03C7" w:rsidRDefault="002D03C7" w:rsidP="00085F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Cuando el usuario ingrese una palabra en el buscador, el sistema filtrará los resultados mostrando únicamente los eventos relacionados.</w:t>
                  </w:r>
                </w:p>
              </w:tc>
            </w:tr>
            <w:tr w:rsidR="002D03C7" w:rsidRPr="002D03C7" w:rsidTr="002D03C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0" w:type="dxa"/>
                  <w:hideMark/>
                </w:tcPr>
                <w:p w:rsidR="002D03C7" w:rsidRPr="002D03C7" w:rsidRDefault="002D03C7" w:rsidP="00085F7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RF-05</w:t>
                  </w:r>
                </w:p>
              </w:tc>
              <w:tc>
                <w:tcPr>
                  <w:tcW w:w="3044" w:type="dxa"/>
                  <w:hideMark/>
                </w:tcPr>
                <w:p w:rsidR="002D03C7" w:rsidRPr="002D03C7" w:rsidRDefault="002D03C7" w:rsidP="00085F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El usuario tendrá la opción de marcar eventos como “favoritos”.</w:t>
                  </w:r>
                </w:p>
              </w:tc>
              <w:tc>
                <w:tcPr>
                  <w:tcW w:w="1216" w:type="dxa"/>
                  <w:hideMark/>
                </w:tcPr>
                <w:p w:rsidR="002D03C7" w:rsidRPr="002D03C7" w:rsidRDefault="002D03C7" w:rsidP="002D03C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Alta</w:t>
                  </w:r>
                </w:p>
              </w:tc>
              <w:tc>
                <w:tcPr>
                  <w:tcW w:w="3691" w:type="dxa"/>
                  <w:hideMark/>
                </w:tcPr>
                <w:p w:rsidR="002D03C7" w:rsidRPr="002D03C7" w:rsidRDefault="002D03C7" w:rsidP="00085F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Al presionar el ícono de favorito en un evento, este se añadirá automáticamente a la lista personal de favoritos.</w:t>
                  </w:r>
                </w:p>
              </w:tc>
            </w:tr>
            <w:tr w:rsidR="002D03C7" w:rsidRPr="002D03C7" w:rsidTr="002D03C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0" w:type="dxa"/>
                  <w:hideMark/>
                </w:tcPr>
                <w:p w:rsidR="002D03C7" w:rsidRPr="002D03C7" w:rsidRDefault="002D03C7" w:rsidP="00085F7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RF-06</w:t>
                  </w:r>
                </w:p>
              </w:tc>
              <w:tc>
                <w:tcPr>
                  <w:tcW w:w="3044" w:type="dxa"/>
                  <w:hideMark/>
                </w:tcPr>
                <w:p w:rsidR="002D03C7" w:rsidRPr="002D03C7" w:rsidRDefault="002D03C7" w:rsidP="00085F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La lista de eventos favoritos deberá estar disponible sin necesidad de conexión a internet.</w:t>
                  </w:r>
                </w:p>
              </w:tc>
              <w:tc>
                <w:tcPr>
                  <w:tcW w:w="1216" w:type="dxa"/>
                  <w:hideMark/>
                </w:tcPr>
                <w:p w:rsidR="002D03C7" w:rsidRPr="002D03C7" w:rsidRDefault="002D03C7" w:rsidP="002D03C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Alta</w:t>
                  </w:r>
                </w:p>
              </w:tc>
              <w:tc>
                <w:tcPr>
                  <w:tcW w:w="3691" w:type="dxa"/>
                  <w:hideMark/>
                </w:tcPr>
                <w:p w:rsidR="002D03C7" w:rsidRPr="002D03C7" w:rsidRDefault="002D03C7" w:rsidP="00085F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2D03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En caso de que el dispositivo esté sin conexión o en modo avión, el sistema mostrará los eventos guardados previamente en la sección de favoritos.</w:t>
                  </w:r>
                </w:p>
              </w:tc>
            </w:tr>
          </w:tbl>
          <w:p w:rsidR="002D03C7" w:rsidRDefault="002D03C7"/>
        </w:tc>
      </w:tr>
      <w:tr w:rsidR="002D03C7" w:rsidTr="002D0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:rsidR="002D03C7" w:rsidRPr="009E2F15" w:rsidRDefault="009E2F15" w:rsidP="002D03C7">
            <w:pPr>
              <w:rPr>
                <w:rFonts w:ascii="Times New Roman" w:eastAsia="Times New Roman" w:hAnsi="Times New Roman" w:cs="Times New Roman"/>
                <w:b w:val="0"/>
                <w:bCs w:val="0"/>
                <w:i/>
                <w:sz w:val="24"/>
                <w:szCs w:val="24"/>
                <w:lang w:eastAsia="es-ES"/>
              </w:rPr>
            </w:pPr>
            <w:r w:rsidRPr="009E2F15">
              <w:rPr>
                <w:rFonts w:ascii="Times New Roman" w:eastAsia="Times New Roman" w:hAnsi="Times New Roman" w:cs="Times New Roman"/>
                <w:b w:val="0"/>
                <w:bCs w:val="0"/>
                <w:i/>
                <w:sz w:val="24"/>
                <w:szCs w:val="24"/>
                <w:lang w:eastAsia="es-ES"/>
              </w:rPr>
              <w:lastRenderedPageBreak/>
              <w:t>Tabla 1: Requisitos funcionales</w:t>
            </w:r>
          </w:p>
        </w:tc>
      </w:tr>
    </w:tbl>
    <w:p w:rsidR="00EC34A1" w:rsidRDefault="00EC34A1" w:rsidP="002D03C7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2D03C7" w:rsidRDefault="00BD558E" w:rsidP="002D03C7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1.3</w:t>
      </w:r>
      <w:r w:rsidR="00B421D7">
        <w:rPr>
          <w:rFonts w:ascii="Times New Roman" w:hAnsi="Times New Roman" w:cs="Times New Roman"/>
          <w:b/>
          <w:sz w:val="24"/>
          <w:szCs w:val="24"/>
          <w:lang w:val="es-CO"/>
        </w:rPr>
        <w:t>.3</w:t>
      </w:r>
      <w:r w:rsidR="002D03C7" w:rsidRPr="002D03C7">
        <w:rPr>
          <w:rFonts w:ascii="Times New Roman" w:hAnsi="Times New Roman" w:cs="Times New Roman"/>
          <w:b/>
          <w:sz w:val="24"/>
          <w:szCs w:val="24"/>
          <w:lang w:val="es-CO"/>
        </w:rPr>
        <w:t xml:space="preserve"> Requisitos No Funcionales (RNF) – R</w:t>
      </w:r>
      <w:r w:rsidR="005D78CB">
        <w:rPr>
          <w:rFonts w:ascii="Times New Roman" w:hAnsi="Times New Roman" w:cs="Times New Roman"/>
          <w:b/>
          <w:sz w:val="24"/>
          <w:szCs w:val="24"/>
          <w:lang w:val="es-CO"/>
        </w:rPr>
        <w:t>endimiento:</w:t>
      </w:r>
    </w:p>
    <w:tbl>
      <w:tblPr>
        <w:tblStyle w:val="Tabladecuadrcula4-nfasis6"/>
        <w:tblW w:w="0" w:type="auto"/>
        <w:tblLook w:val="04A0" w:firstRow="1" w:lastRow="0" w:firstColumn="1" w:lastColumn="0" w:noHBand="0" w:noVBand="1"/>
      </w:tblPr>
      <w:tblGrid>
        <w:gridCol w:w="1271"/>
        <w:gridCol w:w="2728"/>
        <w:gridCol w:w="1216"/>
        <w:gridCol w:w="3801"/>
      </w:tblGrid>
      <w:tr w:rsidR="002D03C7" w:rsidRPr="002D03C7" w:rsidTr="002D03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:rsidR="002D03C7" w:rsidRPr="002D03C7" w:rsidRDefault="002D03C7" w:rsidP="002D03C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D03C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</w:t>
            </w:r>
          </w:p>
        </w:tc>
        <w:tc>
          <w:tcPr>
            <w:tcW w:w="2728" w:type="dxa"/>
            <w:hideMark/>
          </w:tcPr>
          <w:p w:rsidR="002D03C7" w:rsidRPr="002D03C7" w:rsidRDefault="002D03C7" w:rsidP="002D03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D03C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hideMark/>
          </w:tcPr>
          <w:p w:rsidR="002D03C7" w:rsidRPr="002D03C7" w:rsidRDefault="002D03C7" w:rsidP="002D03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D03C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Prioridad</w:t>
            </w:r>
          </w:p>
        </w:tc>
        <w:tc>
          <w:tcPr>
            <w:tcW w:w="0" w:type="auto"/>
            <w:hideMark/>
          </w:tcPr>
          <w:p w:rsidR="002D03C7" w:rsidRPr="002D03C7" w:rsidRDefault="002D03C7" w:rsidP="002D03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D03C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Criterio de Aceptación</w:t>
            </w:r>
          </w:p>
        </w:tc>
      </w:tr>
      <w:tr w:rsidR="002D03C7" w:rsidRPr="002D03C7" w:rsidTr="002D0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:rsidR="002D03C7" w:rsidRPr="002D03C7" w:rsidRDefault="002D03C7" w:rsidP="002D03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D03C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RNF-P-01</w:t>
            </w:r>
          </w:p>
        </w:tc>
        <w:tc>
          <w:tcPr>
            <w:tcW w:w="2728" w:type="dxa"/>
            <w:hideMark/>
          </w:tcPr>
          <w:p w:rsidR="002D03C7" w:rsidRPr="002D03C7" w:rsidRDefault="002D03C7" w:rsidP="002D03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D03C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inicio de la aplicación no debe superar los 2.5 segundos en equipos móviles de gama media.</w:t>
            </w:r>
          </w:p>
        </w:tc>
        <w:tc>
          <w:tcPr>
            <w:tcW w:w="0" w:type="auto"/>
            <w:hideMark/>
          </w:tcPr>
          <w:p w:rsidR="002D03C7" w:rsidRPr="002D03C7" w:rsidRDefault="002D03C7" w:rsidP="002D03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D03C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Alta</w:t>
            </w:r>
          </w:p>
        </w:tc>
        <w:tc>
          <w:tcPr>
            <w:tcW w:w="0" w:type="auto"/>
            <w:hideMark/>
          </w:tcPr>
          <w:p w:rsidR="002D03C7" w:rsidRPr="002D03C7" w:rsidRDefault="002D03C7" w:rsidP="002D03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D03C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 través de pruebas de rendimiento, se verificará que en al menos el 95% de los casos el tiempo de arranque sea ≤ 2.5 segundos.</w:t>
            </w:r>
          </w:p>
        </w:tc>
      </w:tr>
      <w:tr w:rsidR="002D03C7" w:rsidRPr="002D03C7" w:rsidTr="002D03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:rsidR="002D03C7" w:rsidRPr="002D03C7" w:rsidRDefault="002D03C7" w:rsidP="002D03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D03C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RNF-P-02</w:t>
            </w:r>
          </w:p>
        </w:tc>
        <w:tc>
          <w:tcPr>
            <w:tcW w:w="2728" w:type="dxa"/>
            <w:hideMark/>
          </w:tcPr>
          <w:p w:rsidR="002D03C7" w:rsidRPr="002D03C7" w:rsidRDefault="002D03C7" w:rsidP="002D03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D03C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debe garantizar que la respuesta de la API al consultar la lista de eventos sea ágil.</w:t>
            </w:r>
          </w:p>
        </w:tc>
        <w:tc>
          <w:tcPr>
            <w:tcW w:w="0" w:type="auto"/>
            <w:hideMark/>
          </w:tcPr>
          <w:p w:rsidR="002D03C7" w:rsidRPr="002D03C7" w:rsidRDefault="002D03C7" w:rsidP="002D03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D03C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Media</w:t>
            </w:r>
          </w:p>
        </w:tc>
        <w:tc>
          <w:tcPr>
            <w:tcW w:w="0" w:type="auto"/>
            <w:hideMark/>
          </w:tcPr>
          <w:p w:rsidR="002D03C7" w:rsidRPr="002D03C7" w:rsidRDefault="002D03C7" w:rsidP="002D03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D03C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 el 95% de las solicitudes realizadas, la API deberá entregar el listado de eventos en un tiempo máximo de 800 ms.</w:t>
            </w:r>
          </w:p>
        </w:tc>
      </w:tr>
    </w:tbl>
    <w:p w:rsidR="005D78CB" w:rsidRDefault="009E2F15" w:rsidP="002D03C7">
      <w:pPr>
        <w:rPr>
          <w:rFonts w:ascii="Times New Roman" w:hAnsi="Times New Roman" w:cs="Times New Roman"/>
          <w:i/>
          <w:sz w:val="24"/>
          <w:szCs w:val="24"/>
          <w:lang w:val="es-CO"/>
        </w:rPr>
      </w:pPr>
      <w:r w:rsidRPr="009E2F15">
        <w:rPr>
          <w:rFonts w:ascii="Times New Roman" w:hAnsi="Times New Roman" w:cs="Times New Roman"/>
          <w:i/>
          <w:sz w:val="24"/>
          <w:szCs w:val="24"/>
          <w:lang w:val="es-CO"/>
        </w:rPr>
        <w:t xml:space="preserve">Tabla 2: </w:t>
      </w:r>
      <w:proofErr w:type="spellStart"/>
      <w:r w:rsidRPr="009E2F15">
        <w:rPr>
          <w:rFonts w:ascii="Times New Roman" w:hAnsi="Times New Roman" w:cs="Times New Roman"/>
          <w:i/>
          <w:sz w:val="24"/>
          <w:szCs w:val="24"/>
          <w:lang w:val="es-CO"/>
        </w:rPr>
        <w:t>Requsitos</w:t>
      </w:r>
      <w:proofErr w:type="spellEnd"/>
      <w:r w:rsidRPr="009E2F15">
        <w:rPr>
          <w:rFonts w:ascii="Times New Roman" w:hAnsi="Times New Roman" w:cs="Times New Roman"/>
          <w:i/>
          <w:sz w:val="24"/>
          <w:szCs w:val="24"/>
          <w:lang w:val="es-CO"/>
        </w:rPr>
        <w:t xml:space="preserve"> No Funcionales</w:t>
      </w:r>
    </w:p>
    <w:p w:rsidR="00B421D7" w:rsidRDefault="00B421D7" w:rsidP="002D03C7">
      <w:pPr>
        <w:rPr>
          <w:rFonts w:ascii="Times New Roman" w:hAnsi="Times New Roman" w:cs="Times New Roman"/>
          <w:i/>
          <w:sz w:val="24"/>
          <w:szCs w:val="24"/>
          <w:lang w:val="es-CO"/>
        </w:rPr>
      </w:pPr>
    </w:p>
    <w:p w:rsidR="002522BC" w:rsidRPr="002522BC" w:rsidRDefault="00B421D7" w:rsidP="002522B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1.3</w:t>
      </w:r>
      <w:r w:rsidR="002522BC">
        <w:rPr>
          <w:rFonts w:ascii="Times New Roman" w:hAnsi="Times New Roman" w:cs="Times New Roman"/>
          <w:b/>
          <w:bCs/>
          <w:sz w:val="24"/>
          <w:szCs w:val="24"/>
        </w:rPr>
        <w:t xml:space="preserve">.4 </w:t>
      </w:r>
      <w:r w:rsidR="002522BC" w:rsidRPr="002522BC">
        <w:rPr>
          <w:rFonts w:ascii="Times New Roman" w:hAnsi="Times New Roman" w:cs="Times New Roman"/>
          <w:b/>
          <w:bCs/>
          <w:sz w:val="24"/>
          <w:szCs w:val="24"/>
        </w:rPr>
        <w:t xml:space="preserve"> Lógica de Datos y Base de Datos</w:t>
      </w:r>
    </w:p>
    <w:p w:rsidR="002522BC" w:rsidRPr="002522BC" w:rsidRDefault="002522BC" w:rsidP="002522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2BC">
        <w:rPr>
          <w:rFonts w:ascii="Times New Roman" w:hAnsi="Times New Roman" w:cs="Times New Roman"/>
          <w:sz w:val="24"/>
          <w:szCs w:val="24"/>
        </w:rPr>
        <w:t>La aplicación utilizará una base de datos relacional. Sus entidades principales serán:</w:t>
      </w:r>
    </w:p>
    <w:p w:rsidR="002522BC" w:rsidRPr="002522BC" w:rsidRDefault="002522BC" w:rsidP="002522BC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2BC">
        <w:rPr>
          <w:rFonts w:ascii="Times New Roman" w:hAnsi="Times New Roman" w:cs="Times New Roman"/>
          <w:b/>
          <w:bCs/>
          <w:sz w:val="24"/>
          <w:szCs w:val="24"/>
        </w:rPr>
        <w:t>EVENTS:</w:t>
      </w:r>
      <w:r w:rsidRPr="002522BC">
        <w:rPr>
          <w:rFonts w:ascii="Times New Roman" w:hAnsi="Times New Roman" w:cs="Times New Roman"/>
          <w:sz w:val="24"/>
          <w:szCs w:val="24"/>
        </w:rPr>
        <w:t xml:space="preserve"> id (PK), </w:t>
      </w:r>
      <w:proofErr w:type="spellStart"/>
      <w:r w:rsidRPr="002522BC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2522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22BC">
        <w:rPr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2522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22BC">
        <w:rPr>
          <w:rFonts w:ascii="Times New Roman" w:hAnsi="Times New Roman" w:cs="Times New Roman"/>
          <w:sz w:val="24"/>
          <w:szCs w:val="24"/>
        </w:rPr>
        <w:t>start_time</w:t>
      </w:r>
      <w:proofErr w:type="spellEnd"/>
      <w:r w:rsidRPr="002522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22BC">
        <w:rPr>
          <w:rFonts w:ascii="Times New Roman" w:hAnsi="Times New Roman" w:cs="Times New Roman"/>
          <w:sz w:val="24"/>
          <w:szCs w:val="24"/>
        </w:rPr>
        <w:t>end_time</w:t>
      </w:r>
      <w:proofErr w:type="spellEnd"/>
      <w:r w:rsidRPr="002522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22BC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2522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22BC">
        <w:rPr>
          <w:rFonts w:ascii="Times New Roman" w:hAnsi="Times New Roman" w:cs="Times New Roman"/>
          <w:sz w:val="24"/>
          <w:szCs w:val="24"/>
        </w:rPr>
        <w:t>updated_at</w:t>
      </w:r>
      <w:proofErr w:type="spellEnd"/>
      <w:r w:rsidRPr="002522BC">
        <w:rPr>
          <w:rFonts w:ascii="Times New Roman" w:hAnsi="Times New Roman" w:cs="Times New Roman"/>
          <w:sz w:val="24"/>
          <w:szCs w:val="24"/>
        </w:rPr>
        <w:t>.</w:t>
      </w:r>
    </w:p>
    <w:p w:rsidR="002522BC" w:rsidRPr="002522BC" w:rsidRDefault="002522BC" w:rsidP="002522BC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2BC">
        <w:rPr>
          <w:rFonts w:ascii="Times New Roman" w:hAnsi="Times New Roman" w:cs="Times New Roman"/>
          <w:b/>
          <w:bCs/>
          <w:sz w:val="24"/>
          <w:szCs w:val="24"/>
        </w:rPr>
        <w:t>USERS:</w:t>
      </w:r>
      <w:r w:rsidRPr="002522BC">
        <w:rPr>
          <w:rFonts w:ascii="Times New Roman" w:hAnsi="Times New Roman" w:cs="Times New Roman"/>
          <w:sz w:val="24"/>
          <w:szCs w:val="24"/>
        </w:rPr>
        <w:t xml:space="preserve"> id (PK), email (único), </w:t>
      </w:r>
      <w:proofErr w:type="spellStart"/>
      <w:r w:rsidRPr="002522BC">
        <w:rPr>
          <w:rFonts w:ascii="Times New Roman" w:hAnsi="Times New Roman" w:cs="Times New Roman"/>
          <w:sz w:val="24"/>
          <w:szCs w:val="24"/>
        </w:rPr>
        <w:t>password_hash</w:t>
      </w:r>
      <w:proofErr w:type="spellEnd"/>
      <w:r w:rsidRPr="002522BC">
        <w:rPr>
          <w:rFonts w:ascii="Times New Roman" w:hAnsi="Times New Roman" w:cs="Times New Roman"/>
          <w:sz w:val="24"/>
          <w:szCs w:val="24"/>
        </w:rPr>
        <w:t>.</w:t>
      </w:r>
    </w:p>
    <w:p w:rsidR="002522BC" w:rsidRDefault="002522BC" w:rsidP="002522BC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2BC">
        <w:rPr>
          <w:rFonts w:ascii="Times New Roman" w:hAnsi="Times New Roman" w:cs="Times New Roman"/>
          <w:b/>
          <w:bCs/>
          <w:sz w:val="24"/>
          <w:szCs w:val="24"/>
        </w:rPr>
        <w:t>FAVORITES:</w:t>
      </w:r>
      <w:r w:rsidRPr="002522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2BC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2522BC">
        <w:rPr>
          <w:rFonts w:ascii="Times New Roman" w:hAnsi="Times New Roman" w:cs="Times New Roman"/>
          <w:sz w:val="24"/>
          <w:szCs w:val="24"/>
        </w:rPr>
        <w:t xml:space="preserve"> (FK), </w:t>
      </w:r>
      <w:proofErr w:type="spellStart"/>
      <w:r w:rsidRPr="002522BC">
        <w:rPr>
          <w:rFonts w:ascii="Times New Roman" w:hAnsi="Times New Roman" w:cs="Times New Roman"/>
          <w:sz w:val="24"/>
          <w:szCs w:val="24"/>
        </w:rPr>
        <w:t>event_id</w:t>
      </w:r>
      <w:proofErr w:type="spellEnd"/>
      <w:r w:rsidRPr="002522BC">
        <w:rPr>
          <w:rFonts w:ascii="Times New Roman" w:hAnsi="Times New Roman" w:cs="Times New Roman"/>
          <w:sz w:val="24"/>
          <w:szCs w:val="24"/>
        </w:rPr>
        <w:t xml:space="preserve"> (FK), </w:t>
      </w:r>
      <w:proofErr w:type="spellStart"/>
      <w:r w:rsidRPr="002522BC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2522BC">
        <w:rPr>
          <w:rFonts w:ascii="Times New Roman" w:hAnsi="Times New Roman" w:cs="Times New Roman"/>
          <w:sz w:val="24"/>
          <w:szCs w:val="24"/>
        </w:rPr>
        <w:t xml:space="preserve">. La clave primaria será compuesta por </w:t>
      </w:r>
      <w:r w:rsidRPr="002522BC">
        <w:rPr>
          <w:rFonts w:ascii="Times New Roman" w:hAnsi="Times New Roman" w:cs="Times New Roman"/>
          <w:iCs/>
          <w:sz w:val="24"/>
          <w:szCs w:val="24"/>
        </w:rPr>
        <w:t>(</w:t>
      </w:r>
      <w:proofErr w:type="spellStart"/>
      <w:r w:rsidRPr="002522BC">
        <w:rPr>
          <w:rFonts w:ascii="Times New Roman" w:hAnsi="Times New Roman" w:cs="Times New Roman"/>
          <w:iCs/>
          <w:sz w:val="24"/>
          <w:szCs w:val="24"/>
        </w:rPr>
        <w:t>user_id</w:t>
      </w:r>
      <w:proofErr w:type="spellEnd"/>
      <w:r w:rsidRPr="002522BC">
        <w:rPr>
          <w:rFonts w:ascii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Pr="002522BC">
        <w:rPr>
          <w:rFonts w:ascii="Times New Roman" w:hAnsi="Times New Roman" w:cs="Times New Roman"/>
          <w:iCs/>
          <w:sz w:val="24"/>
          <w:szCs w:val="24"/>
        </w:rPr>
        <w:t>event_id</w:t>
      </w:r>
      <w:proofErr w:type="spellEnd"/>
      <w:r w:rsidRPr="002522BC">
        <w:rPr>
          <w:rFonts w:ascii="Times New Roman" w:hAnsi="Times New Roman" w:cs="Times New Roman"/>
          <w:iCs/>
          <w:sz w:val="24"/>
          <w:szCs w:val="24"/>
        </w:rPr>
        <w:t>)</w:t>
      </w:r>
      <w:r w:rsidRPr="002522BC">
        <w:rPr>
          <w:rFonts w:ascii="Times New Roman" w:hAnsi="Times New Roman" w:cs="Times New Roman"/>
          <w:sz w:val="24"/>
          <w:szCs w:val="24"/>
        </w:rPr>
        <w:t>.</w:t>
      </w:r>
    </w:p>
    <w:p w:rsidR="00B421D7" w:rsidRDefault="00B421D7" w:rsidP="00B421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421D7" w:rsidRPr="002522BC" w:rsidRDefault="00B421D7" w:rsidP="00B421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522BC" w:rsidRPr="002522BC" w:rsidRDefault="00B421D7" w:rsidP="002522B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</w:t>
      </w:r>
      <w:r w:rsidR="002522BC" w:rsidRPr="002522BC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3F70C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2522BC" w:rsidRPr="002522BC">
        <w:rPr>
          <w:rFonts w:ascii="Times New Roman" w:hAnsi="Times New Roman" w:cs="Times New Roman"/>
          <w:b/>
          <w:bCs/>
          <w:sz w:val="24"/>
          <w:szCs w:val="24"/>
        </w:rPr>
        <w:t>5 Restricciones de Diseño</w:t>
      </w:r>
    </w:p>
    <w:p w:rsidR="002522BC" w:rsidRPr="002522BC" w:rsidRDefault="002522BC" w:rsidP="002522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2BC">
        <w:rPr>
          <w:rFonts w:ascii="Times New Roman" w:hAnsi="Times New Roman" w:cs="Times New Roman"/>
          <w:sz w:val="24"/>
          <w:szCs w:val="24"/>
        </w:rPr>
        <w:t xml:space="preserve">El sistema se desarrollará empleando tecnologías multiplataforma (ej. </w:t>
      </w:r>
      <w:proofErr w:type="spellStart"/>
      <w:r w:rsidRPr="002522BC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2522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22BC">
        <w:rPr>
          <w:rFonts w:ascii="Times New Roman" w:hAnsi="Times New Roman" w:cs="Times New Roman"/>
          <w:sz w:val="24"/>
          <w:szCs w:val="24"/>
        </w:rPr>
        <w:t>Native</w:t>
      </w:r>
      <w:proofErr w:type="spellEnd"/>
      <w:r w:rsidRPr="002522BC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2522BC">
        <w:rPr>
          <w:rFonts w:ascii="Times New Roman" w:hAnsi="Times New Roman" w:cs="Times New Roman"/>
          <w:sz w:val="24"/>
          <w:szCs w:val="24"/>
        </w:rPr>
        <w:t>Flutter</w:t>
      </w:r>
      <w:proofErr w:type="spellEnd"/>
      <w:r w:rsidRPr="002522BC">
        <w:rPr>
          <w:rFonts w:ascii="Times New Roman" w:hAnsi="Times New Roman" w:cs="Times New Roman"/>
          <w:sz w:val="24"/>
          <w:szCs w:val="24"/>
        </w:rPr>
        <w:t xml:space="preserve">) para garantizar compatibilidad con </w:t>
      </w:r>
      <w:proofErr w:type="spellStart"/>
      <w:r w:rsidRPr="002522BC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2522B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2522BC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2522BC">
        <w:rPr>
          <w:rFonts w:ascii="Times New Roman" w:hAnsi="Times New Roman" w:cs="Times New Roman"/>
          <w:sz w:val="24"/>
          <w:szCs w:val="24"/>
        </w:rPr>
        <w:t xml:space="preserve"> desde un único código base, salvo que se decida por desarrollo nativo.</w:t>
      </w:r>
      <w:bookmarkStart w:id="0" w:name="_GoBack"/>
      <w:r w:rsidRPr="002522BC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  <w:r w:rsidRPr="002522BC">
        <w:rPr>
          <w:rFonts w:ascii="Times New Roman" w:hAnsi="Times New Roman" w:cs="Times New Roman"/>
          <w:sz w:val="24"/>
          <w:szCs w:val="24"/>
        </w:rPr>
        <w:t>La UI seguirá las guías oficiales de cada sistema operativo.</w:t>
      </w:r>
    </w:p>
    <w:p w:rsidR="002522BC" w:rsidRPr="002522BC" w:rsidRDefault="00B421D7" w:rsidP="002522B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2522BC" w:rsidRPr="002522BC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3F70C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2522BC" w:rsidRPr="002522BC">
        <w:rPr>
          <w:rFonts w:ascii="Times New Roman" w:hAnsi="Times New Roman" w:cs="Times New Roman"/>
          <w:b/>
          <w:bCs/>
          <w:sz w:val="24"/>
          <w:szCs w:val="24"/>
        </w:rPr>
        <w:t>6 Atributos del Sistema (Requisitos No Funcionales – RNF-A)</w:t>
      </w:r>
    </w:p>
    <w:p w:rsidR="002522BC" w:rsidRPr="002522BC" w:rsidRDefault="002522BC" w:rsidP="002522BC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2BC">
        <w:rPr>
          <w:rFonts w:ascii="Times New Roman" w:hAnsi="Times New Roman" w:cs="Times New Roman"/>
          <w:b/>
          <w:bCs/>
          <w:sz w:val="24"/>
          <w:szCs w:val="24"/>
        </w:rPr>
        <w:t>Seguridad:</w:t>
      </w:r>
    </w:p>
    <w:p w:rsidR="002522BC" w:rsidRPr="002522BC" w:rsidRDefault="002522BC" w:rsidP="002522BC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2BC">
        <w:rPr>
          <w:rFonts w:ascii="Times New Roman" w:hAnsi="Times New Roman" w:cs="Times New Roman"/>
          <w:sz w:val="24"/>
          <w:szCs w:val="24"/>
        </w:rPr>
        <w:t>Las credenciales deberán almacenarse de manera cifrada.</w:t>
      </w:r>
    </w:p>
    <w:p w:rsidR="002522BC" w:rsidRPr="002522BC" w:rsidRDefault="002522BC" w:rsidP="002522BC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2BC">
        <w:rPr>
          <w:rFonts w:ascii="Times New Roman" w:hAnsi="Times New Roman" w:cs="Times New Roman"/>
          <w:sz w:val="24"/>
          <w:szCs w:val="24"/>
        </w:rPr>
        <w:t>Toda comunicación cliente-servidor será mediante TLS 1.2 o superior.</w:t>
      </w:r>
    </w:p>
    <w:p w:rsidR="002522BC" w:rsidRPr="002522BC" w:rsidRDefault="002522BC" w:rsidP="002522BC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2BC">
        <w:rPr>
          <w:rFonts w:ascii="Times New Roman" w:hAnsi="Times New Roman" w:cs="Times New Roman"/>
          <w:sz w:val="24"/>
          <w:szCs w:val="24"/>
        </w:rPr>
        <w:t>Se bloqueará la cuenta tras cinco intentos fallidos de inicio de sesión.</w:t>
      </w:r>
    </w:p>
    <w:p w:rsidR="002522BC" w:rsidRPr="002522BC" w:rsidRDefault="002522BC" w:rsidP="002522BC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2BC">
        <w:rPr>
          <w:rFonts w:ascii="Times New Roman" w:hAnsi="Times New Roman" w:cs="Times New Roman"/>
          <w:b/>
          <w:bCs/>
          <w:sz w:val="24"/>
          <w:szCs w:val="24"/>
        </w:rPr>
        <w:t>Accesibilidad:</w:t>
      </w:r>
    </w:p>
    <w:p w:rsidR="002522BC" w:rsidRPr="002522BC" w:rsidRDefault="002522BC" w:rsidP="002522BC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2BC">
        <w:rPr>
          <w:rFonts w:ascii="Times New Roman" w:hAnsi="Times New Roman" w:cs="Times New Roman"/>
          <w:sz w:val="24"/>
          <w:szCs w:val="24"/>
        </w:rPr>
        <w:t>Cumplimiento de estándares WCAG 2.1 nivel AA.</w:t>
      </w:r>
    </w:p>
    <w:p w:rsidR="002522BC" w:rsidRPr="002522BC" w:rsidRDefault="002522BC" w:rsidP="002522BC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2BC">
        <w:rPr>
          <w:rFonts w:ascii="Times New Roman" w:hAnsi="Times New Roman" w:cs="Times New Roman"/>
          <w:sz w:val="24"/>
          <w:szCs w:val="24"/>
        </w:rPr>
        <w:t xml:space="preserve">Uso de contraste adecuado y tamaño mínimo de elementos táctiles de 44x44 </w:t>
      </w:r>
      <w:proofErr w:type="spellStart"/>
      <w:r w:rsidRPr="002522BC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2522BC">
        <w:rPr>
          <w:rFonts w:ascii="Times New Roman" w:hAnsi="Times New Roman" w:cs="Times New Roman"/>
          <w:sz w:val="24"/>
          <w:szCs w:val="24"/>
        </w:rPr>
        <w:t>.</w:t>
      </w:r>
    </w:p>
    <w:p w:rsidR="002522BC" w:rsidRPr="002522BC" w:rsidRDefault="002522BC" w:rsidP="002522BC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2BC">
        <w:rPr>
          <w:rFonts w:ascii="Times New Roman" w:hAnsi="Times New Roman" w:cs="Times New Roman"/>
          <w:sz w:val="24"/>
          <w:szCs w:val="24"/>
        </w:rPr>
        <w:t>Compatibilidad con lectores de pantalla.</w:t>
      </w:r>
    </w:p>
    <w:p w:rsidR="002522BC" w:rsidRPr="002522BC" w:rsidRDefault="002522BC" w:rsidP="002522BC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22BC">
        <w:rPr>
          <w:rFonts w:ascii="Times New Roman" w:hAnsi="Times New Roman" w:cs="Times New Roman"/>
          <w:b/>
          <w:bCs/>
          <w:sz w:val="24"/>
          <w:szCs w:val="24"/>
        </w:rPr>
        <w:t>Disponibilidad:</w:t>
      </w:r>
    </w:p>
    <w:p w:rsidR="002522BC" w:rsidRPr="002522BC" w:rsidRDefault="003F70CF" w:rsidP="002522BC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garantizará</w:t>
      </w:r>
      <w:r w:rsidR="002522BC" w:rsidRPr="002522BC">
        <w:rPr>
          <w:rFonts w:ascii="Times New Roman" w:hAnsi="Times New Roman" w:cs="Times New Roman"/>
          <w:sz w:val="24"/>
          <w:szCs w:val="24"/>
        </w:rPr>
        <w:t xml:space="preserve"> una disponibilidad mínima del 99.5%.</w:t>
      </w:r>
    </w:p>
    <w:p w:rsidR="005D78CB" w:rsidRPr="005D78CB" w:rsidRDefault="005D78CB" w:rsidP="002522BC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sectPr w:rsidR="005D78CB" w:rsidRPr="005D78CB" w:rsidSect="00EC34A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5906" w:rsidRDefault="002B5906" w:rsidP="00EC34A1">
      <w:pPr>
        <w:spacing w:after="0" w:line="240" w:lineRule="auto"/>
      </w:pPr>
      <w:r>
        <w:separator/>
      </w:r>
    </w:p>
  </w:endnote>
  <w:endnote w:type="continuationSeparator" w:id="0">
    <w:p w:rsidR="002B5906" w:rsidRDefault="002B5906" w:rsidP="00EC3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5906" w:rsidRDefault="002B5906" w:rsidP="00EC34A1">
      <w:pPr>
        <w:spacing w:after="0" w:line="240" w:lineRule="auto"/>
      </w:pPr>
      <w:r>
        <w:separator/>
      </w:r>
    </w:p>
  </w:footnote>
  <w:footnote w:type="continuationSeparator" w:id="0">
    <w:p w:rsidR="002B5906" w:rsidRDefault="002B5906" w:rsidP="00EC34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4159929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EC34A1" w:rsidRPr="00EC34A1" w:rsidRDefault="00EC34A1">
        <w:pPr>
          <w:pStyle w:val="Encabezado"/>
          <w:jc w:val="right"/>
          <w:rPr>
            <w:rFonts w:ascii="Times New Roman" w:hAnsi="Times New Roman" w:cs="Times New Roman"/>
            <w:sz w:val="24"/>
            <w:szCs w:val="24"/>
          </w:rPr>
        </w:pPr>
        <w:r w:rsidRPr="00EC34A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EC34A1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EC34A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421D7">
          <w:rPr>
            <w:rFonts w:ascii="Times New Roman" w:hAnsi="Times New Roman" w:cs="Times New Roman"/>
            <w:noProof/>
            <w:sz w:val="24"/>
            <w:szCs w:val="24"/>
          </w:rPr>
          <w:t>6</w:t>
        </w:r>
        <w:r w:rsidRPr="00EC34A1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EC34A1" w:rsidRDefault="00EC34A1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91568"/>
    <w:multiLevelType w:val="multilevel"/>
    <w:tmpl w:val="E9A0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C21639"/>
    <w:multiLevelType w:val="multilevel"/>
    <w:tmpl w:val="66EC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8D5E9D"/>
    <w:multiLevelType w:val="multilevel"/>
    <w:tmpl w:val="CC58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766ACD"/>
    <w:multiLevelType w:val="multilevel"/>
    <w:tmpl w:val="317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4513F9"/>
    <w:multiLevelType w:val="multilevel"/>
    <w:tmpl w:val="DC10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087BB7"/>
    <w:multiLevelType w:val="multilevel"/>
    <w:tmpl w:val="F622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6C5910"/>
    <w:multiLevelType w:val="multilevel"/>
    <w:tmpl w:val="27B2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2153E5"/>
    <w:multiLevelType w:val="multilevel"/>
    <w:tmpl w:val="A3B2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89282B"/>
    <w:multiLevelType w:val="multilevel"/>
    <w:tmpl w:val="7900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AC14DBB"/>
    <w:multiLevelType w:val="multilevel"/>
    <w:tmpl w:val="70641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201581C"/>
    <w:multiLevelType w:val="hybridMultilevel"/>
    <w:tmpl w:val="B8F8AC2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9190E54"/>
    <w:multiLevelType w:val="multilevel"/>
    <w:tmpl w:val="D446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9"/>
  </w:num>
  <w:num w:numId="5">
    <w:abstractNumId w:val="5"/>
  </w:num>
  <w:num w:numId="6">
    <w:abstractNumId w:val="6"/>
  </w:num>
  <w:num w:numId="7">
    <w:abstractNumId w:val="8"/>
  </w:num>
  <w:num w:numId="8">
    <w:abstractNumId w:val="11"/>
  </w:num>
  <w:num w:numId="9">
    <w:abstractNumId w:val="0"/>
  </w:num>
  <w:num w:numId="10">
    <w:abstractNumId w:val="2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8F6"/>
    <w:rsid w:val="002522BC"/>
    <w:rsid w:val="002B5906"/>
    <w:rsid w:val="002D03C7"/>
    <w:rsid w:val="00384DC0"/>
    <w:rsid w:val="003F70CF"/>
    <w:rsid w:val="005428F6"/>
    <w:rsid w:val="005D78CB"/>
    <w:rsid w:val="00876542"/>
    <w:rsid w:val="009E2F15"/>
    <w:rsid w:val="00B421D7"/>
    <w:rsid w:val="00BD558E"/>
    <w:rsid w:val="00EC34A1"/>
    <w:rsid w:val="00F96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FADAB6-ED58-46D1-828C-97BA956E9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C34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EC34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C34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34A1"/>
  </w:style>
  <w:style w:type="paragraph" w:styleId="Piedepgina">
    <w:name w:val="footer"/>
    <w:basedOn w:val="Normal"/>
    <w:link w:val="PiedepginaCar"/>
    <w:uiPriority w:val="99"/>
    <w:unhideWhenUsed/>
    <w:rsid w:val="00EC34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34A1"/>
  </w:style>
  <w:style w:type="character" w:customStyle="1" w:styleId="Ttulo3Car">
    <w:name w:val="Título 3 Car"/>
    <w:basedOn w:val="Fuentedeprrafopredeter"/>
    <w:link w:val="Ttulo3"/>
    <w:uiPriority w:val="9"/>
    <w:rsid w:val="00EC34A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EC34A1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C3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EC34A1"/>
    <w:rPr>
      <w:i/>
      <w:iCs/>
    </w:rPr>
  </w:style>
  <w:style w:type="character" w:styleId="Textoennegrita">
    <w:name w:val="Strong"/>
    <w:basedOn w:val="Fuentedeprrafopredeter"/>
    <w:uiPriority w:val="22"/>
    <w:qFormat/>
    <w:rsid w:val="00EC34A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C34A1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2D03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uadrculadetablaclara">
    <w:name w:val="Grid Table Light"/>
    <w:basedOn w:val="Tablanormal"/>
    <w:uiPriority w:val="40"/>
    <w:rsid w:val="002D03C7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normal1">
    <w:name w:val="Plain Table 1"/>
    <w:basedOn w:val="Tablanormal"/>
    <w:uiPriority w:val="41"/>
    <w:rsid w:val="002D03C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2D03C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2D03C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2D03C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cuadrcula4-nfasis5">
    <w:name w:val="Grid Table 4 Accent 5"/>
    <w:basedOn w:val="Tablanormal"/>
    <w:uiPriority w:val="49"/>
    <w:rsid w:val="002D03C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cuadrcula4-nfasis6">
    <w:name w:val="Grid Table 4 Accent 6"/>
    <w:basedOn w:val="Tablanormal"/>
    <w:uiPriority w:val="49"/>
    <w:rsid w:val="002D03C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Prrafodelista">
    <w:name w:val="List Paragraph"/>
    <w:basedOn w:val="Normal"/>
    <w:uiPriority w:val="34"/>
    <w:qFormat/>
    <w:rsid w:val="00384D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8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1130</Words>
  <Characters>6220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9</cp:revision>
  <dcterms:created xsi:type="dcterms:W3CDTF">2025-09-07T18:17:00Z</dcterms:created>
  <dcterms:modified xsi:type="dcterms:W3CDTF">2025-09-07T18:59:00Z</dcterms:modified>
</cp:coreProperties>
</file>