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eastAsia="Microsoft YaHei"/>
          <w:b/>
          <w:bCs/>
          <w:sz w:val="40"/>
          <w:szCs w:val="40"/>
        </w:rPr>
        <w:t xml:space="preserve">端午摆摊 · 准备总览</w:t>
      </w:r>
    </w:p>
    <w:p>
      <w:pPr>
        <w:spacing w:after="40"/>
        <w:jc w:val="center"/>
      </w:pPr>
      <w:r>
        <w:rPr>
          <w:rFonts w:ascii="Arial" w:eastAsia="Microsoft YaHei"/>
          <w:color w:val="5A5A5A"/>
          <w:sz w:val="20"/>
          <w:szCs w:val="20"/>
        </w:rPr>
        <w:t xml:space="preserve">华语辩坛小友赛 ·「小金毛」· 摊位「数据平权、AI 下乡」</w:t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8A8A8A"/>
          <w:sz w:val="18"/>
          <w:szCs w:val="18"/>
        </w:rPr>
        <w:t xml:space="preserve">标【待办】= 需你拍板或补素材；其余物料已出稿。</w:t>
      </w:r>
    </w:p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一、交给主办方审核（最优先）</w:t>
      </w:r>
    </w:p>
    <w:p>
      <w:pPr>
        <w:spacing w:after="120" w:line="320"/>
      </w:pPr>
      <w:r>
        <w:rPr>
          <w:rFonts w:ascii="Arial" w:eastAsia="Microsoft YaHei"/>
        </w:rPr>
        <w:t xml:space="preserve">本摊位不涉及销售，按要求交的是 Word 策划案（非 Excel 制品清单）。需提交三项：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缴费证明 —— 摊位费缴费截图（手上已有，直接附）。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物资证明 —— 易拉宝 / 传单的设计图 + 印刷下单截图或到货物料照片，证明具备实际出摊能力。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摊位策划案（Word）—— 已生成 摊位策划案-数据平权AI下乡.docx，含主题 / 活动内容 / 空间设备 / 用电 / 预期效果 / 合规自查。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补填联系方式 —— 策划案“基本信息”表中手机 / 微信留空，提交前填上。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用电申请 —— 决定是否用电（笔记本 + 展示屏需要）。要电另付 100 元电箱电工费；不想花则走纯纸质 + 电池，策划案已备此备选说法。</w:t>
      </w:r>
    </w:p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二、印刷物料清单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700"/>
        <w:gridCol w:w="302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物料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规格建议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数量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易拉宝 主视觉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80×200cm 标准卷轴（铝合金底座）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1 座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svg 矢量母版，放桌后，远距离可读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传单1：7×7 矩阵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A3 横版（铜版纸 200g）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展示 2–3 + 派发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信息密集，建议 A3 看得清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传单2：宣言 / 协议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A4 双面（正反面）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派发 100–200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正面《数据平权宣言》/ 背面《牛马互助协议》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传单3：生产vs消费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A4 竖版 单页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派发 100–200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最容易“勾住人”的一张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需求 / 意见登记表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A4，表格 + 留白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20–30 张 + 笔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现场收集痛点线索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桌面小立牌（可选）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A5 亚克力台卡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1–2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放二维码 / 一句话宗旨</w:t>
            </w:r>
          </w:p>
        </w:tc>
      </w:tr>
    </w:tbl>
    <w:p>
      <w:pPr>
        <w:spacing w:after="120" w:before="120" w:line="320"/>
      </w:pPr>
      <w:r>
        <w:rPr>
          <w:rFonts w:ascii="Arial" w:eastAsia="Microsoft YaHei"/>
          <w:b/>
          <w:bCs/>
          <w:color w:val="8A6D1C"/>
        </w:rPr>
        <w:t xml:space="preserve">交印刷厂前注意：</w:t>
      </w:r>
      <w:r>
        <w:rPr>
          <w:rFonts w:ascii="Arial" w:eastAsia="Microsoft YaHei"/>
        </w:rPr>
        <w:t xml:space="preserve">HTML / SVG 设计稿可直接导 PDF 用于快印；做精装易拉宝建议补 ① 出血 3mm ② 文字转曲 / 嵌字 ③ CMYK 色 ④ 矢量 PDF。易拉宝已有 svg 矢量母版，可直接放大出图。</w:t>
      </w:r>
    </w:p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三、现场布置</w:t>
      </w:r>
    </w:p>
    <w:p>
      <w:pPr>
        <w:spacing w:after="120" w:line="320"/>
      </w:pPr>
      <w:r>
        <w:rPr>
          <w:rFonts w:ascii="Arial" w:eastAsia="Microsoft YaHei"/>
        </w:rPr>
        <w:t xml:space="preserve">桌子为普通酒店长桌，组委会配桌布。建议布局（面向人流）：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桌后：易拉宝立中间偏左；人站易拉宝右侧迎客。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桌面左：7×7 矩阵 A3 立着（最显学术、最像“真有东西”）。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桌面中：两摞派发传单（宣言 / 生产vs消费）+ 二维码立牌。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桌面右：需求登记表 + 笔 + 笔记本 / 展示屏循环播图。</w:t>
      </w:r>
    </w:p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四、需要你补的素材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两个二维码 —— ① 联系微信（个人/群）② 自媒体矩阵（抖音/B站/小红书/公众号）。物料里均留“待替换”占位。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团队名 —— 暂未定（“为工友敲键盘”仅为候选），物料一律用“（团队名待定）”占位；定名后再抢注平台账号。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统一联系方式 —— 策划案与物料用同一个。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找印刷 / 快印店 —— 广州本地或线上，赶在 6/18 前到货。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  <w:b/>
          <w:bCs/>
          <w:color w:val="8B1E2D"/>
        </w:rPr>
        <w:t xml:space="preserve">【待办】</w:t>
      </w:r>
      <w:r>
        <w:rPr>
          <w:rFonts w:ascii="Arial" w:eastAsia="Microsoft YaHei"/>
        </w:rPr>
        <w:t xml:space="preserve">需求 / 意见登记表 —— 是否要专门做一版（字段：人群/职业、遇到的数字化难题、是否愿当测试用户、联系方式选填）。</w:t>
      </w:r>
    </w:p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五、时间线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时间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/>
                <w:bCs/>
              </w:rPr>
              <w:t xml:space="preserve">要做的事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6/13（定稿）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review 物料 + 文案；定二维码与联系方式；找印刷店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6/14–6/15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定稿 → 下单印刷（易拉宝交期约 1–2 天，传单当天/隔天）；提交主办方审核材料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6/16–6/17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物料到货、检查；备登记表、笔、插线板、零钱/胶带等杂物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6/18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进场馆布置（提前踩点摊位位置、电源、桌子）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6/19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90"/>
            </w:pPr>
            <w:r>
              <w:rPr>
                <w:rFonts w:ascii="Arial" w:eastAsia="Microsoft YaHei"/>
                <w:b w:val="false"/>
                <w:bCs w:val="false"/>
              </w:rPr>
              <w:t xml:space="preserve">活动正式开始 —— 出摊</w:t>
            </w:r>
          </w:p>
        </w:tc>
      </w:tr>
    </w:tbl>
    <w:p>
      <w:pPr>
        <w:pStyle w:val="Heading1"/>
        <w:spacing w:after="120" w:before="280"/>
      </w:pPr>
      <w:r>
        <w:rPr>
          <w:rFonts w:ascii="Arial" w:eastAsia="Microsoft YaHei"/>
          <w:b/>
          <w:bCs/>
          <w:color w:val="8B1E2D"/>
          <w:sz w:val="28"/>
          <w:szCs w:val="28"/>
        </w:rPr>
        <w:t xml:space="preserve">六、物料文件位置</w:t>
      </w:r>
    </w:p>
    <w:p>
      <w:pPr>
        <w:spacing w:after="120" w:line="320"/>
      </w:pPr>
      <w:r>
        <w:rPr>
          <w:rFonts w:ascii="Arial" w:eastAsia="Microsoft YaHei"/>
        </w:rPr>
        <w:t xml:space="preserve">仓库已分三区，本次摆摊相关文件分布在两个文件夹：</w:t>
      </w:r>
    </w:p>
    <w:p>
      <w:pPr>
        <w:spacing w:after="40" w:line="300"/>
      </w:pPr>
      <w:r>
        <w:rPr>
          <w:rFonts w:ascii="Arial" w:eastAsia="Microsoft YaHei"/>
          <w:b/>
          <w:bCs/>
        </w:rPr>
        <w:t xml:space="preserve">小金毛辩论赛摆摊/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摊位策划案-数据平权AI下乡.docx、准备总览.html（本文档来源）、摊位对话备忘.html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易拉宝-主视觉.svg、传单1-7x7矩阵.html、传单2-宗旨宣言.html、传单3-生产端vs消费端.html</w:t>
      </w:r>
    </w:p>
    <w:p>
      <w:pPr>
        <w:spacing w:after="40" w:before="80" w:line="300"/>
      </w:pPr>
      <w:r>
        <w:rPr>
          <w:rFonts w:ascii="Arial" w:eastAsia="Microsoft YaHei"/>
          <w:b/>
          <w:bCs/>
        </w:rPr>
        <w:t xml:space="preserve">第一个产品/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eastAsia="Microsoft YaHei"/>
        </w:rPr>
        <w:t xml:space="preserve">宣言-数据平权.md、牛马互助协议.md、参考-共产党宣言.md</w:t>
      </w:r>
    </w:p>
    <w:p>
      <w:pPr>
        <w:spacing w:before="280"/>
        <w:jc w:val="center"/>
      </w:pPr>
      <w:r>
        <w:rPr>
          <w:rFonts w:ascii="Arial" w:eastAsia="Microsoft YaHei"/>
          <w:color w:val="8A8A8A"/>
          <w:sz w:val="18"/>
          <w:szCs w:val="18"/>
        </w:rPr>
        <w:t xml:space="preserve">—— 以上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eastAsia="Microsoft YaHei"/>
      <w:b/>
      <w:bCs/>
      <w:color w:val="8B1E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2026-06-13T06:42:18.871Z</dcterms:created>
  <dcterms:modified xsi:type="dcterms:W3CDTF">2026-06-13T06:42:18.871Z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