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Scope of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December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Interactive Mosquito Education Tool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purpose of the project is to create an interactive education tool that will teach the public about mosquito control and safety.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designing an interactive, educational tool appropriate for a broad audience in public libraries and other informal learning settings. Visitors of informal learning environments such as libraries and museums commonly only interact with educational kiosks for very short periods of time. This behavior tendency dictates the design; the experience will be able to be completed within one minute, with additional scenarios available for return visitors and those wishing to continue interacting with the tool. Simple, short videogames with this design style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Candy Crush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Fruit Ninja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proven to be quite popular.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design considerations for the interactive educational tool include intended audience and equipment. It will be designed for a broad audience that includes the general public, many of whom may not have much computer or technology experience. Therefore, it will include simple in-game instructions and utilize basic point-and-click mechanics. The primary education tool will be designed for a Windows PC with an attached mouse. Once completed, it will be modified to compatible with mobile devices.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 will consist of digital files comprising: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Document detailing the game scenarios and gameplay mechanics.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2D Interactive Educational Tool for Windows PC that utilizes a point-and-click interface and simple gameplay mechanics suitable for a general audience.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completed 2D Interactive Educational Tool will be modified for mobile device capability.</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interactive educational tool will be part of a research study on usability and effectiveness.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 Design Document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Prototype Review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2D Interactive Game for PCs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2D Interactive Game Modified for Mobile Devices (Android and/or Apple)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547" w:hanging="547"/>
    </w:pPr>
    <w:rPr>
      <w:b w:val="1"/>
      <w:smallCaps w:val="1"/>
    </w:rPr>
  </w:style>
  <w:style w:type="paragraph" w:styleId="Heading2">
    <w:name w:val="heading 2"/>
    <w:basedOn w:val="Normal"/>
    <w:next w:val="Normal"/>
    <w:pPr>
      <w:keepNext w:val="1"/>
      <w:ind w:left="547" w:hanging="547"/>
    </w:pPr>
    <w:rPr>
      <w:b w:val="1"/>
    </w:rPr>
  </w:style>
  <w:style w:type="paragraph" w:styleId="Heading3">
    <w:name w:val="heading 3"/>
    <w:basedOn w:val="Normal"/>
    <w:next w:val="Normal"/>
    <w:pPr>
      <w:keepNext w:val="1"/>
      <w:ind w:left="720" w:hanging="720"/>
    </w:pPr>
    <w:rPr>
      <w:b w:val="1"/>
    </w:rPr>
  </w:style>
  <w:style w:type="paragraph" w:styleId="Heading4">
    <w:name w:val="heading 4"/>
    <w:basedOn w:val="Normal"/>
    <w:next w:val="Normal"/>
    <w:pPr>
      <w:keepNext w:val="1"/>
      <w:spacing w:after="360" w:lineRule="auto"/>
    </w:pPr>
    <w:rPr/>
  </w:style>
  <w:style w:type="paragraph" w:styleId="Heading5">
    <w:name w:val="heading 5"/>
    <w:basedOn w:val="Normal"/>
    <w:next w:val="Normal"/>
    <w:pPr>
      <w:keepNext w:val="1"/>
      <w:spacing w:after="360" w:lineRule="auto"/>
    </w:pPr>
    <w:rPr>
      <w:b w:val="1"/>
    </w:rPr>
  </w:style>
  <w:style w:type="paragraph" w:styleId="Heading6">
    <w:name w:val="heading 6"/>
    <w:basedOn w:val="Normal"/>
    <w:next w:val="Normal"/>
    <w:pPr/>
    <w:rPr>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