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B1084" w14:textId="77777777" w:rsidR="00636E77" w:rsidRPr="003A4824" w:rsidRDefault="00636E77" w:rsidP="00636E77">
      <w:pPr>
        <w:spacing w:line="480" w:lineRule="auto"/>
        <w:outlineLvl w:val="0"/>
        <w:rPr>
          <w:rFonts w:ascii="Arial" w:hAnsi="Arial" w:cs="Arial"/>
          <w:sz w:val="22"/>
          <w:szCs w:val="22"/>
        </w:rPr>
      </w:pPr>
      <w:bookmarkStart w:id="0" w:name="_Toc14767516"/>
      <w:bookmarkStart w:id="1" w:name="_Toc19704212"/>
      <w:r w:rsidRPr="003A4824">
        <w:rPr>
          <w:rFonts w:ascii="Arial" w:hAnsi="Arial" w:cs="Arial"/>
          <w:sz w:val="22"/>
          <w:szCs w:val="22"/>
        </w:rPr>
        <w:t>Best practice guidance for linear mixed-effects models in psychological science</w:t>
      </w:r>
      <w:bookmarkEnd w:id="0"/>
      <w:bookmarkEnd w:id="1"/>
    </w:p>
    <w:p w14:paraId="71F562A7" w14:textId="77777777" w:rsidR="00636E77" w:rsidRPr="003A4824" w:rsidRDefault="00636E77" w:rsidP="00636E77">
      <w:pPr>
        <w:spacing w:line="480" w:lineRule="auto"/>
        <w:rPr>
          <w:rFonts w:ascii="Arial" w:hAnsi="Arial" w:cs="Arial"/>
          <w:sz w:val="22"/>
          <w:szCs w:val="22"/>
        </w:rPr>
      </w:pPr>
    </w:p>
    <w:p w14:paraId="6DD6A48A" w14:textId="77777777" w:rsidR="00636E77" w:rsidRPr="003A4824" w:rsidRDefault="00636E77" w:rsidP="00636E77">
      <w:pPr>
        <w:spacing w:line="480" w:lineRule="auto"/>
        <w:jc w:val="center"/>
        <w:outlineLvl w:val="0"/>
        <w:rPr>
          <w:rFonts w:ascii="Arial" w:hAnsi="Arial" w:cs="Arial"/>
          <w:sz w:val="22"/>
          <w:szCs w:val="22"/>
        </w:rPr>
      </w:pPr>
      <w:bookmarkStart w:id="2" w:name="_Toc14767517"/>
      <w:bookmarkStart w:id="3" w:name="_Toc19704213"/>
      <w:r w:rsidRPr="003A4824">
        <w:rPr>
          <w:rFonts w:ascii="Arial" w:hAnsi="Arial" w:cs="Arial"/>
          <w:sz w:val="22"/>
          <w:szCs w:val="22"/>
        </w:rPr>
        <w:t>Lotte Meteyard</w:t>
      </w:r>
      <w:r w:rsidRPr="003A4824">
        <w:rPr>
          <w:rFonts w:ascii="Arial" w:hAnsi="Arial" w:cs="Arial"/>
          <w:sz w:val="22"/>
          <w:szCs w:val="22"/>
          <w:vertAlign w:val="superscript"/>
        </w:rPr>
        <w:t>1*</w:t>
      </w:r>
      <w:bookmarkEnd w:id="2"/>
      <w:bookmarkEnd w:id="3"/>
    </w:p>
    <w:p w14:paraId="5E733658" w14:textId="77777777" w:rsidR="00636E77" w:rsidRPr="003A4824" w:rsidRDefault="00636E77" w:rsidP="00636E77">
      <w:pPr>
        <w:spacing w:line="480" w:lineRule="auto"/>
        <w:jc w:val="center"/>
        <w:rPr>
          <w:rFonts w:ascii="Arial" w:hAnsi="Arial" w:cs="Arial"/>
          <w:sz w:val="22"/>
          <w:szCs w:val="22"/>
        </w:rPr>
      </w:pPr>
    </w:p>
    <w:p w14:paraId="04F8C3AF" w14:textId="77777777" w:rsidR="00636E77" w:rsidRPr="003A4824" w:rsidRDefault="00636E77" w:rsidP="00636E77">
      <w:pPr>
        <w:spacing w:line="480" w:lineRule="auto"/>
        <w:jc w:val="center"/>
        <w:outlineLvl w:val="0"/>
        <w:rPr>
          <w:rFonts w:ascii="Arial" w:hAnsi="Arial" w:cs="Arial"/>
          <w:sz w:val="22"/>
          <w:szCs w:val="22"/>
        </w:rPr>
      </w:pPr>
      <w:bookmarkStart w:id="4" w:name="_Toc14767518"/>
      <w:bookmarkStart w:id="5" w:name="_Toc19704214"/>
      <w:r w:rsidRPr="003A4824">
        <w:rPr>
          <w:rFonts w:ascii="Arial" w:hAnsi="Arial" w:cs="Arial"/>
          <w:sz w:val="22"/>
          <w:szCs w:val="22"/>
        </w:rPr>
        <w:t>Robert A.I. Davies</w:t>
      </w:r>
      <w:r w:rsidRPr="003A4824">
        <w:rPr>
          <w:rFonts w:ascii="Arial" w:hAnsi="Arial" w:cs="Arial"/>
          <w:sz w:val="22"/>
          <w:szCs w:val="22"/>
          <w:vertAlign w:val="superscript"/>
        </w:rPr>
        <w:t>2</w:t>
      </w:r>
      <w:bookmarkEnd w:id="4"/>
      <w:bookmarkEnd w:id="5"/>
    </w:p>
    <w:p w14:paraId="5677D1C3" w14:textId="77777777" w:rsidR="00636E77" w:rsidRPr="003A4824" w:rsidRDefault="00636E77">
      <w:pPr>
        <w:rPr>
          <w:rFonts w:ascii="Arial" w:hAnsi="Arial" w:cs="Arial"/>
          <w:color w:val="000000" w:themeColor="text1"/>
          <w:sz w:val="22"/>
          <w:szCs w:val="22"/>
          <w:u w:val="single"/>
        </w:rPr>
      </w:pPr>
    </w:p>
    <w:p w14:paraId="4DB700BA" w14:textId="77777777" w:rsidR="00636E77" w:rsidRPr="003A4824" w:rsidRDefault="00636E77">
      <w:pPr>
        <w:rPr>
          <w:rFonts w:ascii="Arial" w:hAnsi="Arial" w:cs="Arial"/>
          <w:color w:val="000000" w:themeColor="text1"/>
          <w:sz w:val="22"/>
          <w:szCs w:val="22"/>
          <w:u w:val="single"/>
        </w:rPr>
      </w:pPr>
    </w:p>
    <w:p w14:paraId="00A3C614" w14:textId="77777777" w:rsidR="00494D83" w:rsidRPr="003A4824" w:rsidRDefault="00F62845" w:rsidP="004819CF">
      <w:pPr>
        <w:jc w:val="center"/>
        <w:rPr>
          <w:b/>
          <w:noProof/>
        </w:rPr>
      </w:pPr>
      <w:r w:rsidRPr="003A4824">
        <w:rPr>
          <w:rFonts w:ascii="Arial" w:hAnsi="Arial" w:cs="Arial"/>
          <w:b/>
          <w:color w:val="000000" w:themeColor="text1"/>
          <w:sz w:val="22"/>
          <w:szCs w:val="22"/>
          <w:u w:val="single"/>
        </w:rPr>
        <w:t>Appendix 5: Example Tables for Reporting mixed-effect models</w:t>
      </w:r>
      <w:r w:rsidR="000066FD" w:rsidRPr="003A4824">
        <w:rPr>
          <w:rFonts w:ascii="Arial" w:hAnsi="Arial" w:cs="Arial"/>
          <w:b/>
          <w:color w:val="000000" w:themeColor="text1"/>
          <w:sz w:val="22"/>
          <w:szCs w:val="22"/>
          <w:u w:val="single"/>
        </w:rPr>
        <w:br/>
      </w:r>
      <w:r w:rsidR="000A521A" w:rsidRPr="003A4824">
        <w:rPr>
          <w:rFonts w:ascii="Arial" w:hAnsi="Arial" w:cs="Arial"/>
          <w:b/>
          <w:color w:val="000000" w:themeColor="text1"/>
          <w:sz w:val="22"/>
          <w:szCs w:val="22"/>
          <w:u w:val="single"/>
        </w:rPr>
        <w:fldChar w:fldCharType="begin"/>
      </w:r>
      <w:r w:rsidR="000A521A" w:rsidRPr="003A4824">
        <w:rPr>
          <w:rFonts w:ascii="Arial" w:hAnsi="Arial" w:cs="Arial"/>
          <w:b/>
          <w:color w:val="000000" w:themeColor="text1"/>
          <w:sz w:val="22"/>
          <w:szCs w:val="22"/>
          <w:u w:val="single"/>
        </w:rPr>
        <w:instrText xml:space="preserve"> TOC \o "1-3" \h \z \u </w:instrText>
      </w:r>
      <w:r w:rsidR="000A521A" w:rsidRPr="003A4824">
        <w:rPr>
          <w:rFonts w:ascii="Arial" w:hAnsi="Arial" w:cs="Arial"/>
          <w:b/>
          <w:color w:val="000000" w:themeColor="text1"/>
          <w:sz w:val="22"/>
          <w:szCs w:val="22"/>
          <w:u w:val="single"/>
        </w:rPr>
        <w:fldChar w:fldCharType="separate"/>
      </w:r>
    </w:p>
    <w:p w14:paraId="25F28CF6" w14:textId="77777777" w:rsidR="00494D83" w:rsidRPr="003A4824" w:rsidRDefault="003A4824">
      <w:pPr>
        <w:pStyle w:val="TOC2"/>
        <w:tabs>
          <w:tab w:val="right" w:leader="dot" w:pos="8290"/>
        </w:tabs>
        <w:rPr>
          <w:smallCaps w:val="0"/>
          <w:noProof/>
          <w:sz w:val="24"/>
          <w:szCs w:val="24"/>
          <w:lang w:val="en-GB" w:eastAsia="en-GB"/>
        </w:rPr>
      </w:pPr>
      <w:hyperlink w:anchor="_Toc19704216" w:history="1">
        <w:r w:rsidR="00494D83" w:rsidRPr="003A4824">
          <w:rPr>
            <w:rStyle w:val="Hyperlink"/>
            <w:b/>
            <w:noProof/>
          </w:rPr>
          <w:t>Table A5.1 Example for reporting model comparison and the model building/selection process</w:t>
        </w:r>
        <w:r w:rsidR="00494D83" w:rsidRPr="003A4824">
          <w:rPr>
            <w:noProof/>
            <w:webHidden/>
          </w:rPr>
          <w:tab/>
        </w:r>
        <w:r w:rsidR="00494D83" w:rsidRPr="003A4824">
          <w:rPr>
            <w:noProof/>
            <w:webHidden/>
          </w:rPr>
          <w:fldChar w:fldCharType="begin"/>
        </w:r>
        <w:r w:rsidR="00494D83" w:rsidRPr="003A4824">
          <w:rPr>
            <w:noProof/>
            <w:webHidden/>
          </w:rPr>
          <w:instrText xml:space="preserve"> PAGEREF _Toc19704216 \h </w:instrText>
        </w:r>
        <w:r w:rsidR="00494D83" w:rsidRPr="003A4824">
          <w:rPr>
            <w:noProof/>
            <w:webHidden/>
          </w:rPr>
        </w:r>
        <w:r w:rsidR="00494D83" w:rsidRPr="003A4824">
          <w:rPr>
            <w:noProof/>
            <w:webHidden/>
          </w:rPr>
          <w:fldChar w:fldCharType="separate"/>
        </w:r>
        <w:r>
          <w:rPr>
            <w:noProof/>
            <w:webHidden/>
          </w:rPr>
          <w:t>2</w:t>
        </w:r>
        <w:r w:rsidR="00494D83" w:rsidRPr="003A4824">
          <w:rPr>
            <w:noProof/>
            <w:webHidden/>
          </w:rPr>
          <w:fldChar w:fldCharType="end"/>
        </w:r>
      </w:hyperlink>
    </w:p>
    <w:p w14:paraId="65168CD6" w14:textId="77777777" w:rsidR="00494D83" w:rsidRPr="003A4824" w:rsidRDefault="003A4824">
      <w:pPr>
        <w:pStyle w:val="TOC2"/>
        <w:tabs>
          <w:tab w:val="right" w:leader="dot" w:pos="8290"/>
        </w:tabs>
        <w:rPr>
          <w:smallCaps w:val="0"/>
          <w:noProof/>
          <w:sz w:val="24"/>
          <w:szCs w:val="24"/>
          <w:lang w:val="en-GB" w:eastAsia="en-GB"/>
        </w:rPr>
      </w:pPr>
      <w:hyperlink w:anchor="_Toc19704217" w:history="1">
        <w:r w:rsidR="00494D83" w:rsidRPr="003A4824">
          <w:rPr>
            <w:rStyle w:val="Hyperlink"/>
            <w:b/>
            <w:noProof/>
          </w:rPr>
          <w:t>Table A5.1 Key:</w:t>
        </w:r>
        <w:r w:rsidR="00494D83" w:rsidRPr="003A4824">
          <w:rPr>
            <w:noProof/>
            <w:webHidden/>
          </w:rPr>
          <w:tab/>
        </w:r>
        <w:r w:rsidR="00494D83" w:rsidRPr="003A4824">
          <w:rPr>
            <w:noProof/>
            <w:webHidden/>
          </w:rPr>
          <w:fldChar w:fldCharType="begin"/>
        </w:r>
        <w:r w:rsidR="00494D83" w:rsidRPr="003A4824">
          <w:rPr>
            <w:noProof/>
            <w:webHidden/>
          </w:rPr>
          <w:instrText xml:space="preserve"> PAGEREF _Toc19704217 \h </w:instrText>
        </w:r>
        <w:r w:rsidR="00494D83" w:rsidRPr="003A4824">
          <w:rPr>
            <w:noProof/>
            <w:webHidden/>
          </w:rPr>
        </w:r>
        <w:r w:rsidR="00494D83" w:rsidRPr="003A4824">
          <w:rPr>
            <w:noProof/>
            <w:webHidden/>
          </w:rPr>
          <w:fldChar w:fldCharType="separate"/>
        </w:r>
        <w:r>
          <w:rPr>
            <w:noProof/>
            <w:webHidden/>
          </w:rPr>
          <w:t>3</w:t>
        </w:r>
        <w:r w:rsidR="00494D83" w:rsidRPr="003A4824">
          <w:rPr>
            <w:noProof/>
            <w:webHidden/>
          </w:rPr>
          <w:fldChar w:fldCharType="end"/>
        </w:r>
      </w:hyperlink>
      <w:r w:rsidR="00494D83" w:rsidRPr="003A4824">
        <w:rPr>
          <w:rStyle w:val="Hyperlink"/>
          <w:noProof/>
        </w:rPr>
        <w:br/>
      </w:r>
    </w:p>
    <w:p w14:paraId="2D25E06C" w14:textId="77777777" w:rsidR="00494D83" w:rsidRPr="003A4824" w:rsidRDefault="003A4824">
      <w:pPr>
        <w:pStyle w:val="TOC2"/>
        <w:tabs>
          <w:tab w:val="right" w:leader="dot" w:pos="8290"/>
        </w:tabs>
        <w:rPr>
          <w:smallCaps w:val="0"/>
          <w:noProof/>
          <w:sz w:val="24"/>
          <w:szCs w:val="24"/>
          <w:lang w:val="en-GB" w:eastAsia="en-GB"/>
        </w:rPr>
      </w:pPr>
      <w:hyperlink w:anchor="_Toc19704218" w:history="1">
        <w:r w:rsidR="00494D83" w:rsidRPr="003A4824">
          <w:rPr>
            <w:rStyle w:val="Hyperlink"/>
            <w:b/>
            <w:noProof/>
          </w:rPr>
          <w:t>Table A5.2 Example for reporting a ‘final’ model</w:t>
        </w:r>
        <w:r w:rsidR="00494D83" w:rsidRPr="003A4824">
          <w:rPr>
            <w:noProof/>
            <w:webHidden/>
          </w:rPr>
          <w:tab/>
        </w:r>
        <w:r w:rsidR="00494D83" w:rsidRPr="003A4824">
          <w:rPr>
            <w:noProof/>
            <w:webHidden/>
          </w:rPr>
          <w:fldChar w:fldCharType="begin"/>
        </w:r>
        <w:r w:rsidR="00494D83" w:rsidRPr="003A4824">
          <w:rPr>
            <w:noProof/>
            <w:webHidden/>
          </w:rPr>
          <w:instrText xml:space="preserve"> PAGEREF _Toc19704218 \h </w:instrText>
        </w:r>
        <w:r w:rsidR="00494D83" w:rsidRPr="003A4824">
          <w:rPr>
            <w:noProof/>
            <w:webHidden/>
          </w:rPr>
        </w:r>
        <w:r w:rsidR="00494D83" w:rsidRPr="003A4824">
          <w:rPr>
            <w:noProof/>
            <w:webHidden/>
          </w:rPr>
          <w:fldChar w:fldCharType="separate"/>
        </w:r>
        <w:r>
          <w:rPr>
            <w:noProof/>
            <w:webHidden/>
          </w:rPr>
          <w:t>4</w:t>
        </w:r>
        <w:r w:rsidR="00494D83" w:rsidRPr="003A4824">
          <w:rPr>
            <w:noProof/>
            <w:webHidden/>
          </w:rPr>
          <w:fldChar w:fldCharType="end"/>
        </w:r>
      </w:hyperlink>
    </w:p>
    <w:p w14:paraId="211F55F8" w14:textId="77777777" w:rsidR="00494D83" w:rsidRPr="003A4824" w:rsidRDefault="003A4824">
      <w:pPr>
        <w:pStyle w:val="TOC2"/>
        <w:tabs>
          <w:tab w:val="right" w:leader="dot" w:pos="8290"/>
        </w:tabs>
        <w:rPr>
          <w:smallCaps w:val="0"/>
          <w:noProof/>
          <w:sz w:val="24"/>
          <w:szCs w:val="24"/>
          <w:lang w:val="en-GB" w:eastAsia="en-GB"/>
        </w:rPr>
      </w:pPr>
      <w:hyperlink w:anchor="_Toc19704219" w:history="1">
        <w:r w:rsidR="00494D83" w:rsidRPr="003A4824">
          <w:rPr>
            <w:rStyle w:val="Hyperlink"/>
            <w:rFonts w:ascii="Arial" w:hAnsi="Arial" w:cs="Arial"/>
            <w:b/>
            <w:noProof/>
          </w:rPr>
          <w:t>Table A5.2 Legend</w:t>
        </w:r>
        <w:r w:rsidR="00494D83" w:rsidRPr="003A4824">
          <w:rPr>
            <w:noProof/>
            <w:webHidden/>
          </w:rPr>
          <w:tab/>
        </w:r>
        <w:r w:rsidR="00494D83" w:rsidRPr="003A4824">
          <w:rPr>
            <w:noProof/>
            <w:webHidden/>
          </w:rPr>
          <w:fldChar w:fldCharType="begin"/>
        </w:r>
        <w:r w:rsidR="00494D83" w:rsidRPr="003A4824">
          <w:rPr>
            <w:noProof/>
            <w:webHidden/>
          </w:rPr>
          <w:instrText xml:space="preserve"> PAGEREF _Toc19704219 \h </w:instrText>
        </w:r>
        <w:r w:rsidR="00494D83" w:rsidRPr="003A4824">
          <w:rPr>
            <w:noProof/>
            <w:webHidden/>
          </w:rPr>
        </w:r>
        <w:r w:rsidR="00494D83" w:rsidRPr="003A4824">
          <w:rPr>
            <w:noProof/>
            <w:webHidden/>
          </w:rPr>
          <w:fldChar w:fldCharType="separate"/>
        </w:r>
        <w:r>
          <w:rPr>
            <w:noProof/>
            <w:webHidden/>
          </w:rPr>
          <w:t>5</w:t>
        </w:r>
        <w:r w:rsidR="00494D83" w:rsidRPr="003A4824">
          <w:rPr>
            <w:noProof/>
            <w:webHidden/>
          </w:rPr>
          <w:fldChar w:fldCharType="end"/>
        </w:r>
      </w:hyperlink>
    </w:p>
    <w:p w14:paraId="4A31D08D" w14:textId="77777777" w:rsidR="00636E77" w:rsidRPr="003A4824" w:rsidRDefault="000A521A">
      <w:pPr>
        <w:rPr>
          <w:rFonts w:ascii="Arial" w:hAnsi="Arial" w:cs="Arial"/>
          <w:color w:val="000000" w:themeColor="text1"/>
          <w:sz w:val="22"/>
          <w:szCs w:val="22"/>
          <w:u w:val="single"/>
        </w:rPr>
      </w:pPr>
      <w:r w:rsidRPr="003A4824">
        <w:rPr>
          <w:rFonts w:ascii="Arial" w:hAnsi="Arial" w:cs="Arial"/>
          <w:color w:val="000000" w:themeColor="text1"/>
          <w:sz w:val="22"/>
          <w:szCs w:val="22"/>
          <w:u w:val="single"/>
        </w:rPr>
        <w:fldChar w:fldCharType="end"/>
      </w:r>
    </w:p>
    <w:p w14:paraId="741A99AB" w14:textId="77777777" w:rsidR="00636E77" w:rsidRPr="003A4824" w:rsidRDefault="00636E77">
      <w:pPr>
        <w:rPr>
          <w:rFonts w:ascii="Arial" w:hAnsi="Arial" w:cs="Arial"/>
          <w:color w:val="000000" w:themeColor="text1"/>
          <w:sz w:val="22"/>
          <w:szCs w:val="22"/>
          <w:u w:val="single"/>
        </w:rPr>
      </w:pPr>
    </w:p>
    <w:p w14:paraId="3B863D44" w14:textId="77777777" w:rsidR="00636E77" w:rsidRPr="003A4824" w:rsidRDefault="00636E77">
      <w:pPr>
        <w:rPr>
          <w:rFonts w:ascii="Arial" w:hAnsi="Arial" w:cs="Arial"/>
          <w:color w:val="000000" w:themeColor="text1"/>
          <w:sz w:val="22"/>
          <w:szCs w:val="22"/>
          <w:u w:val="single"/>
        </w:rPr>
      </w:pPr>
    </w:p>
    <w:p w14:paraId="27E93531" w14:textId="77777777" w:rsidR="00636E77" w:rsidRPr="003A4824" w:rsidRDefault="00636E77">
      <w:pPr>
        <w:rPr>
          <w:rFonts w:ascii="Arial" w:hAnsi="Arial" w:cs="Arial"/>
          <w:color w:val="000000" w:themeColor="text1"/>
          <w:sz w:val="22"/>
          <w:szCs w:val="22"/>
          <w:u w:val="single"/>
        </w:rPr>
      </w:pPr>
    </w:p>
    <w:p w14:paraId="38AA6A53" w14:textId="77777777" w:rsidR="00636E77" w:rsidRPr="003A4824" w:rsidRDefault="00636E77">
      <w:pPr>
        <w:rPr>
          <w:rFonts w:ascii="Arial" w:hAnsi="Arial" w:cs="Arial"/>
          <w:color w:val="000000" w:themeColor="text1"/>
          <w:sz w:val="22"/>
          <w:szCs w:val="22"/>
          <w:u w:val="single"/>
        </w:rPr>
      </w:pPr>
    </w:p>
    <w:p w14:paraId="7CBDBD9A" w14:textId="77777777" w:rsidR="00636E77" w:rsidRPr="003A4824" w:rsidRDefault="00636E77">
      <w:pPr>
        <w:rPr>
          <w:rFonts w:ascii="Arial" w:hAnsi="Arial" w:cs="Arial"/>
          <w:color w:val="000000" w:themeColor="text1"/>
          <w:sz w:val="22"/>
          <w:szCs w:val="22"/>
          <w:u w:val="single"/>
        </w:rPr>
      </w:pPr>
    </w:p>
    <w:p w14:paraId="161FB9C7" w14:textId="77777777" w:rsidR="00636E77" w:rsidRPr="003A4824" w:rsidRDefault="00636E77">
      <w:pPr>
        <w:rPr>
          <w:rFonts w:ascii="Arial" w:hAnsi="Arial" w:cs="Arial"/>
          <w:color w:val="000000" w:themeColor="text1"/>
          <w:sz w:val="22"/>
          <w:szCs w:val="22"/>
          <w:u w:val="single"/>
        </w:rPr>
      </w:pPr>
    </w:p>
    <w:p w14:paraId="5A26D272" w14:textId="77777777" w:rsidR="0000767A" w:rsidRPr="003A4824" w:rsidRDefault="0000767A">
      <w:pPr>
        <w:rPr>
          <w:rFonts w:ascii="Arial" w:hAnsi="Arial" w:cs="Arial"/>
          <w:color w:val="000000" w:themeColor="text1"/>
          <w:sz w:val="22"/>
          <w:szCs w:val="22"/>
        </w:rPr>
      </w:pPr>
    </w:p>
    <w:p w14:paraId="1E644060" w14:textId="77777777" w:rsidR="0000767A" w:rsidRPr="003A4824" w:rsidRDefault="0000767A">
      <w:pPr>
        <w:rPr>
          <w:rFonts w:ascii="Arial" w:hAnsi="Arial" w:cs="Arial"/>
          <w:color w:val="000000" w:themeColor="text1"/>
          <w:sz w:val="22"/>
          <w:szCs w:val="22"/>
        </w:rPr>
      </w:pPr>
    </w:p>
    <w:p w14:paraId="07065801" w14:textId="77777777" w:rsidR="0000767A" w:rsidRPr="003A4824" w:rsidRDefault="0000767A">
      <w:pPr>
        <w:rPr>
          <w:rFonts w:ascii="Arial" w:hAnsi="Arial" w:cs="Arial"/>
          <w:color w:val="000000" w:themeColor="text1"/>
          <w:sz w:val="22"/>
          <w:szCs w:val="22"/>
        </w:rPr>
      </w:pPr>
    </w:p>
    <w:p w14:paraId="196AC986" w14:textId="77777777" w:rsidR="0034085B" w:rsidRPr="003A4824" w:rsidRDefault="0034085B">
      <w:pPr>
        <w:rPr>
          <w:rFonts w:ascii="Arial" w:hAnsi="Arial" w:cs="Arial"/>
          <w:color w:val="000000" w:themeColor="text1"/>
          <w:sz w:val="22"/>
          <w:szCs w:val="22"/>
        </w:rPr>
      </w:pPr>
    </w:p>
    <w:p w14:paraId="30C1E522" w14:textId="77777777" w:rsidR="000E6819" w:rsidRPr="003A4824" w:rsidRDefault="000E6819" w:rsidP="00F97FF6">
      <w:pPr>
        <w:pStyle w:val="Heading2"/>
        <w:rPr>
          <w:color w:val="000000" w:themeColor="text1"/>
        </w:rPr>
      </w:pPr>
      <w:bookmarkStart w:id="6" w:name="_Toc14767543"/>
      <w:bookmarkStart w:id="7" w:name="_Toc19704215"/>
      <w:r w:rsidRPr="003A4824">
        <w:rPr>
          <w:color w:val="000000" w:themeColor="text1"/>
        </w:rPr>
        <w:t>A5: Example tables for reporting LMMs</w:t>
      </w:r>
      <w:bookmarkEnd w:id="6"/>
      <w:bookmarkEnd w:id="7"/>
    </w:p>
    <w:p w14:paraId="19801FD2" w14:textId="77777777" w:rsidR="0034085B" w:rsidRPr="003A4824" w:rsidRDefault="0034085B">
      <w:pPr>
        <w:rPr>
          <w:rFonts w:ascii="Arial" w:hAnsi="Arial" w:cs="Arial"/>
          <w:color w:val="000000" w:themeColor="text1"/>
          <w:sz w:val="22"/>
          <w:szCs w:val="22"/>
        </w:rPr>
      </w:pPr>
    </w:p>
    <w:p w14:paraId="6351864A" w14:textId="77777777" w:rsidR="0034085B" w:rsidRPr="003A4824" w:rsidRDefault="000E6819">
      <w:pPr>
        <w:rPr>
          <w:rFonts w:ascii="Arial" w:hAnsi="Arial" w:cs="Arial"/>
          <w:color w:val="000000" w:themeColor="text1"/>
          <w:sz w:val="22"/>
          <w:szCs w:val="22"/>
        </w:rPr>
      </w:pPr>
      <w:proofErr w:type="gramStart"/>
      <w:r w:rsidRPr="003A4824">
        <w:rPr>
          <w:rFonts w:ascii="Arial" w:hAnsi="Arial" w:cs="Arial"/>
          <w:color w:val="000000" w:themeColor="text1"/>
          <w:sz w:val="22"/>
          <w:szCs w:val="22"/>
        </w:rPr>
        <w:t>Table were</w:t>
      </w:r>
      <w:proofErr w:type="gramEnd"/>
      <w:r w:rsidRPr="003A4824">
        <w:rPr>
          <w:rFonts w:ascii="Arial" w:hAnsi="Arial" w:cs="Arial"/>
          <w:color w:val="000000" w:themeColor="text1"/>
          <w:sz w:val="22"/>
          <w:szCs w:val="22"/>
        </w:rPr>
        <w:t xml:space="preserve"> adapted from excellent examples in Stevenson et al, 2013  (Table 2), </w:t>
      </w:r>
      <w:proofErr w:type="spellStart"/>
      <w:r w:rsidRPr="003A4824">
        <w:rPr>
          <w:rFonts w:ascii="Arial" w:hAnsi="Arial" w:cs="Arial"/>
          <w:color w:val="000000" w:themeColor="text1"/>
          <w:sz w:val="22"/>
          <w:szCs w:val="22"/>
        </w:rPr>
        <w:t>Goldhammer</w:t>
      </w:r>
      <w:proofErr w:type="spellEnd"/>
      <w:r w:rsidRPr="003A4824">
        <w:rPr>
          <w:rFonts w:ascii="Arial" w:hAnsi="Arial" w:cs="Arial"/>
          <w:color w:val="000000" w:themeColor="text1"/>
          <w:sz w:val="22"/>
          <w:szCs w:val="22"/>
        </w:rPr>
        <w:t xml:space="preserve"> et al, 2014 (Table 1) and Li et al, 2014.</w:t>
      </w:r>
    </w:p>
    <w:p w14:paraId="4999BE44" w14:textId="77777777" w:rsidR="0034085B" w:rsidRPr="003A4824" w:rsidRDefault="0034085B">
      <w:pPr>
        <w:rPr>
          <w:rFonts w:ascii="Arial" w:hAnsi="Arial" w:cs="Arial"/>
          <w:color w:val="000000" w:themeColor="text1"/>
          <w:sz w:val="22"/>
          <w:szCs w:val="22"/>
        </w:rPr>
      </w:pPr>
    </w:p>
    <w:p w14:paraId="2A251A6F" w14:textId="77777777" w:rsidR="0034085B" w:rsidRPr="003A4824" w:rsidRDefault="0034085B">
      <w:pPr>
        <w:rPr>
          <w:rFonts w:ascii="Arial" w:hAnsi="Arial" w:cs="Arial"/>
          <w:color w:val="000000" w:themeColor="text1"/>
          <w:sz w:val="22"/>
          <w:szCs w:val="22"/>
        </w:rPr>
      </w:pPr>
    </w:p>
    <w:p w14:paraId="6C73E518" w14:textId="77777777" w:rsidR="0034085B" w:rsidRPr="003A4824" w:rsidRDefault="0034085B">
      <w:pPr>
        <w:rPr>
          <w:rFonts w:ascii="Arial" w:hAnsi="Arial" w:cs="Arial"/>
          <w:color w:val="000000" w:themeColor="text1"/>
          <w:sz w:val="22"/>
          <w:szCs w:val="22"/>
        </w:rPr>
      </w:pPr>
    </w:p>
    <w:p w14:paraId="3528C294" w14:textId="77777777" w:rsidR="0034085B" w:rsidRPr="003A4824" w:rsidRDefault="0034085B">
      <w:pPr>
        <w:rPr>
          <w:rFonts w:ascii="Arial" w:hAnsi="Arial" w:cs="Arial"/>
          <w:color w:val="000000" w:themeColor="text1"/>
          <w:sz w:val="22"/>
          <w:szCs w:val="22"/>
        </w:rPr>
      </w:pPr>
    </w:p>
    <w:p w14:paraId="77BD8127" w14:textId="77777777" w:rsidR="0034085B" w:rsidRPr="003A4824" w:rsidRDefault="0034085B">
      <w:pPr>
        <w:rPr>
          <w:rFonts w:ascii="Arial" w:hAnsi="Arial" w:cs="Arial"/>
          <w:color w:val="000000" w:themeColor="text1"/>
          <w:sz w:val="22"/>
          <w:szCs w:val="22"/>
        </w:rPr>
      </w:pPr>
    </w:p>
    <w:p w14:paraId="3C10A9C2" w14:textId="77777777" w:rsidR="0034085B" w:rsidRPr="003A4824" w:rsidRDefault="0034085B">
      <w:pPr>
        <w:rPr>
          <w:rFonts w:ascii="Arial" w:hAnsi="Arial" w:cs="Arial"/>
          <w:color w:val="000000" w:themeColor="text1"/>
          <w:sz w:val="22"/>
          <w:szCs w:val="22"/>
        </w:rPr>
      </w:pPr>
    </w:p>
    <w:p w14:paraId="664D433A" w14:textId="77777777" w:rsidR="0034085B" w:rsidRPr="003A4824" w:rsidRDefault="0034085B">
      <w:pPr>
        <w:rPr>
          <w:rFonts w:ascii="Arial" w:hAnsi="Arial" w:cs="Arial"/>
          <w:color w:val="000000" w:themeColor="text1"/>
          <w:sz w:val="22"/>
          <w:szCs w:val="22"/>
        </w:rPr>
      </w:pPr>
    </w:p>
    <w:p w14:paraId="3D18FA69" w14:textId="77777777" w:rsidR="0034085B" w:rsidRPr="003A4824" w:rsidRDefault="0034085B">
      <w:pPr>
        <w:rPr>
          <w:rFonts w:ascii="Arial" w:hAnsi="Arial" w:cs="Arial"/>
          <w:color w:val="000000" w:themeColor="text1"/>
          <w:sz w:val="22"/>
          <w:szCs w:val="22"/>
        </w:rPr>
      </w:pPr>
    </w:p>
    <w:p w14:paraId="024B6F08" w14:textId="77777777" w:rsidR="0034085B" w:rsidRPr="003A4824" w:rsidRDefault="0034085B">
      <w:pPr>
        <w:rPr>
          <w:rFonts w:ascii="Arial" w:hAnsi="Arial" w:cs="Arial"/>
          <w:color w:val="000000" w:themeColor="text1"/>
          <w:sz w:val="22"/>
          <w:szCs w:val="22"/>
        </w:rPr>
      </w:pPr>
    </w:p>
    <w:p w14:paraId="22EF3410" w14:textId="77777777" w:rsidR="0034085B" w:rsidRPr="003A4824" w:rsidRDefault="0034085B">
      <w:pPr>
        <w:rPr>
          <w:rFonts w:ascii="Arial" w:hAnsi="Arial" w:cs="Arial"/>
          <w:color w:val="000000" w:themeColor="text1"/>
          <w:sz w:val="22"/>
          <w:szCs w:val="22"/>
        </w:rPr>
      </w:pPr>
    </w:p>
    <w:p w14:paraId="4DAD1F75" w14:textId="77777777" w:rsidR="0034085B" w:rsidRPr="003A4824" w:rsidRDefault="0034085B">
      <w:pPr>
        <w:rPr>
          <w:rFonts w:ascii="Arial" w:hAnsi="Arial" w:cs="Arial"/>
          <w:color w:val="000000" w:themeColor="text1"/>
          <w:sz w:val="22"/>
          <w:szCs w:val="22"/>
        </w:rPr>
      </w:pPr>
    </w:p>
    <w:p w14:paraId="059CAD97" w14:textId="77777777" w:rsidR="0034085B" w:rsidRPr="003A4824" w:rsidRDefault="0034085B">
      <w:pPr>
        <w:rPr>
          <w:rFonts w:ascii="Arial" w:hAnsi="Arial" w:cs="Arial"/>
          <w:color w:val="000000" w:themeColor="text1"/>
          <w:sz w:val="22"/>
          <w:szCs w:val="22"/>
        </w:rPr>
      </w:pPr>
    </w:p>
    <w:p w14:paraId="66BC246A" w14:textId="77777777" w:rsidR="0034085B" w:rsidRPr="003A4824" w:rsidRDefault="0034085B">
      <w:pPr>
        <w:rPr>
          <w:rFonts w:ascii="Arial" w:hAnsi="Arial" w:cs="Arial"/>
          <w:color w:val="000000" w:themeColor="text1"/>
          <w:sz w:val="22"/>
          <w:szCs w:val="22"/>
        </w:rPr>
      </w:pPr>
    </w:p>
    <w:p w14:paraId="5ACDD6F0" w14:textId="77777777" w:rsidR="0034085B" w:rsidRPr="003A4824" w:rsidRDefault="0034085B">
      <w:pPr>
        <w:rPr>
          <w:rFonts w:ascii="Arial" w:hAnsi="Arial" w:cs="Arial"/>
          <w:color w:val="000000" w:themeColor="text1"/>
          <w:sz w:val="22"/>
          <w:szCs w:val="22"/>
        </w:rPr>
      </w:pPr>
    </w:p>
    <w:p w14:paraId="25BBACA0" w14:textId="77777777" w:rsidR="0034085B" w:rsidRPr="003A4824" w:rsidRDefault="0034085B">
      <w:pPr>
        <w:rPr>
          <w:rFonts w:ascii="Arial" w:hAnsi="Arial" w:cs="Arial"/>
          <w:color w:val="000000" w:themeColor="text1"/>
          <w:sz w:val="22"/>
          <w:szCs w:val="22"/>
        </w:rPr>
      </w:pPr>
    </w:p>
    <w:p w14:paraId="2BDA3E22" w14:textId="77777777" w:rsidR="0034085B" w:rsidRPr="003A4824" w:rsidRDefault="0034085B">
      <w:pPr>
        <w:rPr>
          <w:rFonts w:ascii="Arial" w:hAnsi="Arial" w:cs="Arial"/>
          <w:color w:val="000000" w:themeColor="text1"/>
          <w:sz w:val="22"/>
          <w:szCs w:val="22"/>
        </w:rPr>
      </w:pPr>
    </w:p>
    <w:p w14:paraId="6E8E672E" w14:textId="77777777" w:rsidR="0034085B" w:rsidRPr="003A4824" w:rsidRDefault="0034085B">
      <w:pPr>
        <w:rPr>
          <w:rFonts w:ascii="Arial" w:hAnsi="Arial" w:cs="Arial"/>
          <w:color w:val="000000" w:themeColor="text1"/>
          <w:sz w:val="22"/>
          <w:szCs w:val="22"/>
        </w:rPr>
      </w:pPr>
    </w:p>
    <w:p w14:paraId="68193ED4" w14:textId="77777777" w:rsidR="0034085B" w:rsidRPr="003A4824" w:rsidRDefault="0034085B">
      <w:pPr>
        <w:rPr>
          <w:rFonts w:ascii="Arial" w:hAnsi="Arial" w:cs="Arial"/>
          <w:color w:val="000000" w:themeColor="text1"/>
          <w:sz w:val="22"/>
          <w:szCs w:val="22"/>
        </w:rPr>
      </w:pPr>
    </w:p>
    <w:p w14:paraId="2B8C333E" w14:textId="77777777" w:rsidR="0034085B" w:rsidRPr="003A4824" w:rsidRDefault="0034085B">
      <w:pPr>
        <w:rPr>
          <w:rFonts w:ascii="Arial" w:hAnsi="Arial" w:cs="Arial"/>
          <w:color w:val="000000" w:themeColor="text1"/>
          <w:sz w:val="22"/>
          <w:szCs w:val="22"/>
          <w:u w:val="single"/>
        </w:rPr>
        <w:sectPr w:rsidR="0034085B" w:rsidRPr="003A4824" w:rsidSect="008523C7">
          <w:headerReference w:type="even" r:id="rId8"/>
          <w:headerReference w:type="default" r:id="rId9"/>
          <w:footerReference w:type="even" r:id="rId10"/>
          <w:footerReference w:type="default" r:id="rId11"/>
          <w:pgSz w:w="11900" w:h="16840"/>
          <w:pgMar w:top="1440" w:right="1800" w:bottom="1440" w:left="1800" w:header="708" w:footer="708" w:gutter="0"/>
          <w:cols w:space="708"/>
          <w:docGrid w:linePitch="360"/>
        </w:sectPr>
      </w:pPr>
    </w:p>
    <w:p w14:paraId="3C969E67" w14:textId="77777777" w:rsidR="0034085B" w:rsidRPr="003A4824" w:rsidRDefault="0034085B" w:rsidP="00F97FF6">
      <w:pPr>
        <w:pStyle w:val="Heading2"/>
        <w:rPr>
          <w:b/>
          <w:color w:val="000000" w:themeColor="text1"/>
          <w:u w:val="single"/>
        </w:rPr>
      </w:pPr>
      <w:bookmarkStart w:id="8" w:name="_Toc19704216"/>
      <w:r w:rsidRPr="003A4824">
        <w:rPr>
          <w:b/>
          <w:color w:val="000000" w:themeColor="text1"/>
          <w:u w:val="single"/>
        </w:rPr>
        <w:lastRenderedPageBreak/>
        <w:t xml:space="preserve">Table A5.1 </w:t>
      </w:r>
      <w:r w:rsidR="00424699" w:rsidRPr="003A4824">
        <w:rPr>
          <w:b/>
          <w:color w:val="000000" w:themeColor="text1"/>
          <w:u w:val="single"/>
        </w:rPr>
        <w:t>Example for r</w:t>
      </w:r>
      <w:r w:rsidRPr="003A4824">
        <w:rPr>
          <w:b/>
          <w:color w:val="000000" w:themeColor="text1"/>
          <w:u w:val="single"/>
        </w:rPr>
        <w:t xml:space="preserve">eporting model comparison </w:t>
      </w:r>
      <w:r w:rsidR="00F91262" w:rsidRPr="003A4824">
        <w:rPr>
          <w:b/>
          <w:color w:val="000000" w:themeColor="text1"/>
          <w:u w:val="single"/>
        </w:rPr>
        <w:t xml:space="preserve">and </w:t>
      </w:r>
      <w:r w:rsidR="00D65BD7" w:rsidRPr="003A4824">
        <w:rPr>
          <w:b/>
          <w:color w:val="000000" w:themeColor="text1"/>
          <w:u w:val="single"/>
        </w:rPr>
        <w:t xml:space="preserve">the </w:t>
      </w:r>
      <w:r w:rsidR="00F91262" w:rsidRPr="003A4824">
        <w:rPr>
          <w:b/>
          <w:color w:val="000000" w:themeColor="text1"/>
          <w:u w:val="single"/>
        </w:rPr>
        <w:t xml:space="preserve">model building/selection </w:t>
      </w:r>
      <w:r w:rsidRPr="003A4824">
        <w:rPr>
          <w:b/>
          <w:color w:val="000000" w:themeColor="text1"/>
          <w:u w:val="single"/>
        </w:rPr>
        <w:t>process</w:t>
      </w:r>
      <w:bookmarkEnd w:id="8"/>
    </w:p>
    <w:p w14:paraId="794796D4" w14:textId="77777777" w:rsidR="00813AAB" w:rsidRPr="003A4824" w:rsidRDefault="00813AAB">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1440"/>
        <w:gridCol w:w="1529"/>
        <w:gridCol w:w="1439"/>
        <w:gridCol w:w="2530"/>
        <w:gridCol w:w="256"/>
        <w:gridCol w:w="1112"/>
        <w:gridCol w:w="1086"/>
        <w:gridCol w:w="841"/>
        <w:gridCol w:w="920"/>
        <w:gridCol w:w="920"/>
        <w:gridCol w:w="496"/>
        <w:gridCol w:w="574"/>
        <w:gridCol w:w="1033"/>
      </w:tblGrid>
      <w:tr w:rsidR="00636E77" w:rsidRPr="003A4824" w14:paraId="43CBAF4A" w14:textId="77777777" w:rsidTr="0064018C">
        <w:tc>
          <w:tcPr>
            <w:tcW w:w="2972" w:type="dxa"/>
            <w:gridSpan w:val="2"/>
          </w:tcPr>
          <w:p w14:paraId="4A7232CF" w14:textId="77777777" w:rsidR="00F91262" w:rsidRPr="003A4824" w:rsidRDefault="0069719F">
            <w:pPr>
              <w:rPr>
                <w:rFonts w:ascii="Arial" w:hAnsi="Arial" w:cs="Arial"/>
                <w:color w:val="000000" w:themeColor="text1"/>
                <w:sz w:val="20"/>
                <w:szCs w:val="20"/>
              </w:rPr>
            </w:pPr>
            <w:r w:rsidRPr="003A4824">
              <w:rPr>
                <w:rFonts w:ascii="Arial" w:hAnsi="Arial" w:cs="Arial"/>
                <w:color w:val="000000" w:themeColor="text1"/>
                <w:sz w:val="20"/>
                <w:szCs w:val="20"/>
              </w:rPr>
              <w:t>Sampling Units</w:t>
            </w:r>
          </w:p>
        </w:tc>
        <w:tc>
          <w:tcPr>
            <w:tcW w:w="10978" w:type="dxa"/>
            <w:gridSpan w:val="11"/>
          </w:tcPr>
          <w:p w14:paraId="1A140957" w14:textId="77777777" w:rsidR="00F91262" w:rsidRPr="003A4824" w:rsidRDefault="00F91262">
            <w:pPr>
              <w:rPr>
                <w:rFonts w:ascii="Arial" w:hAnsi="Arial" w:cs="Arial"/>
                <w:color w:val="000000" w:themeColor="text1"/>
                <w:sz w:val="20"/>
                <w:szCs w:val="20"/>
              </w:rPr>
            </w:pPr>
            <w:r w:rsidRPr="003A4824">
              <w:rPr>
                <w:rFonts w:ascii="Arial" w:hAnsi="Arial" w:cs="Arial"/>
                <w:color w:val="000000" w:themeColor="text1"/>
                <w:sz w:val="20"/>
                <w:szCs w:val="20"/>
              </w:rPr>
              <w:t xml:space="preserve">N total </w:t>
            </w:r>
            <w:proofErr w:type="spellStart"/>
            <w:r w:rsidRPr="003A4824">
              <w:rPr>
                <w:rFonts w:ascii="Arial" w:hAnsi="Arial" w:cs="Arial"/>
                <w:color w:val="000000" w:themeColor="text1"/>
                <w:sz w:val="20"/>
                <w:szCs w:val="20"/>
              </w:rPr>
              <w:t>obs</w:t>
            </w:r>
            <w:proofErr w:type="spellEnd"/>
            <w:r w:rsidRPr="003A4824">
              <w:rPr>
                <w:rFonts w:ascii="Arial" w:hAnsi="Arial" w:cs="Arial"/>
                <w:color w:val="000000" w:themeColor="text1"/>
                <w:sz w:val="20"/>
                <w:szCs w:val="20"/>
              </w:rPr>
              <w:t xml:space="preserve"> = 7628</w:t>
            </w:r>
          </w:p>
          <w:p w14:paraId="0DB715CA" w14:textId="77777777" w:rsidR="00F91262" w:rsidRPr="003A4824" w:rsidRDefault="00F91262">
            <w:pPr>
              <w:rPr>
                <w:rFonts w:ascii="Arial" w:hAnsi="Arial" w:cs="Arial"/>
                <w:color w:val="000000" w:themeColor="text1"/>
                <w:sz w:val="20"/>
                <w:szCs w:val="20"/>
              </w:rPr>
            </w:pPr>
            <w:r w:rsidRPr="003A4824">
              <w:rPr>
                <w:rFonts w:ascii="Arial" w:hAnsi="Arial" w:cs="Arial"/>
                <w:color w:val="000000" w:themeColor="text1"/>
                <w:sz w:val="20"/>
                <w:szCs w:val="20"/>
              </w:rPr>
              <w:t>N Subjects = 40; N items = 200</w:t>
            </w:r>
          </w:p>
        </w:tc>
      </w:tr>
      <w:tr w:rsidR="00636E77" w:rsidRPr="003A4824" w14:paraId="2B161357" w14:textId="77777777" w:rsidTr="0064018C">
        <w:trPr>
          <w:trHeight w:val="379"/>
        </w:trPr>
        <w:tc>
          <w:tcPr>
            <w:tcW w:w="13950" w:type="dxa"/>
            <w:gridSpan w:val="13"/>
          </w:tcPr>
          <w:p w14:paraId="7810799A" w14:textId="77777777" w:rsidR="005E2FFD" w:rsidRPr="003A4824" w:rsidRDefault="005E2FFD">
            <w:pPr>
              <w:rPr>
                <w:rFonts w:ascii="Arial" w:hAnsi="Arial" w:cs="Arial"/>
                <w:color w:val="000000" w:themeColor="text1"/>
                <w:sz w:val="20"/>
                <w:szCs w:val="20"/>
              </w:rPr>
            </w:pPr>
          </w:p>
        </w:tc>
      </w:tr>
      <w:tr w:rsidR="00636E77" w:rsidRPr="003A4824" w14:paraId="2CE4F2A1" w14:textId="77777777" w:rsidTr="0064018C">
        <w:trPr>
          <w:trHeight w:val="253"/>
        </w:trPr>
        <w:tc>
          <w:tcPr>
            <w:tcW w:w="1439" w:type="dxa"/>
            <w:vMerge w:val="restart"/>
          </w:tcPr>
          <w:p w14:paraId="08F0B6F8"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Model specification</w:t>
            </w:r>
          </w:p>
        </w:tc>
        <w:tc>
          <w:tcPr>
            <w:tcW w:w="1533" w:type="dxa"/>
            <w:vMerge w:val="restart"/>
          </w:tcPr>
          <w:p w14:paraId="15A7EAB7"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Model name</w:t>
            </w:r>
          </w:p>
        </w:tc>
        <w:tc>
          <w:tcPr>
            <w:tcW w:w="1134" w:type="dxa"/>
            <w:vMerge w:val="restart"/>
          </w:tcPr>
          <w:p w14:paraId="65E41ECF"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 xml:space="preserve">Nested </w:t>
            </w:r>
            <w:r w:rsidR="004819CF" w:rsidRPr="003A4824">
              <w:rPr>
                <w:rFonts w:ascii="Arial" w:hAnsi="Arial" w:cs="Arial"/>
                <w:b/>
                <w:color w:val="000000" w:themeColor="text1"/>
                <w:sz w:val="20"/>
                <w:szCs w:val="20"/>
              </w:rPr>
              <w:t xml:space="preserve">/ simpler </w:t>
            </w:r>
            <w:r w:rsidRPr="003A4824">
              <w:rPr>
                <w:rFonts w:ascii="Arial" w:hAnsi="Arial" w:cs="Arial"/>
                <w:b/>
                <w:color w:val="000000" w:themeColor="text1"/>
                <w:sz w:val="20"/>
                <w:szCs w:val="20"/>
              </w:rPr>
              <w:t>Model</w:t>
            </w:r>
          </w:p>
        </w:tc>
        <w:tc>
          <w:tcPr>
            <w:tcW w:w="2576" w:type="dxa"/>
            <w:vMerge w:val="restart"/>
          </w:tcPr>
          <w:p w14:paraId="7B7ECB1B"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Fixed Effects added</w:t>
            </w:r>
          </w:p>
        </w:tc>
        <w:tc>
          <w:tcPr>
            <w:tcW w:w="258" w:type="dxa"/>
            <w:vMerge w:val="restart"/>
          </w:tcPr>
          <w:p w14:paraId="4A42B7D4" w14:textId="77777777" w:rsidR="005E2FFD" w:rsidRPr="003A4824" w:rsidRDefault="005E2FFD">
            <w:pPr>
              <w:rPr>
                <w:rFonts w:ascii="Arial" w:hAnsi="Arial" w:cs="Arial"/>
                <w:b/>
                <w:color w:val="000000" w:themeColor="text1"/>
                <w:sz w:val="20"/>
                <w:szCs w:val="20"/>
              </w:rPr>
            </w:pPr>
          </w:p>
        </w:tc>
        <w:tc>
          <w:tcPr>
            <w:tcW w:w="2199" w:type="dxa"/>
            <w:gridSpan w:val="2"/>
          </w:tcPr>
          <w:p w14:paraId="7C9324F1"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Random Effects</w:t>
            </w:r>
          </w:p>
        </w:tc>
        <w:tc>
          <w:tcPr>
            <w:tcW w:w="3190" w:type="dxa"/>
            <w:gridSpan w:val="4"/>
          </w:tcPr>
          <w:p w14:paraId="33FD2517"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Model fit</w:t>
            </w:r>
          </w:p>
        </w:tc>
        <w:tc>
          <w:tcPr>
            <w:tcW w:w="1621" w:type="dxa"/>
            <w:gridSpan w:val="2"/>
          </w:tcPr>
          <w:p w14:paraId="1184C0CB"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LR</w:t>
            </w:r>
            <w:r w:rsidR="00636E77" w:rsidRPr="003A4824">
              <w:rPr>
                <w:rFonts w:ascii="Arial" w:hAnsi="Arial" w:cs="Arial"/>
                <w:b/>
                <w:color w:val="000000" w:themeColor="text1"/>
                <w:sz w:val="20"/>
                <w:szCs w:val="20"/>
              </w:rPr>
              <w:t>T</w:t>
            </w:r>
            <w:r w:rsidRPr="003A4824">
              <w:rPr>
                <w:rFonts w:ascii="Arial" w:hAnsi="Arial" w:cs="Arial"/>
                <w:b/>
                <w:color w:val="000000" w:themeColor="text1"/>
                <w:sz w:val="20"/>
                <w:szCs w:val="20"/>
              </w:rPr>
              <w:t xml:space="preserve"> Test against nested</w:t>
            </w:r>
          </w:p>
        </w:tc>
      </w:tr>
      <w:tr w:rsidR="0064018C" w:rsidRPr="003A4824" w14:paraId="197DE643" w14:textId="77777777" w:rsidTr="0064018C">
        <w:tc>
          <w:tcPr>
            <w:tcW w:w="1439" w:type="dxa"/>
            <w:vMerge/>
          </w:tcPr>
          <w:p w14:paraId="663CDDE2" w14:textId="77777777" w:rsidR="005E2FFD" w:rsidRPr="003A4824" w:rsidRDefault="005E2FFD">
            <w:pPr>
              <w:rPr>
                <w:rFonts w:ascii="Arial" w:hAnsi="Arial" w:cs="Arial"/>
                <w:b/>
                <w:color w:val="000000" w:themeColor="text1"/>
                <w:sz w:val="20"/>
                <w:szCs w:val="20"/>
              </w:rPr>
            </w:pPr>
          </w:p>
        </w:tc>
        <w:tc>
          <w:tcPr>
            <w:tcW w:w="1533" w:type="dxa"/>
            <w:vMerge/>
          </w:tcPr>
          <w:p w14:paraId="4819074F" w14:textId="77777777" w:rsidR="005E2FFD" w:rsidRPr="003A4824" w:rsidRDefault="005E2FFD">
            <w:pPr>
              <w:rPr>
                <w:rFonts w:ascii="Arial" w:hAnsi="Arial" w:cs="Arial"/>
                <w:b/>
                <w:color w:val="000000" w:themeColor="text1"/>
                <w:sz w:val="20"/>
                <w:szCs w:val="20"/>
              </w:rPr>
            </w:pPr>
          </w:p>
        </w:tc>
        <w:tc>
          <w:tcPr>
            <w:tcW w:w="1134" w:type="dxa"/>
            <w:vMerge/>
          </w:tcPr>
          <w:p w14:paraId="033A443C" w14:textId="77777777" w:rsidR="005E2FFD" w:rsidRPr="003A4824" w:rsidRDefault="005E2FFD">
            <w:pPr>
              <w:rPr>
                <w:rFonts w:ascii="Arial" w:hAnsi="Arial" w:cs="Arial"/>
                <w:b/>
                <w:color w:val="000000" w:themeColor="text1"/>
                <w:sz w:val="20"/>
                <w:szCs w:val="20"/>
              </w:rPr>
            </w:pPr>
          </w:p>
        </w:tc>
        <w:tc>
          <w:tcPr>
            <w:tcW w:w="2576" w:type="dxa"/>
            <w:vMerge/>
          </w:tcPr>
          <w:p w14:paraId="6D585FCD" w14:textId="77777777" w:rsidR="005E2FFD" w:rsidRPr="003A4824" w:rsidRDefault="005E2FFD">
            <w:pPr>
              <w:rPr>
                <w:rFonts w:ascii="Arial" w:hAnsi="Arial" w:cs="Arial"/>
                <w:b/>
                <w:color w:val="000000" w:themeColor="text1"/>
                <w:sz w:val="20"/>
                <w:szCs w:val="20"/>
              </w:rPr>
            </w:pPr>
          </w:p>
        </w:tc>
        <w:tc>
          <w:tcPr>
            <w:tcW w:w="258" w:type="dxa"/>
            <w:vMerge/>
          </w:tcPr>
          <w:p w14:paraId="7260298B" w14:textId="77777777" w:rsidR="005E2FFD" w:rsidRPr="003A4824" w:rsidRDefault="005E2FFD">
            <w:pPr>
              <w:rPr>
                <w:rFonts w:ascii="Arial" w:hAnsi="Arial" w:cs="Arial"/>
                <w:b/>
                <w:color w:val="000000" w:themeColor="text1"/>
                <w:sz w:val="20"/>
                <w:szCs w:val="20"/>
              </w:rPr>
            </w:pPr>
          </w:p>
        </w:tc>
        <w:tc>
          <w:tcPr>
            <w:tcW w:w="1113" w:type="dxa"/>
          </w:tcPr>
          <w:p w14:paraId="6E26A3D1"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Subjects</w:t>
            </w:r>
          </w:p>
        </w:tc>
        <w:tc>
          <w:tcPr>
            <w:tcW w:w="1086" w:type="dxa"/>
          </w:tcPr>
          <w:p w14:paraId="5B677F89"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Items</w:t>
            </w:r>
          </w:p>
        </w:tc>
        <w:tc>
          <w:tcPr>
            <w:tcW w:w="842" w:type="dxa"/>
          </w:tcPr>
          <w:p w14:paraId="2C94994A"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AIC</w:t>
            </w:r>
          </w:p>
        </w:tc>
        <w:tc>
          <w:tcPr>
            <w:tcW w:w="924" w:type="dxa"/>
          </w:tcPr>
          <w:p w14:paraId="5BC982A6"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BIC</w:t>
            </w:r>
          </w:p>
        </w:tc>
        <w:tc>
          <w:tcPr>
            <w:tcW w:w="924" w:type="dxa"/>
          </w:tcPr>
          <w:p w14:paraId="5CA6012E"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LL</w:t>
            </w:r>
          </w:p>
        </w:tc>
        <w:tc>
          <w:tcPr>
            <w:tcW w:w="500" w:type="dxa"/>
          </w:tcPr>
          <w:p w14:paraId="67882A9C" w14:textId="77777777" w:rsidR="005E2FFD" w:rsidRPr="003A4824" w:rsidRDefault="005E2FFD">
            <w:pPr>
              <w:rPr>
                <w:rFonts w:ascii="Arial" w:hAnsi="Arial" w:cs="Arial"/>
                <w:b/>
                <w:color w:val="000000" w:themeColor="text1"/>
                <w:sz w:val="20"/>
                <w:szCs w:val="20"/>
              </w:rPr>
            </w:pPr>
            <w:proofErr w:type="spellStart"/>
            <w:r w:rsidRPr="003A4824">
              <w:rPr>
                <w:rFonts w:ascii="Arial" w:hAnsi="Arial" w:cs="Arial"/>
                <w:b/>
                <w:color w:val="000000" w:themeColor="text1"/>
                <w:sz w:val="20"/>
                <w:szCs w:val="20"/>
              </w:rPr>
              <w:t>df</w:t>
            </w:r>
            <w:proofErr w:type="spellEnd"/>
          </w:p>
        </w:tc>
        <w:tc>
          <w:tcPr>
            <w:tcW w:w="582" w:type="dxa"/>
          </w:tcPr>
          <w:p w14:paraId="6DD787E6" w14:textId="77777777" w:rsidR="005E2FFD" w:rsidRPr="003A4824" w:rsidRDefault="005E2FFD">
            <w:pPr>
              <w:rPr>
                <w:rFonts w:ascii="Arial" w:hAnsi="Arial" w:cs="Arial"/>
                <w:b/>
                <w:color w:val="000000" w:themeColor="text1"/>
                <w:sz w:val="20"/>
                <w:szCs w:val="20"/>
              </w:rPr>
            </w:pPr>
            <w:proofErr w:type="spellStart"/>
            <w:r w:rsidRPr="003A4824">
              <w:rPr>
                <w:rFonts w:ascii="Arial" w:hAnsi="Arial" w:cs="Arial"/>
                <w:b/>
                <w:color w:val="000000" w:themeColor="text1"/>
                <w:sz w:val="20"/>
                <w:szCs w:val="20"/>
              </w:rPr>
              <w:t>df</w:t>
            </w:r>
            <w:proofErr w:type="spellEnd"/>
          </w:p>
        </w:tc>
        <w:tc>
          <w:tcPr>
            <w:tcW w:w="1039" w:type="dxa"/>
          </w:tcPr>
          <w:p w14:paraId="00856B9C" w14:textId="77777777" w:rsidR="005E2FFD" w:rsidRPr="003A4824" w:rsidRDefault="005E2FFD">
            <w:pPr>
              <w:rPr>
                <w:rFonts w:ascii="Arial" w:hAnsi="Arial" w:cs="Arial"/>
                <w:b/>
                <w:color w:val="000000" w:themeColor="text1"/>
                <w:sz w:val="20"/>
                <w:szCs w:val="20"/>
              </w:rPr>
            </w:pPr>
            <w:r w:rsidRPr="003A4824">
              <w:rPr>
                <w:rFonts w:ascii="Arial" w:hAnsi="Arial" w:cs="Arial"/>
                <w:b/>
                <w:color w:val="000000" w:themeColor="text1"/>
                <w:sz w:val="20"/>
                <w:szCs w:val="20"/>
              </w:rPr>
              <w:t>X2</w:t>
            </w:r>
          </w:p>
        </w:tc>
      </w:tr>
      <w:tr w:rsidR="00636E77" w:rsidRPr="003A4824" w14:paraId="66466A04" w14:textId="77777777" w:rsidTr="0064018C">
        <w:tc>
          <w:tcPr>
            <w:tcW w:w="13950" w:type="dxa"/>
            <w:gridSpan w:val="13"/>
          </w:tcPr>
          <w:p w14:paraId="0DF760BA" w14:textId="77777777" w:rsidR="005E2FFD" w:rsidRPr="003A4824" w:rsidRDefault="005E2FFD" w:rsidP="00DA52F4">
            <w:pPr>
              <w:rPr>
                <w:rFonts w:ascii="Arial" w:hAnsi="Arial" w:cs="Arial"/>
                <w:color w:val="000000" w:themeColor="text1"/>
                <w:sz w:val="20"/>
                <w:szCs w:val="20"/>
              </w:rPr>
            </w:pPr>
          </w:p>
        </w:tc>
      </w:tr>
      <w:tr w:rsidR="0064018C" w:rsidRPr="003A4824" w14:paraId="78185951" w14:textId="77777777" w:rsidTr="0064018C">
        <w:tc>
          <w:tcPr>
            <w:tcW w:w="1439" w:type="dxa"/>
          </w:tcPr>
          <w:p w14:paraId="365E049E"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RE only</w:t>
            </w:r>
          </w:p>
        </w:tc>
        <w:tc>
          <w:tcPr>
            <w:tcW w:w="1533" w:type="dxa"/>
          </w:tcPr>
          <w:p w14:paraId="4FE3E56F"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Null</w:t>
            </w:r>
          </w:p>
        </w:tc>
        <w:tc>
          <w:tcPr>
            <w:tcW w:w="1134" w:type="dxa"/>
          </w:tcPr>
          <w:p w14:paraId="74E5AA77"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w:t>
            </w:r>
          </w:p>
        </w:tc>
        <w:tc>
          <w:tcPr>
            <w:tcW w:w="2576" w:type="dxa"/>
          </w:tcPr>
          <w:p w14:paraId="29C97A96"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w:t>
            </w:r>
          </w:p>
        </w:tc>
        <w:tc>
          <w:tcPr>
            <w:tcW w:w="258" w:type="dxa"/>
          </w:tcPr>
          <w:p w14:paraId="3170A0F0" w14:textId="77777777" w:rsidR="00DA52F4" w:rsidRPr="003A4824" w:rsidRDefault="00DA52F4" w:rsidP="00DA52F4">
            <w:pPr>
              <w:rPr>
                <w:rFonts w:ascii="Arial" w:hAnsi="Arial" w:cs="Arial"/>
                <w:color w:val="000000" w:themeColor="text1"/>
                <w:sz w:val="20"/>
                <w:szCs w:val="20"/>
              </w:rPr>
            </w:pPr>
          </w:p>
        </w:tc>
        <w:tc>
          <w:tcPr>
            <w:tcW w:w="1113" w:type="dxa"/>
          </w:tcPr>
          <w:p w14:paraId="48DAE5DD"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intercepts</w:t>
            </w:r>
          </w:p>
        </w:tc>
        <w:tc>
          <w:tcPr>
            <w:tcW w:w="1086" w:type="dxa"/>
          </w:tcPr>
          <w:p w14:paraId="10B11E7D"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intercepts</w:t>
            </w:r>
          </w:p>
        </w:tc>
        <w:tc>
          <w:tcPr>
            <w:tcW w:w="842" w:type="dxa"/>
          </w:tcPr>
          <w:p w14:paraId="75EB54A8"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5241.5</w:t>
            </w:r>
          </w:p>
        </w:tc>
        <w:tc>
          <w:tcPr>
            <w:tcW w:w="924" w:type="dxa"/>
          </w:tcPr>
          <w:p w14:paraId="601BBA86"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5260.9</w:t>
            </w:r>
          </w:p>
        </w:tc>
        <w:tc>
          <w:tcPr>
            <w:tcW w:w="924" w:type="dxa"/>
          </w:tcPr>
          <w:p w14:paraId="22CF8C82"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-2617.8</w:t>
            </w:r>
          </w:p>
        </w:tc>
        <w:tc>
          <w:tcPr>
            <w:tcW w:w="500" w:type="dxa"/>
          </w:tcPr>
          <w:p w14:paraId="0F4E2B4D"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3</w:t>
            </w:r>
          </w:p>
        </w:tc>
        <w:tc>
          <w:tcPr>
            <w:tcW w:w="582" w:type="dxa"/>
          </w:tcPr>
          <w:p w14:paraId="44DFD4CE" w14:textId="77777777" w:rsidR="00DA52F4" w:rsidRPr="003A4824" w:rsidRDefault="00DA52F4" w:rsidP="00DA52F4">
            <w:pPr>
              <w:rPr>
                <w:rFonts w:ascii="Arial" w:hAnsi="Arial" w:cs="Arial"/>
                <w:color w:val="000000" w:themeColor="text1"/>
                <w:sz w:val="20"/>
                <w:szCs w:val="20"/>
              </w:rPr>
            </w:pPr>
          </w:p>
        </w:tc>
        <w:tc>
          <w:tcPr>
            <w:tcW w:w="1039" w:type="dxa"/>
          </w:tcPr>
          <w:p w14:paraId="59F3C6A4" w14:textId="77777777" w:rsidR="00DA52F4" w:rsidRPr="003A4824" w:rsidRDefault="00DA52F4" w:rsidP="00DA52F4">
            <w:pPr>
              <w:rPr>
                <w:rFonts w:ascii="Arial" w:hAnsi="Arial" w:cs="Arial"/>
                <w:color w:val="000000" w:themeColor="text1"/>
                <w:sz w:val="20"/>
                <w:szCs w:val="20"/>
              </w:rPr>
            </w:pPr>
          </w:p>
        </w:tc>
      </w:tr>
      <w:tr w:rsidR="00636E77" w:rsidRPr="003A4824" w14:paraId="5893BE18" w14:textId="77777777" w:rsidTr="0064018C">
        <w:tc>
          <w:tcPr>
            <w:tcW w:w="13950" w:type="dxa"/>
            <w:gridSpan w:val="13"/>
          </w:tcPr>
          <w:p w14:paraId="59276D2A" w14:textId="77777777" w:rsidR="0021677B" w:rsidRPr="003A4824" w:rsidRDefault="0021677B">
            <w:pPr>
              <w:rPr>
                <w:rFonts w:ascii="Arial" w:hAnsi="Arial" w:cs="Arial"/>
                <w:color w:val="000000" w:themeColor="text1"/>
                <w:sz w:val="20"/>
                <w:szCs w:val="20"/>
              </w:rPr>
            </w:pPr>
          </w:p>
        </w:tc>
      </w:tr>
      <w:tr w:rsidR="0064018C" w:rsidRPr="003A4824" w14:paraId="09D5F31E" w14:textId="77777777" w:rsidTr="0064018C">
        <w:tc>
          <w:tcPr>
            <w:tcW w:w="1439" w:type="dxa"/>
          </w:tcPr>
          <w:p w14:paraId="36F096C1"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FE main effects</w:t>
            </w:r>
          </w:p>
        </w:tc>
        <w:tc>
          <w:tcPr>
            <w:tcW w:w="1533" w:type="dxa"/>
          </w:tcPr>
          <w:p w14:paraId="46D44381"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Main effects 1</w:t>
            </w:r>
          </w:p>
        </w:tc>
        <w:tc>
          <w:tcPr>
            <w:tcW w:w="1134" w:type="dxa"/>
          </w:tcPr>
          <w:p w14:paraId="582E7A16"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Null</w:t>
            </w:r>
          </w:p>
        </w:tc>
        <w:tc>
          <w:tcPr>
            <w:tcW w:w="2576" w:type="dxa"/>
          </w:tcPr>
          <w:p w14:paraId="0A0E901D"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 xml:space="preserve">Group + </w:t>
            </w:r>
            <w:r w:rsidR="00355E60" w:rsidRPr="003A4824">
              <w:rPr>
                <w:rFonts w:ascii="Arial" w:hAnsi="Arial" w:cs="Arial"/>
                <w:color w:val="000000" w:themeColor="text1"/>
                <w:sz w:val="20"/>
                <w:szCs w:val="20"/>
              </w:rPr>
              <w:t>Item</w:t>
            </w:r>
            <w:r w:rsidRPr="003A4824">
              <w:rPr>
                <w:rFonts w:ascii="Arial" w:hAnsi="Arial" w:cs="Arial"/>
                <w:color w:val="000000" w:themeColor="text1"/>
                <w:sz w:val="20"/>
                <w:szCs w:val="20"/>
              </w:rPr>
              <w:t>Var</w:t>
            </w:r>
            <w:r w:rsidR="00355E60" w:rsidRPr="003A4824">
              <w:rPr>
                <w:rFonts w:ascii="Arial" w:hAnsi="Arial" w:cs="Arial"/>
                <w:color w:val="000000" w:themeColor="text1"/>
                <w:sz w:val="20"/>
                <w:szCs w:val="20"/>
              </w:rPr>
              <w:t>iable</w:t>
            </w:r>
            <w:r w:rsidRPr="003A4824">
              <w:rPr>
                <w:rFonts w:ascii="Arial" w:hAnsi="Arial" w:cs="Arial"/>
                <w:color w:val="000000" w:themeColor="text1"/>
                <w:sz w:val="20"/>
                <w:szCs w:val="20"/>
              </w:rPr>
              <w:t xml:space="preserve">1 + </w:t>
            </w:r>
            <w:r w:rsidR="00355E60" w:rsidRPr="003A4824">
              <w:rPr>
                <w:rFonts w:ascii="Arial" w:hAnsi="Arial" w:cs="Arial"/>
                <w:color w:val="000000" w:themeColor="text1"/>
                <w:sz w:val="20"/>
                <w:szCs w:val="20"/>
              </w:rPr>
              <w:t>ItemVariable</w:t>
            </w:r>
            <w:r w:rsidRPr="003A4824">
              <w:rPr>
                <w:rFonts w:ascii="Arial" w:hAnsi="Arial" w:cs="Arial"/>
                <w:color w:val="000000" w:themeColor="text1"/>
                <w:sz w:val="20"/>
                <w:szCs w:val="20"/>
              </w:rPr>
              <w:t xml:space="preserve">2 + </w:t>
            </w:r>
            <w:proofErr w:type="spellStart"/>
            <w:r w:rsidR="00355E60" w:rsidRPr="003A4824">
              <w:rPr>
                <w:rFonts w:ascii="Arial" w:hAnsi="Arial" w:cs="Arial"/>
                <w:color w:val="000000" w:themeColor="text1"/>
                <w:sz w:val="20"/>
                <w:szCs w:val="20"/>
              </w:rPr>
              <w:t>ItemVariable</w:t>
            </w:r>
            <w:proofErr w:type="spellEnd"/>
            <w:r w:rsidR="00355E60" w:rsidRPr="003A4824">
              <w:rPr>
                <w:rFonts w:ascii="Arial" w:hAnsi="Arial" w:cs="Arial"/>
                <w:color w:val="000000" w:themeColor="text1"/>
                <w:sz w:val="20"/>
                <w:szCs w:val="20"/>
              </w:rPr>
              <w:t xml:space="preserve"> </w:t>
            </w:r>
            <w:r w:rsidRPr="003A4824">
              <w:rPr>
                <w:rFonts w:ascii="Arial" w:hAnsi="Arial" w:cs="Arial"/>
                <w:color w:val="000000" w:themeColor="text1"/>
                <w:sz w:val="20"/>
                <w:szCs w:val="20"/>
              </w:rPr>
              <w:t>3</w:t>
            </w:r>
          </w:p>
        </w:tc>
        <w:tc>
          <w:tcPr>
            <w:tcW w:w="258" w:type="dxa"/>
          </w:tcPr>
          <w:p w14:paraId="6BBB4E26" w14:textId="77777777" w:rsidR="00DA52F4" w:rsidRPr="003A4824" w:rsidRDefault="00DA52F4" w:rsidP="00DA52F4">
            <w:pPr>
              <w:rPr>
                <w:rFonts w:ascii="Arial" w:hAnsi="Arial" w:cs="Arial"/>
                <w:color w:val="000000" w:themeColor="text1"/>
                <w:sz w:val="20"/>
                <w:szCs w:val="20"/>
              </w:rPr>
            </w:pPr>
          </w:p>
        </w:tc>
        <w:tc>
          <w:tcPr>
            <w:tcW w:w="1113" w:type="dxa"/>
          </w:tcPr>
          <w:p w14:paraId="0BB1E8B1"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intercepts</w:t>
            </w:r>
          </w:p>
        </w:tc>
        <w:tc>
          <w:tcPr>
            <w:tcW w:w="1086" w:type="dxa"/>
          </w:tcPr>
          <w:p w14:paraId="43387C88"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intercepts</w:t>
            </w:r>
          </w:p>
        </w:tc>
        <w:tc>
          <w:tcPr>
            <w:tcW w:w="842" w:type="dxa"/>
          </w:tcPr>
          <w:p w14:paraId="690E4A04"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5204.1</w:t>
            </w:r>
          </w:p>
        </w:tc>
        <w:tc>
          <w:tcPr>
            <w:tcW w:w="924" w:type="dxa"/>
          </w:tcPr>
          <w:p w14:paraId="643A68C6"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5262.1</w:t>
            </w:r>
          </w:p>
        </w:tc>
        <w:tc>
          <w:tcPr>
            <w:tcW w:w="924" w:type="dxa"/>
          </w:tcPr>
          <w:p w14:paraId="2FD24E4B"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-2593.0</w:t>
            </w:r>
          </w:p>
        </w:tc>
        <w:tc>
          <w:tcPr>
            <w:tcW w:w="500" w:type="dxa"/>
          </w:tcPr>
          <w:p w14:paraId="32126F56" w14:textId="77777777" w:rsidR="00DA52F4" w:rsidRPr="003A4824" w:rsidRDefault="00CD320C"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6</w:t>
            </w:r>
          </w:p>
        </w:tc>
        <w:tc>
          <w:tcPr>
            <w:tcW w:w="582" w:type="dxa"/>
          </w:tcPr>
          <w:p w14:paraId="0845F2CA" w14:textId="77777777" w:rsidR="00DA52F4" w:rsidRPr="003A4824" w:rsidRDefault="00CD320C"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3</w:t>
            </w:r>
          </w:p>
        </w:tc>
        <w:tc>
          <w:tcPr>
            <w:tcW w:w="1039" w:type="dxa"/>
          </w:tcPr>
          <w:p w14:paraId="7E7FD9DD"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49.427*</w:t>
            </w:r>
          </w:p>
        </w:tc>
      </w:tr>
      <w:tr w:rsidR="00636E77" w:rsidRPr="003A4824" w14:paraId="03C10B84" w14:textId="77777777" w:rsidTr="0064018C">
        <w:tc>
          <w:tcPr>
            <w:tcW w:w="1439" w:type="dxa"/>
          </w:tcPr>
          <w:p w14:paraId="6FDC74E0" w14:textId="77777777" w:rsidR="00DA52F4" w:rsidRPr="003A4824" w:rsidRDefault="00DA52F4">
            <w:pPr>
              <w:rPr>
                <w:rFonts w:ascii="Arial" w:hAnsi="Arial" w:cs="Arial"/>
                <w:color w:val="000000" w:themeColor="text1"/>
                <w:sz w:val="20"/>
                <w:szCs w:val="20"/>
              </w:rPr>
            </w:pPr>
            <w:r w:rsidRPr="003A4824">
              <w:rPr>
                <w:rFonts w:ascii="Arial" w:hAnsi="Arial" w:cs="Arial"/>
                <w:color w:val="000000" w:themeColor="text1"/>
                <w:sz w:val="20"/>
                <w:szCs w:val="20"/>
              </w:rPr>
              <w:t>FE two-way interactions</w:t>
            </w:r>
          </w:p>
        </w:tc>
        <w:tc>
          <w:tcPr>
            <w:tcW w:w="1533" w:type="dxa"/>
          </w:tcPr>
          <w:p w14:paraId="777CB14E" w14:textId="77777777" w:rsidR="00DA52F4" w:rsidRPr="003A4824" w:rsidRDefault="00DA52F4">
            <w:pPr>
              <w:rPr>
                <w:rFonts w:ascii="Arial" w:hAnsi="Arial" w:cs="Arial"/>
                <w:color w:val="000000" w:themeColor="text1"/>
                <w:sz w:val="20"/>
                <w:szCs w:val="20"/>
              </w:rPr>
            </w:pPr>
            <w:r w:rsidRPr="003A4824">
              <w:rPr>
                <w:rFonts w:ascii="Arial" w:hAnsi="Arial" w:cs="Arial"/>
                <w:color w:val="000000" w:themeColor="text1"/>
                <w:sz w:val="20"/>
                <w:szCs w:val="20"/>
              </w:rPr>
              <w:t xml:space="preserve">Group x </w:t>
            </w:r>
            <w:r w:rsidR="00355E60" w:rsidRPr="003A4824">
              <w:rPr>
                <w:rFonts w:ascii="Arial" w:hAnsi="Arial" w:cs="Arial"/>
                <w:color w:val="000000" w:themeColor="text1"/>
                <w:sz w:val="20"/>
                <w:szCs w:val="20"/>
              </w:rPr>
              <w:t>ItemVariable1</w:t>
            </w:r>
          </w:p>
        </w:tc>
        <w:tc>
          <w:tcPr>
            <w:tcW w:w="1134" w:type="dxa"/>
          </w:tcPr>
          <w:p w14:paraId="05AAE7F6" w14:textId="77777777" w:rsidR="00DA52F4" w:rsidRPr="003A4824" w:rsidRDefault="00DA52F4">
            <w:pPr>
              <w:rPr>
                <w:rFonts w:ascii="Arial" w:hAnsi="Arial" w:cs="Arial"/>
                <w:color w:val="000000" w:themeColor="text1"/>
                <w:sz w:val="20"/>
                <w:szCs w:val="20"/>
              </w:rPr>
            </w:pPr>
          </w:p>
        </w:tc>
        <w:tc>
          <w:tcPr>
            <w:tcW w:w="2576" w:type="dxa"/>
          </w:tcPr>
          <w:p w14:paraId="08918E21" w14:textId="77777777" w:rsidR="00DA52F4" w:rsidRPr="003A4824" w:rsidRDefault="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Group x (</w:t>
            </w:r>
            <w:proofErr w:type="spellStart"/>
            <w:r w:rsidR="00355E60" w:rsidRPr="003A4824">
              <w:rPr>
                <w:rFonts w:ascii="Arial" w:hAnsi="Arial" w:cs="Arial"/>
                <w:color w:val="000000" w:themeColor="text1"/>
                <w:sz w:val="20"/>
                <w:szCs w:val="20"/>
              </w:rPr>
              <w:t>ItemVariable</w:t>
            </w:r>
            <w:proofErr w:type="spellEnd"/>
            <w:r w:rsidRPr="003A4824">
              <w:rPr>
                <w:rFonts w:ascii="Arial" w:eastAsia="Times New Roman" w:hAnsi="Arial" w:cs="Arial"/>
                <w:color w:val="000000" w:themeColor="text1"/>
                <w:sz w:val="20"/>
                <w:szCs w:val="20"/>
                <w:lang w:val="en-GB" w:eastAsia="en-GB"/>
              </w:rPr>
              <w:t xml:space="preserve">1 + </w:t>
            </w:r>
            <w:proofErr w:type="spellStart"/>
            <w:r w:rsidR="00355E60" w:rsidRPr="003A4824">
              <w:rPr>
                <w:rFonts w:ascii="Arial" w:hAnsi="Arial" w:cs="Arial"/>
                <w:color w:val="000000" w:themeColor="text1"/>
                <w:sz w:val="20"/>
                <w:szCs w:val="20"/>
              </w:rPr>
              <w:t>ItemVariable</w:t>
            </w:r>
            <w:proofErr w:type="spellEnd"/>
            <w:r w:rsidRPr="003A4824">
              <w:rPr>
                <w:rFonts w:ascii="Arial" w:eastAsia="Times New Roman" w:hAnsi="Arial" w:cs="Arial"/>
                <w:color w:val="000000" w:themeColor="text1"/>
                <w:sz w:val="20"/>
                <w:szCs w:val="20"/>
                <w:lang w:val="en-GB" w:eastAsia="en-GB"/>
              </w:rPr>
              <w:t xml:space="preserve">2 + </w:t>
            </w:r>
            <w:r w:rsidR="00636E77" w:rsidRPr="003A4824">
              <w:rPr>
                <w:rFonts w:ascii="Arial" w:eastAsia="Times New Roman" w:hAnsi="Arial" w:cs="Arial"/>
                <w:color w:val="000000" w:themeColor="text1"/>
                <w:sz w:val="20"/>
                <w:szCs w:val="20"/>
                <w:lang w:val="en-GB" w:eastAsia="en-GB"/>
              </w:rPr>
              <w:br/>
            </w:r>
            <w:proofErr w:type="spellStart"/>
            <w:r w:rsidR="00355E60" w:rsidRPr="003A4824">
              <w:rPr>
                <w:rFonts w:ascii="Arial" w:hAnsi="Arial" w:cs="Arial"/>
                <w:color w:val="000000" w:themeColor="text1"/>
                <w:sz w:val="20"/>
                <w:szCs w:val="20"/>
              </w:rPr>
              <w:t>ItemVariable</w:t>
            </w:r>
            <w:proofErr w:type="spellEnd"/>
            <w:r w:rsidRPr="003A4824">
              <w:rPr>
                <w:rFonts w:ascii="Arial" w:eastAsia="Times New Roman" w:hAnsi="Arial" w:cs="Arial"/>
                <w:color w:val="000000" w:themeColor="text1"/>
                <w:sz w:val="20"/>
                <w:szCs w:val="20"/>
                <w:lang w:val="en-GB" w:eastAsia="en-GB"/>
              </w:rPr>
              <w:t>3)</w:t>
            </w:r>
          </w:p>
        </w:tc>
        <w:tc>
          <w:tcPr>
            <w:tcW w:w="258" w:type="dxa"/>
          </w:tcPr>
          <w:p w14:paraId="53063F96" w14:textId="77777777" w:rsidR="00DA52F4" w:rsidRPr="003A4824" w:rsidRDefault="00DA52F4">
            <w:pPr>
              <w:rPr>
                <w:rFonts w:ascii="Arial" w:hAnsi="Arial" w:cs="Arial"/>
                <w:color w:val="000000" w:themeColor="text1"/>
                <w:sz w:val="20"/>
                <w:szCs w:val="20"/>
              </w:rPr>
            </w:pPr>
          </w:p>
        </w:tc>
        <w:tc>
          <w:tcPr>
            <w:tcW w:w="1113" w:type="dxa"/>
          </w:tcPr>
          <w:p w14:paraId="31C22ECA" w14:textId="77777777" w:rsidR="00DA52F4" w:rsidRPr="003A4824" w:rsidRDefault="00DA52F4">
            <w:pPr>
              <w:rPr>
                <w:rFonts w:ascii="Arial" w:hAnsi="Arial" w:cs="Arial"/>
                <w:color w:val="000000" w:themeColor="text1"/>
                <w:sz w:val="20"/>
                <w:szCs w:val="20"/>
              </w:rPr>
            </w:pPr>
            <w:r w:rsidRPr="003A4824">
              <w:rPr>
                <w:rFonts w:ascii="Arial" w:hAnsi="Arial" w:cs="Arial"/>
                <w:color w:val="000000" w:themeColor="text1"/>
                <w:sz w:val="20"/>
                <w:szCs w:val="20"/>
              </w:rPr>
              <w:t>“</w:t>
            </w:r>
          </w:p>
        </w:tc>
        <w:tc>
          <w:tcPr>
            <w:tcW w:w="1086" w:type="dxa"/>
          </w:tcPr>
          <w:p w14:paraId="0189D84C" w14:textId="77777777" w:rsidR="00DA52F4" w:rsidRPr="003A4824" w:rsidRDefault="00DA52F4">
            <w:pPr>
              <w:rPr>
                <w:rFonts w:ascii="Arial" w:hAnsi="Arial" w:cs="Arial"/>
                <w:color w:val="000000" w:themeColor="text1"/>
                <w:sz w:val="20"/>
                <w:szCs w:val="20"/>
              </w:rPr>
            </w:pPr>
            <w:r w:rsidRPr="003A4824">
              <w:rPr>
                <w:rFonts w:ascii="Arial" w:hAnsi="Arial" w:cs="Arial"/>
                <w:color w:val="000000" w:themeColor="text1"/>
                <w:sz w:val="20"/>
                <w:szCs w:val="20"/>
              </w:rPr>
              <w:t>“</w:t>
            </w:r>
          </w:p>
        </w:tc>
        <w:tc>
          <w:tcPr>
            <w:tcW w:w="3190" w:type="dxa"/>
            <w:gridSpan w:val="4"/>
          </w:tcPr>
          <w:p w14:paraId="203B9814" w14:textId="77777777" w:rsidR="00DA52F4" w:rsidRPr="003A4824" w:rsidRDefault="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convergence warning - item variance close to zero. Removed item intercepts.</w:t>
            </w:r>
          </w:p>
        </w:tc>
        <w:tc>
          <w:tcPr>
            <w:tcW w:w="582" w:type="dxa"/>
          </w:tcPr>
          <w:p w14:paraId="29460126" w14:textId="77777777" w:rsidR="00DA52F4" w:rsidRPr="003A4824" w:rsidRDefault="00DA52F4">
            <w:pPr>
              <w:rPr>
                <w:rFonts w:ascii="Arial" w:hAnsi="Arial" w:cs="Arial"/>
                <w:color w:val="000000" w:themeColor="text1"/>
                <w:sz w:val="20"/>
                <w:szCs w:val="20"/>
              </w:rPr>
            </w:pPr>
          </w:p>
        </w:tc>
        <w:tc>
          <w:tcPr>
            <w:tcW w:w="1039" w:type="dxa"/>
          </w:tcPr>
          <w:p w14:paraId="7DA6D186" w14:textId="77777777" w:rsidR="00DA52F4" w:rsidRPr="003A4824" w:rsidRDefault="00DA52F4">
            <w:pPr>
              <w:rPr>
                <w:rFonts w:ascii="Arial" w:hAnsi="Arial" w:cs="Arial"/>
                <w:color w:val="000000" w:themeColor="text1"/>
                <w:sz w:val="20"/>
                <w:szCs w:val="20"/>
              </w:rPr>
            </w:pPr>
          </w:p>
        </w:tc>
      </w:tr>
      <w:tr w:rsidR="00636E77" w:rsidRPr="003A4824" w14:paraId="72BA7834" w14:textId="77777777" w:rsidTr="0064018C">
        <w:tc>
          <w:tcPr>
            <w:tcW w:w="13950" w:type="dxa"/>
            <w:gridSpan w:val="13"/>
          </w:tcPr>
          <w:p w14:paraId="1FE36C32" w14:textId="77777777" w:rsidR="0021677B" w:rsidRPr="003A4824" w:rsidRDefault="0021677B">
            <w:pPr>
              <w:rPr>
                <w:rFonts w:ascii="Arial" w:hAnsi="Arial" w:cs="Arial"/>
                <w:color w:val="000000" w:themeColor="text1"/>
                <w:sz w:val="20"/>
                <w:szCs w:val="20"/>
              </w:rPr>
            </w:pPr>
          </w:p>
        </w:tc>
      </w:tr>
      <w:tr w:rsidR="0064018C" w:rsidRPr="003A4824" w14:paraId="0AB9F4DB" w14:textId="77777777" w:rsidTr="0064018C">
        <w:tc>
          <w:tcPr>
            <w:tcW w:w="1439" w:type="dxa"/>
          </w:tcPr>
          <w:p w14:paraId="76A24C03"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FE main effects</w:t>
            </w:r>
          </w:p>
        </w:tc>
        <w:tc>
          <w:tcPr>
            <w:tcW w:w="1533" w:type="dxa"/>
          </w:tcPr>
          <w:p w14:paraId="4B4B094C"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Main effects 2</w:t>
            </w:r>
          </w:p>
        </w:tc>
        <w:tc>
          <w:tcPr>
            <w:tcW w:w="1134" w:type="dxa"/>
          </w:tcPr>
          <w:p w14:paraId="18B08C57" w14:textId="77777777" w:rsidR="00DA52F4" w:rsidRPr="003A4824" w:rsidRDefault="00DA52F4" w:rsidP="00DA52F4">
            <w:pPr>
              <w:rPr>
                <w:rFonts w:ascii="Arial" w:hAnsi="Arial" w:cs="Arial"/>
                <w:color w:val="000000" w:themeColor="text1"/>
                <w:sz w:val="20"/>
                <w:szCs w:val="20"/>
              </w:rPr>
            </w:pPr>
          </w:p>
        </w:tc>
        <w:tc>
          <w:tcPr>
            <w:tcW w:w="2576" w:type="dxa"/>
          </w:tcPr>
          <w:p w14:paraId="4804B661"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 xml:space="preserve">Group + </w:t>
            </w:r>
            <w:r w:rsidR="00355E60" w:rsidRPr="003A4824">
              <w:rPr>
                <w:rFonts w:ascii="Arial" w:hAnsi="Arial" w:cs="Arial"/>
                <w:color w:val="000000" w:themeColor="text1"/>
                <w:sz w:val="20"/>
                <w:szCs w:val="20"/>
              </w:rPr>
              <w:t xml:space="preserve">ItemVariable1 + ItemVariable2 + </w:t>
            </w:r>
            <w:proofErr w:type="spellStart"/>
            <w:r w:rsidR="00355E60" w:rsidRPr="003A4824">
              <w:rPr>
                <w:rFonts w:ascii="Arial" w:hAnsi="Arial" w:cs="Arial"/>
                <w:color w:val="000000" w:themeColor="text1"/>
                <w:sz w:val="20"/>
                <w:szCs w:val="20"/>
              </w:rPr>
              <w:t>ItemVariable</w:t>
            </w:r>
            <w:proofErr w:type="spellEnd"/>
            <w:r w:rsidR="00355E60" w:rsidRPr="003A4824">
              <w:rPr>
                <w:rFonts w:ascii="Arial" w:hAnsi="Arial" w:cs="Arial"/>
                <w:color w:val="000000" w:themeColor="text1"/>
                <w:sz w:val="20"/>
                <w:szCs w:val="20"/>
              </w:rPr>
              <w:t xml:space="preserve"> 3</w:t>
            </w:r>
          </w:p>
        </w:tc>
        <w:tc>
          <w:tcPr>
            <w:tcW w:w="258" w:type="dxa"/>
          </w:tcPr>
          <w:p w14:paraId="77D579BB" w14:textId="77777777" w:rsidR="00DA52F4" w:rsidRPr="003A4824" w:rsidRDefault="00DA52F4" w:rsidP="00DA52F4">
            <w:pPr>
              <w:rPr>
                <w:rFonts w:ascii="Arial" w:hAnsi="Arial" w:cs="Arial"/>
                <w:color w:val="000000" w:themeColor="text1"/>
                <w:sz w:val="20"/>
                <w:szCs w:val="20"/>
              </w:rPr>
            </w:pPr>
          </w:p>
        </w:tc>
        <w:tc>
          <w:tcPr>
            <w:tcW w:w="1113" w:type="dxa"/>
          </w:tcPr>
          <w:p w14:paraId="53ABFA9C"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intercepts</w:t>
            </w:r>
          </w:p>
        </w:tc>
        <w:tc>
          <w:tcPr>
            <w:tcW w:w="1086" w:type="dxa"/>
          </w:tcPr>
          <w:p w14:paraId="07BA204C" w14:textId="77777777" w:rsidR="00DA52F4" w:rsidRPr="003A4824" w:rsidRDefault="00DA52F4" w:rsidP="00DA52F4">
            <w:pPr>
              <w:rPr>
                <w:rFonts w:ascii="Arial" w:hAnsi="Arial" w:cs="Arial"/>
                <w:color w:val="000000" w:themeColor="text1"/>
                <w:sz w:val="20"/>
                <w:szCs w:val="20"/>
              </w:rPr>
            </w:pPr>
            <w:r w:rsidRPr="003A4824">
              <w:rPr>
                <w:rFonts w:ascii="Arial" w:hAnsi="Arial" w:cs="Arial"/>
                <w:color w:val="000000" w:themeColor="text1"/>
                <w:sz w:val="20"/>
                <w:szCs w:val="20"/>
              </w:rPr>
              <w:t>none</w:t>
            </w:r>
          </w:p>
        </w:tc>
        <w:tc>
          <w:tcPr>
            <w:tcW w:w="842" w:type="dxa"/>
          </w:tcPr>
          <w:p w14:paraId="0A75AD20"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5202.1</w:t>
            </w:r>
          </w:p>
        </w:tc>
        <w:tc>
          <w:tcPr>
            <w:tcW w:w="924" w:type="dxa"/>
          </w:tcPr>
          <w:p w14:paraId="5F7F49DD"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5253.7</w:t>
            </w:r>
          </w:p>
        </w:tc>
        <w:tc>
          <w:tcPr>
            <w:tcW w:w="924" w:type="dxa"/>
          </w:tcPr>
          <w:p w14:paraId="314187B1" w14:textId="77777777" w:rsidR="00DA52F4" w:rsidRPr="003A4824" w:rsidRDefault="00DA52F4"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-2593</w:t>
            </w:r>
          </w:p>
        </w:tc>
        <w:tc>
          <w:tcPr>
            <w:tcW w:w="500" w:type="dxa"/>
          </w:tcPr>
          <w:p w14:paraId="39FF5410" w14:textId="77777777" w:rsidR="00DA52F4" w:rsidRPr="003A4824" w:rsidRDefault="00CD320C" w:rsidP="00DA52F4">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6</w:t>
            </w:r>
          </w:p>
        </w:tc>
        <w:tc>
          <w:tcPr>
            <w:tcW w:w="582" w:type="dxa"/>
          </w:tcPr>
          <w:p w14:paraId="1348BD96" w14:textId="77777777" w:rsidR="00DA52F4" w:rsidRPr="003A4824" w:rsidRDefault="00DA52F4" w:rsidP="00DA52F4">
            <w:pPr>
              <w:rPr>
                <w:rFonts w:ascii="Arial" w:hAnsi="Arial" w:cs="Arial"/>
                <w:color w:val="000000" w:themeColor="text1"/>
                <w:sz w:val="20"/>
                <w:szCs w:val="20"/>
              </w:rPr>
            </w:pPr>
          </w:p>
        </w:tc>
        <w:tc>
          <w:tcPr>
            <w:tcW w:w="1039" w:type="dxa"/>
          </w:tcPr>
          <w:p w14:paraId="689DD9D0" w14:textId="77777777" w:rsidR="00DA52F4" w:rsidRPr="003A4824" w:rsidRDefault="00DA52F4" w:rsidP="00DA52F4">
            <w:pPr>
              <w:rPr>
                <w:rFonts w:ascii="Arial" w:hAnsi="Arial" w:cs="Arial"/>
                <w:color w:val="000000" w:themeColor="text1"/>
                <w:sz w:val="20"/>
                <w:szCs w:val="20"/>
              </w:rPr>
            </w:pPr>
          </w:p>
        </w:tc>
      </w:tr>
      <w:tr w:rsidR="0064018C" w:rsidRPr="003A4824" w14:paraId="615E6FFB" w14:textId="77777777" w:rsidTr="0064018C">
        <w:tc>
          <w:tcPr>
            <w:tcW w:w="1439" w:type="dxa"/>
          </w:tcPr>
          <w:p w14:paraId="1AF32571"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Two way interactions</w:t>
            </w:r>
          </w:p>
        </w:tc>
        <w:tc>
          <w:tcPr>
            <w:tcW w:w="1533" w:type="dxa"/>
          </w:tcPr>
          <w:p w14:paraId="7CF01625"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 xml:space="preserve">Group x </w:t>
            </w:r>
            <w:proofErr w:type="spellStart"/>
            <w:r w:rsidR="00355E60" w:rsidRPr="003A4824">
              <w:rPr>
                <w:rFonts w:ascii="Arial" w:hAnsi="Arial" w:cs="Arial"/>
                <w:color w:val="000000" w:themeColor="text1"/>
                <w:sz w:val="20"/>
                <w:szCs w:val="20"/>
              </w:rPr>
              <w:t>ItemVariable</w:t>
            </w:r>
            <w:r w:rsidR="0064018C" w:rsidRPr="003A4824">
              <w:rPr>
                <w:rFonts w:ascii="Arial" w:hAnsi="Arial" w:cs="Arial"/>
                <w:color w:val="000000" w:themeColor="text1"/>
                <w:sz w:val="20"/>
                <w:szCs w:val="20"/>
              </w:rPr>
              <w:t>s</w:t>
            </w:r>
            <w:proofErr w:type="spellEnd"/>
          </w:p>
        </w:tc>
        <w:tc>
          <w:tcPr>
            <w:tcW w:w="1134" w:type="dxa"/>
          </w:tcPr>
          <w:p w14:paraId="218E8F31"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Main effects 2</w:t>
            </w:r>
          </w:p>
        </w:tc>
        <w:tc>
          <w:tcPr>
            <w:tcW w:w="2576" w:type="dxa"/>
          </w:tcPr>
          <w:p w14:paraId="7518071D"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 xml:space="preserve">Group x </w:t>
            </w:r>
            <w:r w:rsidR="00355E60" w:rsidRPr="003A4824">
              <w:rPr>
                <w:rFonts w:ascii="Arial" w:eastAsia="Times New Roman" w:hAnsi="Arial" w:cs="Arial"/>
                <w:color w:val="000000" w:themeColor="text1"/>
                <w:sz w:val="20"/>
                <w:szCs w:val="20"/>
                <w:lang w:val="en-GB" w:eastAsia="en-GB"/>
              </w:rPr>
              <w:t>(</w:t>
            </w:r>
            <w:proofErr w:type="spellStart"/>
            <w:r w:rsidR="00355E60" w:rsidRPr="003A4824">
              <w:rPr>
                <w:rFonts w:ascii="Arial" w:hAnsi="Arial" w:cs="Arial"/>
                <w:color w:val="000000" w:themeColor="text1"/>
                <w:sz w:val="20"/>
                <w:szCs w:val="20"/>
              </w:rPr>
              <w:t>ItemVariable</w:t>
            </w:r>
            <w:proofErr w:type="spellEnd"/>
            <w:r w:rsidR="00355E60" w:rsidRPr="003A4824">
              <w:rPr>
                <w:rFonts w:ascii="Arial" w:eastAsia="Times New Roman" w:hAnsi="Arial" w:cs="Arial"/>
                <w:color w:val="000000" w:themeColor="text1"/>
                <w:sz w:val="20"/>
                <w:szCs w:val="20"/>
                <w:lang w:val="en-GB" w:eastAsia="en-GB"/>
              </w:rPr>
              <w:t xml:space="preserve">1 + </w:t>
            </w:r>
            <w:proofErr w:type="spellStart"/>
            <w:r w:rsidR="00355E60" w:rsidRPr="003A4824">
              <w:rPr>
                <w:rFonts w:ascii="Arial" w:hAnsi="Arial" w:cs="Arial"/>
                <w:color w:val="000000" w:themeColor="text1"/>
                <w:sz w:val="20"/>
                <w:szCs w:val="20"/>
              </w:rPr>
              <w:t>ItemVariable</w:t>
            </w:r>
            <w:proofErr w:type="spellEnd"/>
            <w:r w:rsidR="00355E60" w:rsidRPr="003A4824">
              <w:rPr>
                <w:rFonts w:ascii="Arial" w:eastAsia="Times New Roman" w:hAnsi="Arial" w:cs="Arial"/>
                <w:color w:val="000000" w:themeColor="text1"/>
                <w:sz w:val="20"/>
                <w:szCs w:val="20"/>
                <w:lang w:val="en-GB" w:eastAsia="en-GB"/>
              </w:rPr>
              <w:t xml:space="preserve">2 + </w:t>
            </w:r>
            <w:r w:rsidR="00355E60" w:rsidRPr="003A4824">
              <w:rPr>
                <w:rFonts w:ascii="Arial" w:eastAsia="Times New Roman" w:hAnsi="Arial" w:cs="Arial"/>
                <w:color w:val="000000" w:themeColor="text1"/>
                <w:sz w:val="20"/>
                <w:szCs w:val="20"/>
                <w:lang w:val="en-GB" w:eastAsia="en-GB"/>
              </w:rPr>
              <w:br/>
            </w:r>
            <w:proofErr w:type="spellStart"/>
            <w:r w:rsidR="00355E60" w:rsidRPr="003A4824">
              <w:rPr>
                <w:rFonts w:ascii="Arial" w:hAnsi="Arial" w:cs="Arial"/>
                <w:color w:val="000000" w:themeColor="text1"/>
                <w:sz w:val="20"/>
                <w:szCs w:val="20"/>
              </w:rPr>
              <w:t>ItemVariable</w:t>
            </w:r>
            <w:proofErr w:type="spellEnd"/>
            <w:r w:rsidR="00355E60" w:rsidRPr="003A4824">
              <w:rPr>
                <w:rFonts w:ascii="Arial" w:eastAsia="Times New Roman" w:hAnsi="Arial" w:cs="Arial"/>
                <w:color w:val="000000" w:themeColor="text1"/>
                <w:sz w:val="20"/>
                <w:szCs w:val="20"/>
                <w:lang w:val="en-GB" w:eastAsia="en-GB"/>
              </w:rPr>
              <w:t>3)</w:t>
            </w:r>
          </w:p>
        </w:tc>
        <w:tc>
          <w:tcPr>
            <w:tcW w:w="258" w:type="dxa"/>
          </w:tcPr>
          <w:p w14:paraId="35D5EC35" w14:textId="77777777" w:rsidR="0021677B" w:rsidRPr="003A4824" w:rsidRDefault="0021677B" w:rsidP="0021677B">
            <w:pPr>
              <w:rPr>
                <w:rFonts w:ascii="Arial" w:hAnsi="Arial" w:cs="Arial"/>
                <w:color w:val="000000" w:themeColor="text1"/>
                <w:sz w:val="20"/>
                <w:szCs w:val="20"/>
              </w:rPr>
            </w:pPr>
          </w:p>
        </w:tc>
        <w:tc>
          <w:tcPr>
            <w:tcW w:w="1113" w:type="dxa"/>
          </w:tcPr>
          <w:p w14:paraId="6AD36CB7"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w:t>
            </w:r>
          </w:p>
        </w:tc>
        <w:tc>
          <w:tcPr>
            <w:tcW w:w="1086" w:type="dxa"/>
          </w:tcPr>
          <w:p w14:paraId="4BFEA2EA"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w:t>
            </w:r>
          </w:p>
        </w:tc>
        <w:tc>
          <w:tcPr>
            <w:tcW w:w="842" w:type="dxa"/>
          </w:tcPr>
          <w:p w14:paraId="02BCBD5C"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4858.1</w:t>
            </w:r>
          </w:p>
        </w:tc>
        <w:tc>
          <w:tcPr>
            <w:tcW w:w="924" w:type="dxa"/>
          </w:tcPr>
          <w:p w14:paraId="1DB91770"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4942</w:t>
            </w:r>
          </w:p>
        </w:tc>
        <w:tc>
          <w:tcPr>
            <w:tcW w:w="924" w:type="dxa"/>
          </w:tcPr>
          <w:p w14:paraId="60C4F330"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-2416.1</w:t>
            </w:r>
          </w:p>
        </w:tc>
        <w:tc>
          <w:tcPr>
            <w:tcW w:w="500" w:type="dxa"/>
          </w:tcPr>
          <w:p w14:paraId="7EB25E90" w14:textId="77777777" w:rsidR="0021677B" w:rsidRPr="003A4824" w:rsidRDefault="00F7176C"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8</w:t>
            </w:r>
          </w:p>
        </w:tc>
        <w:tc>
          <w:tcPr>
            <w:tcW w:w="582" w:type="dxa"/>
          </w:tcPr>
          <w:p w14:paraId="1BE2AA42" w14:textId="77777777" w:rsidR="0021677B" w:rsidRPr="003A4824" w:rsidRDefault="00F7176C"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w:t>
            </w:r>
          </w:p>
        </w:tc>
        <w:tc>
          <w:tcPr>
            <w:tcW w:w="1039" w:type="dxa"/>
          </w:tcPr>
          <w:p w14:paraId="61AA67D6"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353.98*</w:t>
            </w:r>
          </w:p>
        </w:tc>
      </w:tr>
      <w:tr w:rsidR="0064018C" w:rsidRPr="003A4824" w14:paraId="160A61A8" w14:textId="77777777" w:rsidTr="0064018C">
        <w:tc>
          <w:tcPr>
            <w:tcW w:w="1439" w:type="dxa"/>
          </w:tcPr>
          <w:p w14:paraId="7EFAD7F5"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Three way interaction</w:t>
            </w:r>
          </w:p>
        </w:tc>
        <w:tc>
          <w:tcPr>
            <w:tcW w:w="1533" w:type="dxa"/>
          </w:tcPr>
          <w:p w14:paraId="783BC1CB" w14:textId="77777777" w:rsidR="0021677B" w:rsidRPr="003A4824" w:rsidRDefault="00355E60" w:rsidP="0021677B">
            <w:pPr>
              <w:rPr>
                <w:rFonts w:ascii="Arial" w:hAnsi="Arial" w:cs="Arial"/>
                <w:color w:val="000000" w:themeColor="text1"/>
                <w:sz w:val="20"/>
                <w:szCs w:val="20"/>
              </w:rPr>
            </w:pPr>
            <w:r w:rsidRPr="003A4824">
              <w:rPr>
                <w:rFonts w:ascii="Arial" w:hAnsi="Arial" w:cs="Arial"/>
                <w:color w:val="000000" w:themeColor="text1"/>
                <w:sz w:val="20"/>
                <w:szCs w:val="20"/>
              </w:rPr>
              <w:t>ItemVariable1</w:t>
            </w:r>
            <w:r w:rsidR="0021677B" w:rsidRPr="003A4824">
              <w:rPr>
                <w:rFonts w:ascii="Arial" w:eastAsia="Times New Roman" w:hAnsi="Arial" w:cs="Arial"/>
                <w:color w:val="000000" w:themeColor="text1"/>
                <w:sz w:val="20"/>
                <w:szCs w:val="20"/>
                <w:lang w:val="en-GB" w:eastAsia="en-GB"/>
              </w:rPr>
              <w:t xml:space="preserve"> x </w:t>
            </w:r>
            <w:r w:rsidRPr="003A4824">
              <w:rPr>
                <w:rFonts w:ascii="Arial" w:hAnsi="Arial" w:cs="Arial"/>
                <w:color w:val="000000" w:themeColor="text1"/>
                <w:sz w:val="20"/>
                <w:szCs w:val="20"/>
              </w:rPr>
              <w:t>ItemVariable2</w:t>
            </w:r>
          </w:p>
        </w:tc>
        <w:tc>
          <w:tcPr>
            <w:tcW w:w="1134" w:type="dxa"/>
          </w:tcPr>
          <w:p w14:paraId="27868940"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 xml:space="preserve">Group x </w:t>
            </w:r>
            <w:proofErr w:type="spellStart"/>
            <w:r w:rsidR="0064018C" w:rsidRPr="003A4824">
              <w:rPr>
                <w:rFonts w:ascii="Arial" w:hAnsi="Arial" w:cs="Arial"/>
                <w:color w:val="000000" w:themeColor="text1"/>
                <w:sz w:val="20"/>
                <w:szCs w:val="20"/>
              </w:rPr>
              <w:t>ItemVariables</w:t>
            </w:r>
            <w:proofErr w:type="spellEnd"/>
          </w:p>
        </w:tc>
        <w:tc>
          <w:tcPr>
            <w:tcW w:w="2576" w:type="dxa"/>
          </w:tcPr>
          <w:p w14:paraId="6F4C2381" w14:textId="77777777" w:rsidR="0021677B" w:rsidRPr="003A4824" w:rsidRDefault="00355E60"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 Group x</w:t>
            </w:r>
            <w:r w:rsidR="0021677B" w:rsidRPr="003A4824">
              <w:rPr>
                <w:rFonts w:ascii="Arial" w:eastAsia="Times New Roman" w:hAnsi="Arial" w:cs="Arial"/>
                <w:color w:val="000000" w:themeColor="text1"/>
                <w:sz w:val="20"/>
                <w:szCs w:val="20"/>
                <w:lang w:val="en-GB" w:eastAsia="en-GB"/>
              </w:rPr>
              <w:t xml:space="preserve"> (</w:t>
            </w:r>
            <w:r w:rsidR="0064018C" w:rsidRPr="003A4824">
              <w:rPr>
                <w:rFonts w:ascii="Arial" w:eastAsia="Times New Roman" w:hAnsi="Arial" w:cs="Arial"/>
                <w:color w:val="000000" w:themeColor="text1"/>
                <w:sz w:val="20"/>
                <w:szCs w:val="20"/>
                <w:lang w:val="en-GB" w:eastAsia="en-GB"/>
              </w:rPr>
              <w:t>ItemVariable</w:t>
            </w:r>
            <w:r w:rsidR="0021677B" w:rsidRPr="003A4824">
              <w:rPr>
                <w:rFonts w:ascii="Arial" w:eastAsia="Times New Roman" w:hAnsi="Arial" w:cs="Arial"/>
                <w:color w:val="000000" w:themeColor="text1"/>
                <w:sz w:val="20"/>
                <w:szCs w:val="20"/>
                <w:lang w:val="en-GB" w:eastAsia="en-GB"/>
              </w:rPr>
              <w:t xml:space="preserve">1 x </w:t>
            </w:r>
            <w:r w:rsidR="0064018C" w:rsidRPr="003A4824">
              <w:rPr>
                <w:rFonts w:ascii="Arial" w:eastAsia="Times New Roman" w:hAnsi="Arial" w:cs="Arial"/>
                <w:color w:val="000000" w:themeColor="text1"/>
                <w:sz w:val="20"/>
                <w:szCs w:val="20"/>
                <w:lang w:val="en-GB" w:eastAsia="en-GB"/>
              </w:rPr>
              <w:t>ItemVariable</w:t>
            </w:r>
            <w:r w:rsidR="0021677B" w:rsidRPr="003A4824">
              <w:rPr>
                <w:rFonts w:ascii="Arial" w:eastAsia="Times New Roman" w:hAnsi="Arial" w:cs="Arial"/>
                <w:color w:val="000000" w:themeColor="text1"/>
                <w:sz w:val="20"/>
                <w:szCs w:val="20"/>
                <w:lang w:val="en-GB" w:eastAsia="en-GB"/>
              </w:rPr>
              <w:t xml:space="preserve">2) </w:t>
            </w:r>
          </w:p>
        </w:tc>
        <w:tc>
          <w:tcPr>
            <w:tcW w:w="258" w:type="dxa"/>
          </w:tcPr>
          <w:p w14:paraId="56FB0219" w14:textId="77777777" w:rsidR="0021677B" w:rsidRPr="003A4824" w:rsidRDefault="0021677B" w:rsidP="0021677B">
            <w:pPr>
              <w:rPr>
                <w:rFonts w:ascii="Arial" w:hAnsi="Arial" w:cs="Arial"/>
                <w:color w:val="000000" w:themeColor="text1"/>
                <w:sz w:val="20"/>
                <w:szCs w:val="20"/>
              </w:rPr>
            </w:pPr>
          </w:p>
        </w:tc>
        <w:tc>
          <w:tcPr>
            <w:tcW w:w="1113" w:type="dxa"/>
          </w:tcPr>
          <w:p w14:paraId="768C6B32"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w:t>
            </w:r>
          </w:p>
        </w:tc>
        <w:tc>
          <w:tcPr>
            <w:tcW w:w="1086" w:type="dxa"/>
          </w:tcPr>
          <w:p w14:paraId="03F94F82"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w:t>
            </w:r>
          </w:p>
        </w:tc>
        <w:tc>
          <w:tcPr>
            <w:tcW w:w="842" w:type="dxa"/>
          </w:tcPr>
          <w:p w14:paraId="0E6BE8E6"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4858.1</w:t>
            </w:r>
          </w:p>
        </w:tc>
        <w:tc>
          <w:tcPr>
            <w:tcW w:w="924" w:type="dxa"/>
          </w:tcPr>
          <w:p w14:paraId="5CD27BA5"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4954.8</w:t>
            </w:r>
          </w:p>
        </w:tc>
        <w:tc>
          <w:tcPr>
            <w:tcW w:w="924" w:type="dxa"/>
          </w:tcPr>
          <w:p w14:paraId="11DE5CB5"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-2414.1</w:t>
            </w:r>
          </w:p>
        </w:tc>
        <w:tc>
          <w:tcPr>
            <w:tcW w:w="500" w:type="dxa"/>
          </w:tcPr>
          <w:p w14:paraId="1A975795" w14:textId="77777777" w:rsidR="0021677B" w:rsidRPr="003A4824" w:rsidRDefault="00F7176C"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8</w:t>
            </w:r>
          </w:p>
        </w:tc>
        <w:tc>
          <w:tcPr>
            <w:tcW w:w="582" w:type="dxa"/>
          </w:tcPr>
          <w:p w14:paraId="3B07C213" w14:textId="77777777" w:rsidR="0021677B" w:rsidRPr="003A4824" w:rsidRDefault="00F7176C"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w:t>
            </w:r>
          </w:p>
        </w:tc>
        <w:tc>
          <w:tcPr>
            <w:tcW w:w="1039" w:type="dxa"/>
          </w:tcPr>
          <w:p w14:paraId="33AD2FAA"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4.0182</w:t>
            </w:r>
          </w:p>
        </w:tc>
      </w:tr>
      <w:tr w:rsidR="0064018C" w:rsidRPr="003A4824" w14:paraId="34E375B9" w14:textId="77777777" w:rsidTr="0064018C">
        <w:tc>
          <w:tcPr>
            <w:tcW w:w="1439" w:type="dxa"/>
          </w:tcPr>
          <w:p w14:paraId="275115CB"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Three way interaction</w:t>
            </w:r>
          </w:p>
        </w:tc>
        <w:tc>
          <w:tcPr>
            <w:tcW w:w="1533" w:type="dxa"/>
          </w:tcPr>
          <w:p w14:paraId="6CBDC337" w14:textId="77777777" w:rsidR="0021677B" w:rsidRPr="003A4824" w:rsidRDefault="00355E60" w:rsidP="0021677B">
            <w:pPr>
              <w:rPr>
                <w:rFonts w:ascii="Arial" w:hAnsi="Arial" w:cs="Arial"/>
                <w:color w:val="000000" w:themeColor="text1"/>
                <w:sz w:val="20"/>
                <w:szCs w:val="20"/>
              </w:rPr>
            </w:pPr>
            <w:r w:rsidRPr="003A4824">
              <w:rPr>
                <w:rFonts w:ascii="Arial" w:hAnsi="Arial" w:cs="Arial"/>
                <w:color w:val="000000" w:themeColor="text1"/>
                <w:sz w:val="20"/>
                <w:szCs w:val="20"/>
              </w:rPr>
              <w:t>ItemVariable1</w:t>
            </w:r>
            <w:r w:rsidRPr="003A4824">
              <w:rPr>
                <w:rFonts w:ascii="Arial" w:eastAsia="Times New Roman" w:hAnsi="Arial" w:cs="Arial"/>
                <w:color w:val="000000" w:themeColor="text1"/>
                <w:sz w:val="20"/>
                <w:szCs w:val="20"/>
                <w:lang w:val="en-GB" w:eastAsia="en-GB"/>
              </w:rPr>
              <w:t xml:space="preserve"> x </w:t>
            </w:r>
            <w:r w:rsidRPr="003A4824">
              <w:rPr>
                <w:rFonts w:ascii="Arial" w:hAnsi="Arial" w:cs="Arial"/>
                <w:color w:val="000000" w:themeColor="text1"/>
                <w:sz w:val="20"/>
                <w:szCs w:val="20"/>
              </w:rPr>
              <w:t>ItemVariable3</w:t>
            </w:r>
          </w:p>
        </w:tc>
        <w:tc>
          <w:tcPr>
            <w:tcW w:w="1134" w:type="dxa"/>
          </w:tcPr>
          <w:p w14:paraId="46F71735" w14:textId="77777777" w:rsidR="0021677B" w:rsidRPr="003A4824" w:rsidRDefault="0064018C" w:rsidP="0021677B">
            <w:pPr>
              <w:rPr>
                <w:rFonts w:ascii="Arial" w:hAnsi="Arial" w:cs="Arial"/>
                <w:color w:val="000000" w:themeColor="text1"/>
                <w:sz w:val="20"/>
                <w:szCs w:val="20"/>
              </w:rPr>
            </w:pPr>
            <w:r w:rsidRPr="003A4824">
              <w:rPr>
                <w:rFonts w:ascii="Arial" w:hAnsi="Arial" w:cs="Arial"/>
                <w:color w:val="000000" w:themeColor="text1"/>
                <w:sz w:val="20"/>
                <w:szCs w:val="20"/>
              </w:rPr>
              <w:t xml:space="preserve">Group x </w:t>
            </w:r>
            <w:proofErr w:type="spellStart"/>
            <w:r w:rsidRPr="003A4824">
              <w:rPr>
                <w:rFonts w:ascii="Arial" w:hAnsi="Arial" w:cs="Arial"/>
                <w:color w:val="000000" w:themeColor="text1"/>
                <w:sz w:val="20"/>
                <w:szCs w:val="20"/>
              </w:rPr>
              <w:t>ItemVariables</w:t>
            </w:r>
            <w:proofErr w:type="spellEnd"/>
          </w:p>
        </w:tc>
        <w:tc>
          <w:tcPr>
            <w:tcW w:w="2576" w:type="dxa"/>
          </w:tcPr>
          <w:p w14:paraId="10421A68" w14:textId="612A66FC" w:rsidR="0021677B" w:rsidRPr="003A4824" w:rsidRDefault="0021677B" w:rsidP="00143055">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 xml:space="preserve">+ Group </w:t>
            </w:r>
            <w:r w:rsidR="00143055" w:rsidRPr="003A4824">
              <w:rPr>
                <w:rFonts w:ascii="Arial" w:eastAsia="Times New Roman" w:hAnsi="Arial" w:cs="Arial"/>
                <w:color w:val="000000" w:themeColor="text1"/>
                <w:sz w:val="20"/>
                <w:szCs w:val="20"/>
                <w:lang w:val="en-GB" w:eastAsia="en-GB"/>
              </w:rPr>
              <w:t>x</w:t>
            </w:r>
            <w:r w:rsidRPr="003A4824">
              <w:rPr>
                <w:rFonts w:ascii="Arial" w:eastAsia="Times New Roman" w:hAnsi="Arial" w:cs="Arial"/>
                <w:color w:val="000000" w:themeColor="text1"/>
                <w:sz w:val="20"/>
                <w:szCs w:val="20"/>
                <w:lang w:val="en-GB" w:eastAsia="en-GB"/>
              </w:rPr>
              <w:t xml:space="preserve"> (</w:t>
            </w:r>
            <w:r w:rsidR="0064018C" w:rsidRPr="003A4824">
              <w:rPr>
                <w:rFonts w:ascii="Arial" w:eastAsia="Times New Roman" w:hAnsi="Arial" w:cs="Arial"/>
                <w:color w:val="000000" w:themeColor="text1"/>
                <w:sz w:val="20"/>
                <w:szCs w:val="20"/>
                <w:lang w:val="en-GB" w:eastAsia="en-GB"/>
              </w:rPr>
              <w:t>ItemVariable1 x ItemVariable3</w:t>
            </w:r>
            <w:r w:rsidRPr="003A4824">
              <w:rPr>
                <w:rFonts w:ascii="Arial" w:eastAsia="Times New Roman" w:hAnsi="Arial" w:cs="Arial"/>
                <w:color w:val="000000" w:themeColor="text1"/>
                <w:sz w:val="20"/>
                <w:szCs w:val="20"/>
                <w:lang w:val="en-GB" w:eastAsia="en-GB"/>
              </w:rPr>
              <w:t>)</w:t>
            </w:r>
          </w:p>
        </w:tc>
        <w:tc>
          <w:tcPr>
            <w:tcW w:w="258" w:type="dxa"/>
          </w:tcPr>
          <w:p w14:paraId="52FBCC91" w14:textId="77777777" w:rsidR="0021677B" w:rsidRPr="003A4824" w:rsidRDefault="0021677B" w:rsidP="0021677B">
            <w:pPr>
              <w:rPr>
                <w:rFonts w:ascii="Arial" w:hAnsi="Arial" w:cs="Arial"/>
                <w:color w:val="000000" w:themeColor="text1"/>
                <w:sz w:val="20"/>
                <w:szCs w:val="20"/>
              </w:rPr>
            </w:pPr>
          </w:p>
        </w:tc>
        <w:tc>
          <w:tcPr>
            <w:tcW w:w="1113" w:type="dxa"/>
          </w:tcPr>
          <w:p w14:paraId="20E3A6C7"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w:t>
            </w:r>
          </w:p>
        </w:tc>
        <w:tc>
          <w:tcPr>
            <w:tcW w:w="1086" w:type="dxa"/>
          </w:tcPr>
          <w:p w14:paraId="5881DA70"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w:t>
            </w:r>
          </w:p>
        </w:tc>
        <w:tc>
          <w:tcPr>
            <w:tcW w:w="842" w:type="dxa"/>
          </w:tcPr>
          <w:p w14:paraId="08A5D2BB"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4850.5</w:t>
            </w:r>
          </w:p>
        </w:tc>
        <w:tc>
          <w:tcPr>
            <w:tcW w:w="924" w:type="dxa"/>
          </w:tcPr>
          <w:p w14:paraId="5C9213D1"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4947.3</w:t>
            </w:r>
          </w:p>
        </w:tc>
        <w:tc>
          <w:tcPr>
            <w:tcW w:w="924" w:type="dxa"/>
          </w:tcPr>
          <w:p w14:paraId="6B0F287E"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-2410.3</w:t>
            </w:r>
          </w:p>
        </w:tc>
        <w:tc>
          <w:tcPr>
            <w:tcW w:w="500" w:type="dxa"/>
          </w:tcPr>
          <w:p w14:paraId="3F91555F" w14:textId="77777777" w:rsidR="0021677B" w:rsidRPr="003A4824" w:rsidRDefault="00F7176C"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8</w:t>
            </w:r>
          </w:p>
        </w:tc>
        <w:tc>
          <w:tcPr>
            <w:tcW w:w="582" w:type="dxa"/>
          </w:tcPr>
          <w:p w14:paraId="4584F10F" w14:textId="77777777" w:rsidR="0021677B" w:rsidRPr="003A4824" w:rsidRDefault="00F7176C"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2</w:t>
            </w:r>
          </w:p>
        </w:tc>
        <w:tc>
          <w:tcPr>
            <w:tcW w:w="1039" w:type="dxa"/>
          </w:tcPr>
          <w:p w14:paraId="1820943C" w14:textId="77777777" w:rsidR="0021677B" w:rsidRPr="003A4824" w:rsidRDefault="0021677B" w:rsidP="0021677B">
            <w:pPr>
              <w:rPr>
                <w:rFonts w:ascii="Arial" w:hAnsi="Arial" w:cs="Arial"/>
                <w:color w:val="000000" w:themeColor="text1"/>
                <w:sz w:val="20"/>
                <w:szCs w:val="20"/>
              </w:rPr>
            </w:pPr>
            <w:r w:rsidRPr="003A4824">
              <w:rPr>
                <w:rFonts w:ascii="Arial" w:eastAsia="Times New Roman" w:hAnsi="Arial" w:cs="Arial"/>
                <w:color w:val="000000" w:themeColor="text1"/>
                <w:sz w:val="20"/>
                <w:szCs w:val="20"/>
                <w:lang w:val="en-GB" w:eastAsia="en-GB"/>
              </w:rPr>
              <w:t>11.566*</w:t>
            </w:r>
          </w:p>
        </w:tc>
      </w:tr>
      <w:tr w:rsidR="0064018C" w:rsidRPr="003A4824" w14:paraId="3DCBA48D" w14:textId="77777777" w:rsidTr="0064018C">
        <w:tc>
          <w:tcPr>
            <w:tcW w:w="1439" w:type="dxa"/>
          </w:tcPr>
          <w:p w14:paraId="15280F54" w14:textId="77777777" w:rsidR="0021677B" w:rsidRPr="003A4824" w:rsidRDefault="0021677B" w:rsidP="0021677B">
            <w:pPr>
              <w:rPr>
                <w:rFonts w:ascii="Arial" w:hAnsi="Arial" w:cs="Arial"/>
                <w:color w:val="000000" w:themeColor="text1"/>
                <w:sz w:val="20"/>
                <w:szCs w:val="20"/>
              </w:rPr>
            </w:pPr>
            <w:r w:rsidRPr="003A4824">
              <w:rPr>
                <w:rFonts w:ascii="Arial" w:hAnsi="Arial" w:cs="Arial"/>
                <w:color w:val="000000" w:themeColor="text1"/>
                <w:sz w:val="20"/>
                <w:szCs w:val="20"/>
              </w:rPr>
              <w:t>Three way interaction</w:t>
            </w:r>
          </w:p>
        </w:tc>
        <w:tc>
          <w:tcPr>
            <w:tcW w:w="1533" w:type="dxa"/>
          </w:tcPr>
          <w:p w14:paraId="3CE0CA2E" w14:textId="77777777" w:rsidR="0021677B" w:rsidRPr="003A4824" w:rsidRDefault="00355E60" w:rsidP="0021677B">
            <w:pPr>
              <w:rPr>
                <w:rFonts w:ascii="Arial" w:eastAsia="Times New Roman" w:hAnsi="Arial" w:cs="Arial"/>
                <w:color w:val="000000" w:themeColor="text1"/>
                <w:sz w:val="20"/>
                <w:szCs w:val="20"/>
                <w:lang w:val="en-GB" w:eastAsia="en-GB"/>
              </w:rPr>
            </w:pPr>
            <w:r w:rsidRPr="003A4824">
              <w:rPr>
                <w:rFonts w:ascii="Arial" w:hAnsi="Arial" w:cs="Arial"/>
                <w:color w:val="000000" w:themeColor="text1"/>
                <w:sz w:val="20"/>
                <w:szCs w:val="20"/>
              </w:rPr>
              <w:t>ItemVariable2</w:t>
            </w:r>
            <w:r w:rsidRPr="003A4824">
              <w:rPr>
                <w:rFonts w:ascii="Arial" w:eastAsia="Times New Roman" w:hAnsi="Arial" w:cs="Arial"/>
                <w:color w:val="000000" w:themeColor="text1"/>
                <w:sz w:val="20"/>
                <w:szCs w:val="20"/>
                <w:lang w:val="en-GB" w:eastAsia="en-GB"/>
              </w:rPr>
              <w:t xml:space="preserve"> x </w:t>
            </w:r>
            <w:r w:rsidRPr="003A4824">
              <w:rPr>
                <w:rFonts w:ascii="Arial" w:hAnsi="Arial" w:cs="Arial"/>
                <w:color w:val="000000" w:themeColor="text1"/>
                <w:sz w:val="20"/>
                <w:szCs w:val="20"/>
              </w:rPr>
              <w:t>ItemVariable3</w:t>
            </w:r>
          </w:p>
        </w:tc>
        <w:tc>
          <w:tcPr>
            <w:tcW w:w="1134" w:type="dxa"/>
          </w:tcPr>
          <w:p w14:paraId="16B91730" w14:textId="77777777" w:rsidR="0021677B" w:rsidRPr="003A4824" w:rsidRDefault="0064018C" w:rsidP="0021677B">
            <w:pPr>
              <w:rPr>
                <w:rFonts w:ascii="Arial" w:hAnsi="Arial" w:cs="Arial"/>
                <w:color w:val="000000" w:themeColor="text1"/>
                <w:sz w:val="20"/>
                <w:szCs w:val="20"/>
              </w:rPr>
            </w:pPr>
            <w:r w:rsidRPr="003A4824">
              <w:rPr>
                <w:rFonts w:ascii="Arial" w:hAnsi="Arial" w:cs="Arial"/>
                <w:color w:val="000000" w:themeColor="text1"/>
                <w:sz w:val="20"/>
                <w:szCs w:val="20"/>
              </w:rPr>
              <w:t xml:space="preserve">Group x </w:t>
            </w:r>
            <w:proofErr w:type="spellStart"/>
            <w:r w:rsidRPr="003A4824">
              <w:rPr>
                <w:rFonts w:ascii="Arial" w:hAnsi="Arial" w:cs="Arial"/>
                <w:color w:val="000000" w:themeColor="text1"/>
                <w:sz w:val="20"/>
                <w:szCs w:val="20"/>
              </w:rPr>
              <w:t>ItemVariables</w:t>
            </w:r>
            <w:proofErr w:type="spellEnd"/>
          </w:p>
        </w:tc>
        <w:tc>
          <w:tcPr>
            <w:tcW w:w="2576" w:type="dxa"/>
          </w:tcPr>
          <w:p w14:paraId="55BB430F" w14:textId="10106CCB" w:rsidR="0021677B" w:rsidRPr="003A4824" w:rsidRDefault="0021677B"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xml:space="preserve">+ Group </w:t>
            </w:r>
            <w:r w:rsidR="00143055" w:rsidRPr="003A4824">
              <w:rPr>
                <w:rFonts w:ascii="Arial" w:eastAsia="Times New Roman" w:hAnsi="Arial" w:cs="Arial"/>
                <w:color w:val="000000" w:themeColor="text1"/>
                <w:sz w:val="20"/>
                <w:szCs w:val="20"/>
                <w:lang w:val="en-GB" w:eastAsia="en-GB"/>
              </w:rPr>
              <w:t>x</w:t>
            </w:r>
            <w:r w:rsidRPr="003A4824">
              <w:rPr>
                <w:rFonts w:ascii="Arial" w:eastAsia="Times New Roman" w:hAnsi="Arial" w:cs="Arial"/>
                <w:color w:val="000000" w:themeColor="text1"/>
                <w:sz w:val="20"/>
                <w:szCs w:val="20"/>
                <w:lang w:val="en-GB" w:eastAsia="en-GB"/>
              </w:rPr>
              <w:t xml:space="preserve"> (</w:t>
            </w:r>
            <w:r w:rsidR="0064018C" w:rsidRPr="003A4824">
              <w:rPr>
                <w:rFonts w:ascii="Arial" w:eastAsia="Times New Roman" w:hAnsi="Arial" w:cs="Arial"/>
                <w:color w:val="000000" w:themeColor="text1"/>
                <w:sz w:val="20"/>
                <w:szCs w:val="20"/>
                <w:lang w:val="en-GB" w:eastAsia="en-GB"/>
              </w:rPr>
              <w:t>ItemVariable2 x ItemVariable3</w:t>
            </w:r>
            <w:r w:rsidRPr="003A4824">
              <w:rPr>
                <w:rFonts w:ascii="Arial" w:eastAsia="Times New Roman" w:hAnsi="Arial" w:cs="Arial"/>
                <w:color w:val="000000" w:themeColor="text1"/>
                <w:sz w:val="20"/>
                <w:szCs w:val="20"/>
                <w:lang w:val="en-GB" w:eastAsia="en-GB"/>
              </w:rPr>
              <w:t>)</w:t>
            </w:r>
          </w:p>
        </w:tc>
        <w:tc>
          <w:tcPr>
            <w:tcW w:w="258" w:type="dxa"/>
          </w:tcPr>
          <w:p w14:paraId="0C088040" w14:textId="77777777" w:rsidR="0021677B" w:rsidRPr="003A4824" w:rsidRDefault="0021677B" w:rsidP="0021677B">
            <w:pPr>
              <w:rPr>
                <w:rFonts w:ascii="Arial" w:hAnsi="Arial" w:cs="Arial"/>
                <w:color w:val="000000" w:themeColor="text1"/>
                <w:sz w:val="20"/>
                <w:szCs w:val="20"/>
              </w:rPr>
            </w:pPr>
          </w:p>
        </w:tc>
        <w:tc>
          <w:tcPr>
            <w:tcW w:w="1113" w:type="dxa"/>
          </w:tcPr>
          <w:p w14:paraId="3D2CDD02" w14:textId="77777777" w:rsidR="0021677B" w:rsidRPr="003A4824" w:rsidRDefault="0021677B"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w:t>
            </w:r>
          </w:p>
        </w:tc>
        <w:tc>
          <w:tcPr>
            <w:tcW w:w="1086" w:type="dxa"/>
          </w:tcPr>
          <w:p w14:paraId="7D2773AF" w14:textId="77777777" w:rsidR="0021677B" w:rsidRPr="003A4824" w:rsidRDefault="0021677B"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w:t>
            </w:r>
          </w:p>
        </w:tc>
        <w:tc>
          <w:tcPr>
            <w:tcW w:w="842" w:type="dxa"/>
          </w:tcPr>
          <w:p w14:paraId="6D8DF83B" w14:textId="77777777" w:rsidR="0021677B" w:rsidRPr="003A4824" w:rsidRDefault="0021677B"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4860.3</w:t>
            </w:r>
          </w:p>
        </w:tc>
        <w:tc>
          <w:tcPr>
            <w:tcW w:w="924" w:type="dxa"/>
          </w:tcPr>
          <w:p w14:paraId="7A78F2C8" w14:textId="77777777" w:rsidR="0021677B" w:rsidRPr="003A4824" w:rsidRDefault="0021677B"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4957</w:t>
            </w:r>
          </w:p>
        </w:tc>
        <w:tc>
          <w:tcPr>
            <w:tcW w:w="924" w:type="dxa"/>
          </w:tcPr>
          <w:p w14:paraId="0D06CC89" w14:textId="77777777" w:rsidR="0021677B" w:rsidRPr="003A4824" w:rsidRDefault="0021677B"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-2415.2</w:t>
            </w:r>
          </w:p>
        </w:tc>
        <w:tc>
          <w:tcPr>
            <w:tcW w:w="500" w:type="dxa"/>
          </w:tcPr>
          <w:p w14:paraId="58E14A35" w14:textId="77777777" w:rsidR="0021677B" w:rsidRPr="003A4824" w:rsidRDefault="00F7176C"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8</w:t>
            </w:r>
          </w:p>
        </w:tc>
        <w:tc>
          <w:tcPr>
            <w:tcW w:w="582" w:type="dxa"/>
          </w:tcPr>
          <w:p w14:paraId="55E8B40F" w14:textId="77777777" w:rsidR="0021677B" w:rsidRPr="003A4824" w:rsidRDefault="00F7176C"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2</w:t>
            </w:r>
          </w:p>
        </w:tc>
        <w:tc>
          <w:tcPr>
            <w:tcW w:w="1039" w:type="dxa"/>
          </w:tcPr>
          <w:p w14:paraId="5B50975D" w14:textId="77777777" w:rsidR="0021677B" w:rsidRPr="003A4824" w:rsidRDefault="0021677B" w:rsidP="0021677B">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1.8214</w:t>
            </w:r>
          </w:p>
        </w:tc>
      </w:tr>
    </w:tbl>
    <w:p w14:paraId="48747FED" w14:textId="77777777" w:rsidR="00F7176C" w:rsidRPr="003A4824" w:rsidRDefault="00F7176C">
      <w:pPr>
        <w:rPr>
          <w:rFonts w:ascii="Arial" w:hAnsi="Arial" w:cs="Arial"/>
          <w:color w:val="000000" w:themeColor="text1"/>
          <w:sz w:val="22"/>
          <w:szCs w:val="22"/>
        </w:rPr>
        <w:sectPr w:rsidR="00F7176C" w:rsidRPr="003A4824" w:rsidSect="0034085B">
          <w:pgSz w:w="16840" w:h="11900" w:orient="landscape"/>
          <w:pgMar w:top="1797" w:right="1440" w:bottom="1797" w:left="1440" w:header="709" w:footer="709" w:gutter="0"/>
          <w:cols w:space="708"/>
          <w:docGrid w:linePitch="360"/>
        </w:sectPr>
      </w:pPr>
    </w:p>
    <w:p w14:paraId="385C849C" w14:textId="77777777" w:rsidR="00A36103" w:rsidRPr="003A4824" w:rsidRDefault="00B13055">
      <w:pPr>
        <w:rPr>
          <w:rFonts w:ascii="Arial" w:eastAsia="Times New Roman" w:hAnsi="Arial" w:cs="Arial"/>
          <w:color w:val="000000" w:themeColor="text1"/>
          <w:sz w:val="20"/>
          <w:szCs w:val="20"/>
          <w:lang w:val="en-GB" w:eastAsia="en-GB"/>
        </w:rPr>
      </w:pPr>
      <w:bookmarkStart w:id="9" w:name="_Toc19704217"/>
      <w:r w:rsidRPr="003A4824">
        <w:rPr>
          <w:rStyle w:val="Heading2Char"/>
          <w:b/>
          <w:color w:val="000000" w:themeColor="text1"/>
          <w:u w:val="single"/>
        </w:rPr>
        <w:lastRenderedPageBreak/>
        <w:t xml:space="preserve">Table </w:t>
      </w:r>
      <w:r w:rsidR="00355E60" w:rsidRPr="003A4824">
        <w:rPr>
          <w:rStyle w:val="Heading2Char"/>
          <w:b/>
          <w:color w:val="000000" w:themeColor="text1"/>
          <w:u w:val="single"/>
        </w:rPr>
        <w:t xml:space="preserve">A5.1 </w:t>
      </w:r>
      <w:r w:rsidRPr="003A4824">
        <w:rPr>
          <w:rStyle w:val="Heading2Char"/>
          <w:b/>
          <w:color w:val="000000" w:themeColor="text1"/>
          <w:u w:val="single"/>
        </w:rPr>
        <w:t>Key:</w:t>
      </w:r>
      <w:bookmarkEnd w:id="9"/>
      <w:r w:rsidRPr="003A4824">
        <w:rPr>
          <w:rStyle w:val="Heading2Char"/>
          <w:b/>
          <w:color w:val="000000" w:themeColor="text1"/>
          <w:u w:val="single"/>
        </w:rPr>
        <w:t xml:space="preserve">  </w:t>
      </w:r>
      <w:r w:rsidR="00355E60" w:rsidRPr="003A4824">
        <w:rPr>
          <w:rFonts w:ascii="Arial" w:eastAsia="Times New Roman" w:hAnsi="Arial" w:cs="Arial"/>
          <w:sz w:val="20"/>
          <w:szCs w:val="20"/>
          <w:lang w:val="en-GB" w:eastAsia="en-GB"/>
        </w:rPr>
        <w:br/>
      </w:r>
      <w:r w:rsidR="00355E60" w:rsidRPr="003A4824">
        <w:rPr>
          <w:rFonts w:ascii="Arial" w:eastAsia="Times New Roman" w:hAnsi="Arial" w:cs="Arial"/>
          <w:color w:val="000000" w:themeColor="text1"/>
          <w:sz w:val="20"/>
          <w:szCs w:val="20"/>
          <w:lang w:val="en-GB" w:eastAsia="en-GB"/>
        </w:rPr>
        <w:br/>
        <w:t xml:space="preserve">This table provides an example format for reporting, concisely, a succession of models that are fit </w:t>
      </w:r>
      <w:r w:rsidR="00A36103" w:rsidRPr="003A4824">
        <w:rPr>
          <w:rFonts w:ascii="Arial" w:eastAsia="Times New Roman" w:hAnsi="Arial" w:cs="Arial"/>
          <w:color w:val="000000" w:themeColor="text1"/>
          <w:sz w:val="20"/>
          <w:szCs w:val="20"/>
          <w:lang w:val="en-GB" w:eastAsia="en-GB"/>
        </w:rPr>
        <w:t xml:space="preserve">to </w:t>
      </w:r>
      <w:r w:rsidR="00355E60" w:rsidRPr="003A4824">
        <w:rPr>
          <w:rFonts w:ascii="Arial" w:eastAsia="Times New Roman" w:hAnsi="Arial" w:cs="Arial"/>
          <w:color w:val="000000" w:themeColor="text1"/>
          <w:sz w:val="20"/>
          <w:szCs w:val="20"/>
          <w:lang w:val="en-GB" w:eastAsia="en-GB"/>
        </w:rPr>
        <w:t>the data and (in this case) compared against each other using Likelihood Ratio Tests</w:t>
      </w:r>
      <w:r w:rsidR="00A36103" w:rsidRPr="003A4824">
        <w:rPr>
          <w:rFonts w:ascii="Arial" w:eastAsia="Times New Roman" w:hAnsi="Arial" w:cs="Arial"/>
          <w:color w:val="000000" w:themeColor="text1"/>
          <w:sz w:val="20"/>
          <w:szCs w:val="20"/>
          <w:lang w:val="en-GB" w:eastAsia="en-GB"/>
        </w:rPr>
        <w:t xml:space="preserve"> (LRT)</w:t>
      </w:r>
      <w:r w:rsidR="00355E60" w:rsidRPr="003A4824">
        <w:rPr>
          <w:rFonts w:ascii="Arial" w:eastAsia="Times New Roman" w:hAnsi="Arial" w:cs="Arial"/>
          <w:color w:val="000000" w:themeColor="text1"/>
          <w:sz w:val="20"/>
          <w:szCs w:val="20"/>
          <w:lang w:val="en-GB" w:eastAsia="en-GB"/>
        </w:rPr>
        <w:t xml:space="preserve">. </w:t>
      </w:r>
      <w:r w:rsidR="00CB096B" w:rsidRPr="003A4824">
        <w:rPr>
          <w:rFonts w:ascii="Arial" w:eastAsia="Times New Roman" w:hAnsi="Arial" w:cs="Arial"/>
          <w:color w:val="000000" w:themeColor="text1"/>
          <w:sz w:val="20"/>
          <w:szCs w:val="20"/>
          <w:lang w:val="en-GB" w:eastAsia="en-GB"/>
        </w:rPr>
        <w:t>For this example, w</w:t>
      </w:r>
      <w:r w:rsidR="00355E60" w:rsidRPr="003A4824">
        <w:rPr>
          <w:rFonts w:ascii="Arial" w:eastAsia="Times New Roman" w:hAnsi="Arial" w:cs="Arial"/>
          <w:color w:val="000000" w:themeColor="text1"/>
          <w:sz w:val="20"/>
          <w:szCs w:val="20"/>
          <w:lang w:val="en-GB" w:eastAsia="en-GB"/>
        </w:rPr>
        <w:t>e have used generic terms such as ‘Group’ and ‘</w:t>
      </w:r>
      <w:r w:rsidR="00CB096B" w:rsidRPr="003A4824">
        <w:rPr>
          <w:rFonts w:ascii="Arial" w:eastAsia="Times New Roman" w:hAnsi="Arial" w:cs="Arial"/>
          <w:color w:val="000000" w:themeColor="text1"/>
          <w:sz w:val="20"/>
          <w:szCs w:val="20"/>
          <w:lang w:val="en-GB" w:eastAsia="en-GB"/>
        </w:rPr>
        <w:t>ItemVariable</w:t>
      </w:r>
      <w:r w:rsidR="00355E60" w:rsidRPr="003A4824">
        <w:rPr>
          <w:rFonts w:ascii="Arial" w:eastAsia="Times New Roman" w:hAnsi="Arial" w:cs="Arial"/>
          <w:color w:val="000000" w:themeColor="text1"/>
          <w:sz w:val="20"/>
          <w:szCs w:val="20"/>
          <w:lang w:val="en-GB" w:eastAsia="en-GB"/>
        </w:rPr>
        <w:t>1’, ‘</w:t>
      </w:r>
      <w:r w:rsidR="00CB096B" w:rsidRPr="003A4824">
        <w:rPr>
          <w:rFonts w:ascii="Arial" w:eastAsia="Times New Roman" w:hAnsi="Arial" w:cs="Arial"/>
          <w:color w:val="000000" w:themeColor="text1"/>
          <w:sz w:val="20"/>
          <w:szCs w:val="20"/>
          <w:lang w:val="en-GB" w:eastAsia="en-GB"/>
        </w:rPr>
        <w:t>ItemVariable</w:t>
      </w:r>
      <w:r w:rsidR="00355E60" w:rsidRPr="003A4824">
        <w:rPr>
          <w:rFonts w:ascii="Arial" w:eastAsia="Times New Roman" w:hAnsi="Arial" w:cs="Arial"/>
          <w:color w:val="000000" w:themeColor="text1"/>
          <w:sz w:val="20"/>
          <w:szCs w:val="20"/>
          <w:lang w:val="en-GB" w:eastAsia="en-GB"/>
        </w:rPr>
        <w:t xml:space="preserve">2’ </w:t>
      </w:r>
      <w:r w:rsidR="00CB096B" w:rsidRPr="003A4824">
        <w:rPr>
          <w:rFonts w:ascii="Arial" w:eastAsia="Times New Roman" w:hAnsi="Arial" w:cs="Arial"/>
          <w:color w:val="000000" w:themeColor="text1"/>
          <w:sz w:val="20"/>
          <w:szCs w:val="20"/>
          <w:lang w:val="en-GB" w:eastAsia="en-GB"/>
        </w:rPr>
        <w:t xml:space="preserve">rather than using names of ‘real’ variables or groups from a specific </w:t>
      </w:r>
      <w:r w:rsidR="00A36103" w:rsidRPr="003A4824">
        <w:rPr>
          <w:rFonts w:ascii="Arial" w:eastAsia="Times New Roman" w:hAnsi="Arial" w:cs="Arial"/>
          <w:color w:val="000000" w:themeColor="text1"/>
          <w:sz w:val="20"/>
          <w:szCs w:val="20"/>
          <w:lang w:val="en-GB" w:eastAsia="en-GB"/>
        </w:rPr>
        <w:t>study</w:t>
      </w:r>
      <w:r w:rsidR="00CB096B" w:rsidRPr="003A4824">
        <w:rPr>
          <w:rFonts w:ascii="Arial" w:eastAsia="Times New Roman" w:hAnsi="Arial" w:cs="Arial"/>
          <w:color w:val="000000" w:themeColor="text1"/>
          <w:sz w:val="20"/>
          <w:szCs w:val="20"/>
          <w:lang w:val="en-GB" w:eastAsia="en-GB"/>
        </w:rPr>
        <w:t>.</w:t>
      </w:r>
      <w:r w:rsidR="00FB5D08" w:rsidRPr="003A4824">
        <w:rPr>
          <w:rFonts w:ascii="Arial" w:eastAsia="Times New Roman" w:hAnsi="Arial" w:cs="Arial"/>
          <w:color w:val="000000" w:themeColor="text1"/>
          <w:sz w:val="20"/>
          <w:szCs w:val="20"/>
          <w:lang w:val="en-GB" w:eastAsia="en-GB"/>
        </w:rPr>
        <w:br/>
      </w:r>
    </w:p>
    <w:p w14:paraId="50582286" w14:textId="77777777" w:rsidR="00A36103" w:rsidRPr="003A4824" w:rsidRDefault="00A36103" w:rsidP="00A36103">
      <w:pPr>
        <w:rPr>
          <w:rFonts w:ascii="Arial" w:eastAsia="Times New Roman" w:hAnsi="Arial" w:cs="Arial"/>
          <w:color w:val="000000" w:themeColor="text1"/>
          <w:sz w:val="20"/>
          <w:szCs w:val="20"/>
          <w:lang w:val="en-GB" w:eastAsia="en-GB"/>
        </w:rPr>
      </w:pPr>
      <w:r w:rsidRPr="003A4824">
        <w:rPr>
          <w:rFonts w:ascii="Arial" w:eastAsia="Times New Roman" w:hAnsi="Arial" w:cs="Arial"/>
          <w:b/>
          <w:color w:val="000000" w:themeColor="text1"/>
          <w:sz w:val="20"/>
          <w:szCs w:val="20"/>
          <w:lang w:val="en-GB" w:eastAsia="en-GB"/>
        </w:rPr>
        <w:t>AIC</w:t>
      </w:r>
      <w:r w:rsidRPr="003A4824">
        <w:rPr>
          <w:rFonts w:ascii="Arial" w:eastAsia="Times New Roman" w:hAnsi="Arial" w:cs="Arial"/>
          <w:color w:val="000000" w:themeColor="text1"/>
          <w:sz w:val="20"/>
          <w:szCs w:val="20"/>
          <w:lang w:val="en-GB" w:eastAsia="en-GB"/>
        </w:rPr>
        <w:t xml:space="preserve"> – </w:t>
      </w:r>
      <w:proofErr w:type="spellStart"/>
      <w:r w:rsidRPr="003A4824">
        <w:rPr>
          <w:rFonts w:ascii="Arial" w:eastAsia="Times New Roman" w:hAnsi="Arial" w:cs="Arial"/>
          <w:color w:val="000000" w:themeColor="text1"/>
          <w:sz w:val="20"/>
          <w:szCs w:val="20"/>
          <w:lang w:val="en-GB" w:eastAsia="en-GB"/>
        </w:rPr>
        <w:t>Aikake</w:t>
      </w:r>
      <w:proofErr w:type="spellEnd"/>
      <w:r w:rsidRPr="003A4824">
        <w:rPr>
          <w:rFonts w:ascii="Arial" w:eastAsia="Times New Roman" w:hAnsi="Arial" w:cs="Arial"/>
          <w:color w:val="000000" w:themeColor="text1"/>
          <w:sz w:val="20"/>
          <w:szCs w:val="20"/>
          <w:lang w:val="en-GB" w:eastAsia="en-GB"/>
        </w:rPr>
        <w:t xml:space="preserve"> Information Criterion</w:t>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BIC</w:t>
      </w:r>
      <w:r w:rsidRPr="003A4824">
        <w:rPr>
          <w:rFonts w:ascii="Arial" w:eastAsia="Times New Roman" w:hAnsi="Arial" w:cs="Arial"/>
          <w:color w:val="000000" w:themeColor="text1"/>
          <w:sz w:val="20"/>
          <w:szCs w:val="20"/>
          <w:lang w:val="en-GB" w:eastAsia="en-GB"/>
        </w:rPr>
        <w:t xml:space="preserve"> – Bayesian Information Criterion</w:t>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LL</w:t>
      </w:r>
      <w:r w:rsidRPr="003A4824">
        <w:rPr>
          <w:rFonts w:ascii="Arial" w:eastAsia="Times New Roman" w:hAnsi="Arial" w:cs="Arial"/>
          <w:color w:val="000000" w:themeColor="text1"/>
          <w:sz w:val="20"/>
          <w:szCs w:val="20"/>
          <w:lang w:val="en-GB" w:eastAsia="en-GB"/>
        </w:rPr>
        <w:t xml:space="preserve"> – </w:t>
      </w:r>
      <w:proofErr w:type="spellStart"/>
      <w:r w:rsidRPr="003A4824">
        <w:rPr>
          <w:rFonts w:ascii="Arial" w:eastAsia="Times New Roman" w:hAnsi="Arial" w:cs="Arial"/>
          <w:color w:val="000000" w:themeColor="text1"/>
          <w:sz w:val="20"/>
          <w:szCs w:val="20"/>
          <w:lang w:val="en-GB" w:eastAsia="en-GB"/>
        </w:rPr>
        <w:t>LogLikelihood</w:t>
      </w:r>
      <w:proofErr w:type="spellEnd"/>
      <w:r w:rsidRPr="003A4824">
        <w:rPr>
          <w:rFonts w:ascii="Arial" w:eastAsia="Times New Roman" w:hAnsi="Arial" w:cs="Arial"/>
          <w:color w:val="000000" w:themeColor="text1"/>
          <w:sz w:val="20"/>
          <w:szCs w:val="20"/>
          <w:lang w:val="en-GB" w:eastAsia="en-GB"/>
        </w:rPr>
        <w:br/>
      </w:r>
      <w:proofErr w:type="spellStart"/>
      <w:r w:rsidRPr="003A4824">
        <w:rPr>
          <w:rFonts w:ascii="Arial" w:eastAsia="Times New Roman" w:hAnsi="Arial" w:cs="Arial"/>
          <w:b/>
          <w:color w:val="000000" w:themeColor="text1"/>
          <w:sz w:val="20"/>
          <w:szCs w:val="20"/>
          <w:lang w:val="en-GB" w:eastAsia="en-GB"/>
        </w:rPr>
        <w:t>df</w:t>
      </w:r>
      <w:proofErr w:type="spellEnd"/>
      <w:r w:rsidRPr="003A4824">
        <w:rPr>
          <w:rFonts w:ascii="Arial" w:eastAsia="Times New Roman" w:hAnsi="Arial" w:cs="Arial"/>
          <w:color w:val="000000" w:themeColor="text1"/>
          <w:sz w:val="20"/>
          <w:szCs w:val="20"/>
          <w:lang w:val="en-GB" w:eastAsia="en-GB"/>
        </w:rPr>
        <w:t xml:space="preserve"> – degrees of freedom</w:t>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LRT</w:t>
      </w:r>
      <w:r w:rsidRPr="003A4824">
        <w:rPr>
          <w:rFonts w:ascii="Arial" w:eastAsia="Times New Roman" w:hAnsi="Arial" w:cs="Arial"/>
          <w:color w:val="000000" w:themeColor="text1"/>
          <w:sz w:val="20"/>
          <w:szCs w:val="20"/>
          <w:lang w:val="en-GB" w:eastAsia="en-GB"/>
        </w:rPr>
        <w:t xml:space="preserve"> – </w:t>
      </w:r>
      <w:proofErr w:type="spellStart"/>
      <w:r w:rsidRPr="003A4824">
        <w:rPr>
          <w:rFonts w:ascii="Arial" w:eastAsia="Times New Roman" w:hAnsi="Arial" w:cs="Arial"/>
          <w:color w:val="000000" w:themeColor="text1"/>
          <w:sz w:val="20"/>
          <w:szCs w:val="20"/>
          <w:lang w:val="en-GB" w:eastAsia="en-GB"/>
        </w:rPr>
        <w:t>Likeilhood</w:t>
      </w:r>
      <w:proofErr w:type="spellEnd"/>
      <w:r w:rsidRPr="003A4824">
        <w:rPr>
          <w:rFonts w:ascii="Arial" w:eastAsia="Times New Roman" w:hAnsi="Arial" w:cs="Arial"/>
          <w:color w:val="000000" w:themeColor="text1"/>
          <w:sz w:val="20"/>
          <w:szCs w:val="20"/>
          <w:lang w:val="en-GB" w:eastAsia="en-GB"/>
        </w:rPr>
        <w:t xml:space="preserve"> Ratio Test</w:t>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X2</w:t>
      </w:r>
      <w:r w:rsidRPr="003A4824">
        <w:rPr>
          <w:rFonts w:ascii="Arial" w:eastAsia="Times New Roman" w:hAnsi="Arial" w:cs="Arial"/>
          <w:color w:val="000000" w:themeColor="text1"/>
          <w:sz w:val="20"/>
          <w:szCs w:val="20"/>
          <w:lang w:val="en-GB" w:eastAsia="en-GB"/>
        </w:rPr>
        <w:t xml:space="preserve"> – Chi-square</w:t>
      </w:r>
    </w:p>
    <w:p w14:paraId="60313DF4" w14:textId="77777777" w:rsidR="00571BED" w:rsidRPr="003A4824" w:rsidRDefault="00B13055">
      <w:pPr>
        <w:rPr>
          <w:rFonts w:ascii="Arial" w:hAnsi="Arial" w:cs="Arial"/>
          <w:color w:val="000000" w:themeColor="text1"/>
          <w:sz w:val="22"/>
          <w:szCs w:val="22"/>
        </w:rPr>
        <w:sectPr w:rsidR="00571BED" w:rsidRPr="003A4824" w:rsidSect="00F7176C">
          <w:pgSz w:w="11900" w:h="16840"/>
          <w:pgMar w:top="1440" w:right="1797" w:bottom="1440" w:left="1797" w:header="709" w:footer="709" w:gutter="0"/>
          <w:cols w:space="708"/>
          <w:docGrid w:linePitch="360"/>
        </w:sectPr>
      </w:pP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Model Specification</w:t>
      </w:r>
      <w:r w:rsidRPr="003A4824">
        <w:rPr>
          <w:rFonts w:ascii="Arial" w:eastAsia="Times New Roman" w:hAnsi="Arial" w:cs="Arial"/>
          <w:color w:val="000000" w:themeColor="text1"/>
          <w:sz w:val="20"/>
          <w:szCs w:val="20"/>
          <w:lang w:val="en-GB" w:eastAsia="en-GB"/>
        </w:rPr>
        <w:t xml:space="preserve"> </w:t>
      </w:r>
      <w:r w:rsidR="00355E60" w:rsidRPr="003A4824">
        <w:rPr>
          <w:rFonts w:ascii="Arial" w:eastAsia="Times New Roman" w:hAnsi="Arial" w:cs="Arial"/>
          <w:color w:val="000000" w:themeColor="text1"/>
          <w:sz w:val="20"/>
          <w:szCs w:val="20"/>
          <w:lang w:val="en-GB" w:eastAsia="en-GB"/>
        </w:rPr>
        <w:t xml:space="preserve">– the current model and what it includes. In the above example this refers to the interactions that have been added. Researchers may choose the labels based on variables that have been added (e.g. subject variable X, item variable X) or a different label that summarises in some consistent way how a </w:t>
      </w:r>
      <w:r w:rsidR="00ED1BA2" w:rsidRPr="003A4824">
        <w:rPr>
          <w:rFonts w:ascii="Arial" w:eastAsia="Times New Roman" w:hAnsi="Arial" w:cs="Arial"/>
          <w:color w:val="000000" w:themeColor="text1"/>
          <w:sz w:val="20"/>
          <w:szCs w:val="20"/>
          <w:lang w:val="en-GB" w:eastAsia="en-GB"/>
        </w:rPr>
        <w:t>model is specified</w:t>
      </w:r>
      <w:r w:rsidR="00355E60" w:rsidRPr="003A4824">
        <w:rPr>
          <w:rFonts w:ascii="Arial" w:eastAsia="Times New Roman" w:hAnsi="Arial" w:cs="Arial"/>
          <w:color w:val="000000" w:themeColor="text1"/>
          <w:sz w:val="20"/>
          <w:szCs w:val="20"/>
          <w:lang w:val="en-GB" w:eastAsia="en-GB"/>
        </w:rPr>
        <w:t xml:space="preserve"> and how complex it is.</w:t>
      </w:r>
      <w:r w:rsidR="00355E60"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Model Name</w:t>
      </w:r>
      <w:r w:rsidR="00355E60" w:rsidRPr="003A4824">
        <w:rPr>
          <w:rFonts w:ascii="Arial" w:eastAsia="Times New Roman" w:hAnsi="Arial" w:cs="Arial"/>
          <w:color w:val="000000" w:themeColor="text1"/>
          <w:sz w:val="20"/>
          <w:szCs w:val="20"/>
          <w:lang w:val="en-GB" w:eastAsia="en-GB"/>
        </w:rPr>
        <w:t xml:space="preserve"> – </w:t>
      </w:r>
      <w:r w:rsidR="004819CF" w:rsidRPr="003A4824">
        <w:rPr>
          <w:rFonts w:ascii="Arial" w:eastAsia="Times New Roman" w:hAnsi="Arial" w:cs="Arial"/>
          <w:color w:val="000000" w:themeColor="text1"/>
          <w:sz w:val="20"/>
          <w:szCs w:val="20"/>
          <w:lang w:val="en-GB" w:eastAsia="en-GB"/>
        </w:rPr>
        <w:t>A</w:t>
      </w:r>
      <w:r w:rsidR="00355E60" w:rsidRPr="003A4824">
        <w:rPr>
          <w:rFonts w:ascii="Arial" w:eastAsia="Times New Roman" w:hAnsi="Arial" w:cs="Arial"/>
          <w:color w:val="000000" w:themeColor="text1"/>
          <w:sz w:val="20"/>
          <w:szCs w:val="20"/>
          <w:lang w:val="en-GB" w:eastAsia="en-GB"/>
        </w:rPr>
        <w:t xml:space="preserve"> short-hand to refer to the </w:t>
      </w:r>
      <w:r w:rsidR="004819CF" w:rsidRPr="003A4824">
        <w:rPr>
          <w:rFonts w:ascii="Arial" w:eastAsia="Times New Roman" w:hAnsi="Arial" w:cs="Arial"/>
          <w:color w:val="000000" w:themeColor="text1"/>
          <w:sz w:val="20"/>
          <w:szCs w:val="20"/>
          <w:lang w:val="en-GB" w:eastAsia="en-GB"/>
        </w:rPr>
        <w:t xml:space="preserve">larger / more complex </w:t>
      </w:r>
      <w:r w:rsidR="00355E60" w:rsidRPr="003A4824">
        <w:rPr>
          <w:rFonts w:ascii="Arial" w:eastAsia="Times New Roman" w:hAnsi="Arial" w:cs="Arial"/>
          <w:color w:val="000000" w:themeColor="text1"/>
          <w:sz w:val="20"/>
          <w:szCs w:val="20"/>
          <w:lang w:val="en-GB" w:eastAsia="en-GB"/>
        </w:rPr>
        <w:t>model</w:t>
      </w:r>
      <w:r w:rsidR="004819CF" w:rsidRPr="003A4824">
        <w:rPr>
          <w:rFonts w:ascii="Arial" w:eastAsia="Times New Roman" w:hAnsi="Arial" w:cs="Arial"/>
          <w:color w:val="000000" w:themeColor="text1"/>
          <w:sz w:val="20"/>
          <w:szCs w:val="20"/>
          <w:lang w:val="en-GB" w:eastAsia="en-GB"/>
        </w:rPr>
        <w:t xml:space="preserve"> that has been created</w:t>
      </w:r>
      <w:r w:rsidR="00355E60" w:rsidRPr="003A4824">
        <w:rPr>
          <w:rFonts w:ascii="Arial" w:eastAsia="Times New Roman" w:hAnsi="Arial" w:cs="Arial"/>
          <w:color w:val="000000" w:themeColor="text1"/>
          <w:sz w:val="20"/>
          <w:szCs w:val="20"/>
          <w:lang w:val="en-GB" w:eastAsia="en-GB"/>
        </w:rPr>
        <w:t xml:space="preserve">. In the above example the model name has been derived from the </w:t>
      </w:r>
      <w:r w:rsidR="004819CF" w:rsidRPr="003A4824">
        <w:rPr>
          <w:rFonts w:ascii="Arial" w:eastAsia="Times New Roman" w:hAnsi="Arial" w:cs="Arial"/>
          <w:color w:val="000000" w:themeColor="text1"/>
          <w:sz w:val="20"/>
          <w:szCs w:val="20"/>
          <w:lang w:val="en-GB" w:eastAsia="en-GB"/>
        </w:rPr>
        <w:t xml:space="preserve">addition </w:t>
      </w:r>
      <w:r w:rsidR="00355E60" w:rsidRPr="003A4824">
        <w:rPr>
          <w:rFonts w:ascii="Arial" w:eastAsia="Times New Roman" w:hAnsi="Arial" w:cs="Arial"/>
          <w:color w:val="000000" w:themeColor="text1"/>
          <w:sz w:val="20"/>
          <w:szCs w:val="20"/>
          <w:lang w:val="en-GB" w:eastAsia="en-GB"/>
        </w:rPr>
        <w:t xml:space="preserve">of different variables. If researchers are testing successive nested models they may simply refer here to ‘Model 1’, ‘Model 2’, ‘Model 3’ etc. </w:t>
      </w:r>
      <w:r w:rsidR="00355E60"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 xml:space="preserve">Nested </w:t>
      </w:r>
      <w:r w:rsidR="004819CF" w:rsidRPr="003A4824">
        <w:rPr>
          <w:rFonts w:ascii="Arial" w:eastAsia="Times New Roman" w:hAnsi="Arial" w:cs="Arial"/>
          <w:b/>
          <w:color w:val="000000" w:themeColor="text1"/>
          <w:sz w:val="20"/>
          <w:szCs w:val="20"/>
          <w:lang w:val="en-GB" w:eastAsia="en-GB"/>
        </w:rPr>
        <w:t xml:space="preserve">/ simpler </w:t>
      </w:r>
      <w:r w:rsidRPr="003A4824">
        <w:rPr>
          <w:rFonts w:ascii="Arial" w:eastAsia="Times New Roman" w:hAnsi="Arial" w:cs="Arial"/>
          <w:b/>
          <w:color w:val="000000" w:themeColor="text1"/>
          <w:sz w:val="20"/>
          <w:szCs w:val="20"/>
          <w:lang w:val="en-GB" w:eastAsia="en-GB"/>
        </w:rPr>
        <w:t>model</w:t>
      </w:r>
      <w:r w:rsidR="00355E60" w:rsidRPr="003A4824">
        <w:rPr>
          <w:rFonts w:ascii="Arial" w:eastAsia="Times New Roman" w:hAnsi="Arial" w:cs="Arial"/>
          <w:color w:val="000000" w:themeColor="text1"/>
          <w:sz w:val="20"/>
          <w:szCs w:val="20"/>
          <w:lang w:val="en-GB" w:eastAsia="en-GB"/>
        </w:rPr>
        <w:t xml:space="preserve"> – the model against which the current</w:t>
      </w:r>
      <w:r w:rsidR="004819CF" w:rsidRPr="003A4824">
        <w:rPr>
          <w:rFonts w:ascii="Arial" w:eastAsia="Times New Roman" w:hAnsi="Arial" w:cs="Arial"/>
          <w:color w:val="000000" w:themeColor="text1"/>
          <w:sz w:val="20"/>
          <w:szCs w:val="20"/>
          <w:lang w:val="en-GB" w:eastAsia="en-GB"/>
        </w:rPr>
        <w:t>, more complex</w:t>
      </w:r>
      <w:r w:rsidR="00355E60" w:rsidRPr="003A4824">
        <w:rPr>
          <w:rFonts w:ascii="Arial" w:eastAsia="Times New Roman" w:hAnsi="Arial" w:cs="Arial"/>
          <w:color w:val="000000" w:themeColor="text1"/>
          <w:sz w:val="20"/>
          <w:szCs w:val="20"/>
          <w:lang w:val="en-GB" w:eastAsia="en-GB"/>
        </w:rPr>
        <w:t xml:space="preserve"> one is being tested, using the Model Name as a label.</w:t>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Fixed effects added</w:t>
      </w:r>
      <w:r w:rsidR="00355E60" w:rsidRPr="003A4824">
        <w:rPr>
          <w:rFonts w:ascii="Arial" w:eastAsia="Times New Roman" w:hAnsi="Arial" w:cs="Arial"/>
          <w:color w:val="000000" w:themeColor="text1"/>
          <w:sz w:val="20"/>
          <w:szCs w:val="20"/>
          <w:lang w:val="en-GB" w:eastAsia="en-GB"/>
        </w:rPr>
        <w:t xml:space="preserve"> – which fixed effect / predictor variables have been added in order for a model comparison to take place (against the nested model). </w:t>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Random Effects</w:t>
      </w:r>
      <w:r w:rsidR="00355E60" w:rsidRPr="003A4824">
        <w:rPr>
          <w:rFonts w:ascii="Arial" w:eastAsia="Times New Roman" w:hAnsi="Arial" w:cs="Arial"/>
          <w:color w:val="000000" w:themeColor="text1"/>
          <w:sz w:val="20"/>
          <w:szCs w:val="20"/>
          <w:lang w:val="en-GB" w:eastAsia="en-GB"/>
        </w:rPr>
        <w:t xml:space="preserve"> – the random effect structure included in the model, identified by column names for the groupings added as random effects (in this case, Subjects and Items) and whether these were intercepts, or intercepts and slopes for specific fixed effects.</w:t>
      </w:r>
      <w:r w:rsidR="00FB5D08" w:rsidRPr="003A4824">
        <w:rPr>
          <w:rFonts w:ascii="Arial" w:eastAsia="Times New Roman" w:hAnsi="Arial" w:cs="Arial"/>
          <w:color w:val="000000" w:themeColor="text1"/>
          <w:sz w:val="20"/>
          <w:szCs w:val="20"/>
          <w:lang w:val="en-GB" w:eastAsia="en-GB"/>
        </w:rPr>
        <w:t xml:space="preserve"> In this example, random intercepts have been fit for subjects and items. Where these are unchanged in subsequent a models there is a “ in the table cell. For models where slopes are fit for fixed effects, authors could enter text such as ‘Slopes for </w:t>
      </w:r>
      <w:proofErr w:type="spellStart"/>
      <w:r w:rsidR="00FB5D08" w:rsidRPr="003A4824">
        <w:rPr>
          <w:rFonts w:ascii="Arial" w:eastAsia="Times New Roman" w:hAnsi="Arial" w:cs="Arial"/>
          <w:color w:val="000000" w:themeColor="text1"/>
          <w:sz w:val="20"/>
          <w:szCs w:val="20"/>
          <w:lang w:val="en-GB" w:eastAsia="en-GB"/>
        </w:rPr>
        <w:t>ItemVariable</w:t>
      </w:r>
      <w:proofErr w:type="spellEnd"/>
      <w:r w:rsidR="00FB5D08" w:rsidRPr="003A4824">
        <w:rPr>
          <w:rFonts w:ascii="Arial" w:eastAsia="Times New Roman" w:hAnsi="Arial" w:cs="Arial"/>
          <w:color w:val="000000" w:themeColor="text1"/>
          <w:sz w:val="20"/>
          <w:szCs w:val="20"/>
          <w:lang w:val="en-GB" w:eastAsia="en-GB"/>
        </w:rPr>
        <w:t xml:space="preserve"> 1’ etc.</w:t>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Model Fit</w:t>
      </w:r>
      <w:r w:rsidR="00355E60" w:rsidRPr="003A4824">
        <w:rPr>
          <w:rFonts w:ascii="Arial" w:eastAsia="Times New Roman" w:hAnsi="Arial" w:cs="Arial"/>
          <w:color w:val="000000" w:themeColor="text1"/>
          <w:sz w:val="20"/>
          <w:szCs w:val="20"/>
          <w:lang w:val="en-GB" w:eastAsia="en-GB"/>
        </w:rPr>
        <w:t xml:space="preserve"> – column names that provide information on aspects of model fit, depending on which variables a researcher is choosing to use (e.g. AIC, BIC, Log Likelihood, R</w:t>
      </w:r>
      <w:r w:rsidR="00355E60" w:rsidRPr="003A4824">
        <w:rPr>
          <w:rFonts w:ascii="Arial" w:eastAsia="Times New Roman" w:hAnsi="Arial" w:cs="Arial"/>
          <w:color w:val="000000" w:themeColor="text1"/>
          <w:sz w:val="20"/>
          <w:szCs w:val="20"/>
          <w:vertAlign w:val="superscript"/>
          <w:lang w:val="en-GB" w:eastAsia="en-GB"/>
        </w:rPr>
        <w:t>2</w:t>
      </w:r>
      <w:r w:rsidR="00355E60" w:rsidRPr="003A4824">
        <w:rPr>
          <w:rFonts w:ascii="Arial" w:eastAsia="Times New Roman" w:hAnsi="Arial" w:cs="Arial"/>
          <w:color w:val="000000" w:themeColor="text1"/>
          <w:sz w:val="20"/>
          <w:szCs w:val="20"/>
          <w:lang w:val="en-GB" w:eastAsia="en-GB"/>
        </w:rPr>
        <w:t xml:space="preserve"> etc.)</w:t>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color w:val="000000" w:themeColor="text1"/>
          <w:sz w:val="20"/>
          <w:szCs w:val="20"/>
          <w:lang w:val="en-GB" w:eastAsia="en-GB"/>
        </w:rPr>
        <w:br/>
      </w:r>
      <w:r w:rsidRPr="003A4824">
        <w:rPr>
          <w:rFonts w:ascii="Arial" w:eastAsia="Times New Roman" w:hAnsi="Arial" w:cs="Arial"/>
          <w:b/>
          <w:color w:val="000000" w:themeColor="text1"/>
          <w:sz w:val="20"/>
          <w:szCs w:val="20"/>
          <w:lang w:val="en-GB" w:eastAsia="en-GB"/>
        </w:rPr>
        <w:t>LRT Test against nested</w:t>
      </w:r>
      <w:r w:rsidRPr="003A4824">
        <w:rPr>
          <w:rFonts w:ascii="Arial" w:eastAsia="Times New Roman" w:hAnsi="Arial" w:cs="Arial"/>
          <w:color w:val="000000" w:themeColor="text1"/>
          <w:sz w:val="20"/>
          <w:szCs w:val="20"/>
          <w:lang w:val="en-GB" w:eastAsia="en-GB"/>
        </w:rPr>
        <w:t xml:space="preserve"> </w:t>
      </w:r>
      <w:r w:rsidR="00355E60" w:rsidRPr="003A4824">
        <w:rPr>
          <w:rFonts w:ascii="Arial" w:eastAsia="Times New Roman" w:hAnsi="Arial" w:cs="Arial"/>
          <w:color w:val="000000" w:themeColor="text1"/>
          <w:sz w:val="20"/>
          <w:szCs w:val="20"/>
          <w:lang w:val="en-GB" w:eastAsia="en-GB"/>
        </w:rPr>
        <w:t xml:space="preserve"> - results of a Likelihood Ratio Test for the current model against the nested model.</w:t>
      </w:r>
    </w:p>
    <w:p w14:paraId="5C229A39" w14:textId="77777777" w:rsidR="00571BED" w:rsidRPr="003A4824" w:rsidRDefault="00571BED" w:rsidP="00F97FF6">
      <w:pPr>
        <w:pStyle w:val="Heading2"/>
        <w:rPr>
          <w:b/>
          <w:u w:val="single"/>
        </w:rPr>
      </w:pPr>
      <w:bookmarkStart w:id="10" w:name="_Toc19704218"/>
      <w:r w:rsidRPr="003A4824">
        <w:rPr>
          <w:b/>
          <w:color w:val="000000" w:themeColor="text1"/>
          <w:u w:val="single"/>
        </w:rPr>
        <w:lastRenderedPageBreak/>
        <w:t xml:space="preserve">Table A5.2 </w:t>
      </w:r>
      <w:r w:rsidR="00424699" w:rsidRPr="003A4824">
        <w:rPr>
          <w:b/>
          <w:color w:val="000000" w:themeColor="text1"/>
          <w:u w:val="single"/>
        </w:rPr>
        <w:t>Example for r</w:t>
      </w:r>
      <w:r w:rsidRPr="003A4824">
        <w:rPr>
          <w:b/>
          <w:color w:val="000000" w:themeColor="text1"/>
          <w:u w:val="single"/>
        </w:rPr>
        <w:t xml:space="preserve">eporting a </w:t>
      </w:r>
      <w:r w:rsidR="00636E77" w:rsidRPr="003A4824">
        <w:rPr>
          <w:b/>
          <w:color w:val="000000" w:themeColor="text1"/>
          <w:u w:val="single"/>
        </w:rPr>
        <w:t>‘</w:t>
      </w:r>
      <w:r w:rsidRPr="003A4824">
        <w:rPr>
          <w:b/>
          <w:color w:val="000000" w:themeColor="text1"/>
          <w:u w:val="single"/>
        </w:rPr>
        <w:t>final</w:t>
      </w:r>
      <w:r w:rsidR="00636E77" w:rsidRPr="003A4824">
        <w:rPr>
          <w:b/>
          <w:color w:val="000000" w:themeColor="text1"/>
          <w:u w:val="single"/>
        </w:rPr>
        <w:t>’</w:t>
      </w:r>
      <w:r w:rsidRPr="003A4824">
        <w:rPr>
          <w:b/>
          <w:color w:val="000000" w:themeColor="text1"/>
          <w:u w:val="single"/>
        </w:rPr>
        <w:t xml:space="preserve"> model</w:t>
      </w:r>
      <w:bookmarkEnd w:id="10"/>
      <w:r w:rsidR="00F7176C" w:rsidRPr="003A4824">
        <w:rPr>
          <w:b/>
          <w:color w:val="000000" w:themeColor="text1"/>
          <w:u w:val="single"/>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038"/>
        <w:gridCol w:w="1091"/>
        <w:gridCol w:w="1053"/>
        <w:gridCol w:w="833"/>
        <w:gridCol w:w="601"/>
        <w:gridCol w:w="776"/>
        <w:gridCol w:w="492"/>
        <w:gridCol w:w="1340"/>
      </w:tblGrid>
      <w:tr w:rsidR="00636E77" w:rsidRPr="003A4824" w14:paraId="6862619B" w14:textId="77777777" w:rsidTr="00C043F4">
        <w:trPr>
          <w:trHeight w:val="340"/>
        </w:trPr>
        <w:tc>
          <w:tcPr>
            <w:tcW w:w="5000" w:type="pct"/>
            <w:gridSpan w:val="9"/>
            <w:shd w:val="clear" w:color="auto" w:fill="auto"/>
            <w:vAlign w:val="center"/>
            <w:hideMark/>
          </w:tcPr>
          <w:p w14:paraId="36835BB8" w14:textId="77777777" w:rsidR="00571BED" w:rsidRPr="003A4824" w:rsidRDefault="00571BED"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Fixed Effects</w:t>
            </w:r>
          </w:p>
        </w:tc>
      </w:tr>
      <w:tr w:rsidR="00945344" w:rsidRPr="003A4824" w14:paraId="11A6AC6A" w14:textId="77777777" w:rsidTr="00C043F4">
        <w:trPr>
          <w:trHeight w:val="700"/>
        </w:trPr>
        <w:tc>
          <w:tcPr>
            <w:tcW w:w="787" w:type="pct"/>
            <w:shd w:val="clear" w:color="auto" w:fill="auto"/>
            <w:vAlign w:val="center"/>
            <w:hideMark/>
          </w:tcPr>
          <w:p w14:paraId="21476741"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w:t>
            </w:r>
          </w:p>
        </w:tc>
        <w:tc>
          <w:tcPr>
            <w:tcW w:w="615" w:type="pct"/>
            <w:shd w:val="clear" w:color="auto" w:fill="auto"/>
            <w:vAlign w:val="center"/>
            <w:hideMark/>
          </w:tcPr>
          <w:p w14:paraId="4B50EA53"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Est/Beta</w:t>
            </w:r>
          </w:p>
        </w:tc>
        <w:tc>
          <w:tcPr>
            <w:tcW w:w="650" w:type="pct"/>
            <w:shd w:val="clear" w:color="auto" w:fill="auto"/>
            <w:vAlign w:val="center"/>
            <w:hideMark/>
          </w:tcPr>
          <w:p w14:paraId="7A3A5774"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SE</w:t>
            </w:r>
          </w:p>
        </w:tc>
        <w:tc>
          <w:tcPr>
            <w:tcW w:w="1106" w:type="pct"/>
            <w:gridSpan w:val="2"/>
            <w:shd w:val="clear" w:color="auto" w:fill="auto"/>
            <w:vAlign w:val="center"/>
            <w:hideMark/>
          </w:tcPr>
          <w:p w14:paraId="2B39ED29"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95% CI</w:t>
            </w:r>
          </w:p>
        </w:tc>
        <w:tc>
          <w:tcPr>
            <w:tcW w:w="771" w:type="pct"/>
            <w:gridSpan w:val="2"/>
            <w:shd w:val="clear" w:color="auto" w:fill="auto"/>
            <w:vAlign w:val="center"/>
            <w:hideMark/>
          </w:tcPr>
          <w:p w14:paraId="684C06A6"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t</w:t>
            </w:r>
          </w:p>
        </w:tc>
        <w:tc>
          <w:tcPr>
            <w:tcW w:w="1070" w:type="pct"/>
            <w:gridSpan w:val="2"/>
            <w:shd w:val="clear" w:color="auto" w:fill="auto"/>
            <w:vAlign w:val="center"/>
            <w:hideMark/>
          </w:tcPr>
          <w:p w14:paraId="47A7F674"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p</w:t>
            </w:r>
          </w:p>
        </w:tc>
      </w:tr>
      <w:tr w:rsidR="00945344" w:rsidRPr="003A4824" w14:paraId="0E480F7D" w14:textId="77777777" w:rsidTr="00C043F4">
        <w:trPr>
          <w:trHeight w:val="340"/>
        </w:trPr>
        <w:tc>
          <w:tcPr>
            <w:tcW w:w="787" w:type="pct"/>
            <w:shd w:val="clear" w:color="auto" w:fill="auto"/>
            <w:vAlign w:val="center"/>
            <w:hideMark/>
          </w:tcPr>
          <w:p w14:paraId="4231240B"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Intercept</w:t>
            </w:r>
          </w:p>
        </w:tc>
        <w:tc>
          <w:tcPr>
            <w:tcW w:w="615" w:type="pct"/>
            <w:shd w:val="clear" w:color="auto" w:fill="auto"/>
            <w:vAlign w:val="center"/>
            <w:hideMark/>
          </w:tcPr>
          <w:p w14:paraId="7240830C"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-1.02</w:t>
            </w:r>
          </w:p>
        </w:tc>
        <w:tc>
          <w:tcPr>
            <w:tcW w:w="650" w:type="pct"/>
            <w:shd w:val="clear" w:color="auto" w:fill="auto"/>
            <w:vAlign w:val="center"/>
            <w:hideMark/>
          </w:tcPr>
          <w:p w14:paraId="2FF06762"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0.32</w:t>
            </w:r>
          </w:p>
        </w:tc>
        <w:tc>
          <w:tcPr>
            <w:tcW w:w="1106" w:type="pct"/>
            <w:gridSpan w:val="2"/>
            <w:shd w:val="clear" w:color="auto" w:fill="auto"/>
            <w:vAlign w:val="center"/>
            <w:hideMark/>
          </w:tcPr>
          <w:p w14:paraId="34BAF68A"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-1.65 - -0.39</w:t>
            </w:r>
          </w:p>
        </w:tc>
        <w:tc>
          <w:tcPr>
            <w:tcW w:w="771" w:type="pct"/>
            <w:gridSpan w:val="2"/>
            <w:shd w:val="clear" w:color="auto" w:fill="auto"/>
            <w:vAlign w:val="center"/>
            <w:hideMark/>
          </w:tcPr>
          <w:p w14:paraId="0390E11B"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-3.2</w:t>
            </w:r>
          </w:p>
        </w:tc>
        <w:tc>
          <w:tcPr>
            <w:tcW w:w="1070" w:type="pct"/>
            <w:gridSpan w:val="2"/>
            <w:shd w:val="clear" w:color="auto" w:fill="auto"/>
            <w:vAlign w:val="center"/>
            <w:hideMark/>
          </w:tcPr>
          <w:p w14:paraId="68187B88"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0.001</w:t>
            </w:r>
          </w:p>
        </w:tc>
      </w:tr>
      <w:tr w:rsidR="00945344" w:rsidRPr="003A4824" w14:paraId="34503B18" w14:textId="77777777" w:rsidTr="00C043F4">
        <w:trPr>
          <w:trHeight w:val="340"/>
        </w:trPr>
        <w:tc>
          <w:tcPr>
            <w:tcW w:w="787" w:type="pct"/>
            <w:shd w:val="clear" w:color="auto" w:fill="auto"/>
            <w:vAlign w:val="center"/>
            <w:hideMark/>
          </w:tcPr>
          <w:p w14:paraId="7D86E448"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Group</w:t>
            </w:r>
          </w:p>
        </w:tc>
        <w:tc>
          <w:tcPr>
            <w:tcW w:w="615" w:type="pct"/>
            <w:shd w:val="clear" w:color="auto" w:fill="auto"/>
            <w:vAlign w:val="center"/>
            <w:hideMark/>
          </w:tcPr>
          <w:p w14:paraId="3AF08F00"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1.11</w:t>
            </w:r>
          </w:p>
        </w:tc>
        <w:tc>
          <w:tcPr>
            <w:tcW w:w="650" w:type="pct"/>
            <w:shd w:val="clear" w:color="auto" w:fill="auto"/>
            <w:vAlign w:val="center"/>
            <w:hideMark/>
          </w:tcPr>
          <w:p w14:paraId="39AABBC2"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0.47</w:t>
            </w:r>
          </w:p>
        </w:tc>
        <w:tc>
          <w:tcPr>
            <w:tcW w:w="1106" w:type="pct"/>
            <w:gridSpan w:val="2"/>
            <w:shd w:val="clear" w:color="auto" w:fill="auto"/>
            <w:vAlign w:val="center"/>
            <w:hideMark/>
          </w:tcPr>
          <w:p w14:paraId="65F1C343"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0.18 - 2.03</w:t>
            </w:r>
          </w:p>
        </w:tc>
        <w:tc>
          <w:tcPr>
            <w:tcW w:w="771" w:type="pct"/>
            <w:gridSpan w:val="2"/>
            <w:shd w:val="clear" w:color="auto" w:fill="auto"/>
            <w:vAlign w:val="center"/>
            <w:hideMark/>
          </w:tcPr>
          <w:p w14:paraId="06DCCD9D"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2.35</w:t>
            </w:r>
          </w:p>
        </w:tc>
        <w:tc>
          <w:tcPr>
            <w:tcW w:w="1070" w:type="pct"/>
            <w:gridSpan w:val="2"/>
            <w:shd w:val="clear" w:color="auto" w:fill="auto"/>
            <w:vAlign w:val="center"/>
            <w:hideMark/>
          </w:tcPr>
          <w:p w14:paraId="5FC8C591"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0.019</w:t>
            </w:r>
          </w:p>
        </w:tc>
      </w:tr>
      <w:tr w:rsidR="00945344" w:rsidRPr="003A4824" w14:paraId="37B98717" w14:textId="77777777" w:rsidTr="00C043F4">
        <w:trPr>
          <w:trHeight w:val="340"/>
        </w:trPr>
        <w:tc>
          <w:tcPr>
            <w:tcW w:w="787" w:type="pct"/>
            <w:shd w:val="clear" w:color="auto" w:fill="auto"/>
            <w:vAlign w:val="center"/>
            <w:hideMark/>
          </w:tcPr>
          <w:p w14:paraId="04F7E562" w14:textId="77777777" w:rsidR="0069246E" w:rsidRPr="003A4824" w:rsidRDefault="0010144D"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Item</w:t>
            </w:r>
            <w:r w:rsidR="0069246E" w:rsidRPr="003A4824">
              <w:rPr>
                <w:rFonts w:ascii="Arial" w:eastAsia="Times New Roman" w:hAnsi="Arial" w:cs="Arial"/>
                <w:color w:val="000000" w:themeColor="text1"/>
                <w:sz w:val="20"/>
                <w:szCs w:val="20"/>
                <w:lang w:val="en-GB" w:eastAsia="en-GB"/>
              </w:rPr>
              <w:t xml:space="preserve"> </w:t>
            </w:r>
            <w:proofErr w:type="spellStart"/>
            <w:r w:rsidR="0069246E" w:rsidRPr="003A4824">
              <w:rPr>
                <w:rFonts w:ascii="Arial" w:eastAsia="Times New Roman" w:hAnsi="Arial" w:cs="Arial"/>
                <w:color w:val="000000" w:themeColor="text1"/>
                <w:sz w:val="20"/>
                <w:szCs w:val="20"/>
                <w:lang w:val="en-GB" w:eastAsia="en-GB"/>
              </w:rPr>
              <w:t>var</w:t>
            </w:r>
            <w:proofErr w:type="spellEnd"/>
            <w:r w:rsidR="0069246E" w:rsidRPr="003A4824">
              <w:rPr>
                <w:rFonts w:ascii="Arial" w:eastAsia="Times New Roman" w:hAnsi="Arial" w:cs="Arial"/>
                <w:color w:val="000000" w:themeColor="text1"/>
                <w:sz w:val="20"/>
                <w:szCs w:val="20"/>
                <w:lang w:val="en-GB" w:eastAsia="en-GB"/>
              </w:rPr>
              <w:t xml:space="preserve"> 1</w:t>
            </w:r>
          </w:p>
        </w:tc>
        <w:tc>
          <w:tcPr>
            <w:tcW w:w="615" w:type="pct"/>
            <w:shd w:val="clear" w:color="auto" w:fill="auto"/>
            <w:vAlign w:val="center"/>
            <w:hideMark/>
          </w:tcPr>
          <w:p w14:paraId="35279607"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-0.52</w:t>
            </w:r>
          </w:p>
        </w:tc>
        <w:tc>
          <w:tcPr>
            <w:tcW w:w="650" w:type="pct"/>
            <w:shd w:val="clear" w:color="auto" w:fill="auto"/>
            <w:vAlign w:val="center"/>
            <w:hideMark/>
          </w:tcPr>
          <w:p w14:paraId="4AB35193"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0.05</w:t>
            </w:r>
          </w:p>
        </w:tc>
        <w:tc>
          <w:tcPr>
            <w:tcW w:w="1106" w:type="pct"/>
            <w:gridSpan w:val="2"/>
            <w:shd w:val="clear" w:color="auto" w:fill="auto"/>
            <w:vAlign w:val="center"/>
            <w:hideMark/>
          </w:tcPr>
          <w:p w14:paraId="5C4D55BC"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-0.62 - -0.42</w:t>
            </w:r>
          </w:p>
        </w:tc>
        <w:tc>
          <w:tcPr>
            <w:tcW w:w="771" w:type="pct"/>
            <w:gridSpan w:val="2"/>
            <w:shd w:val="clear" w:color="auto" w:fill="auto"/>
            <w:vAlign w:val="center"/>
            <w:hideMark/>
          </w:tcPr>
          <w:p w14:paraId="1DDEE544"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-10.24</w:t>
            </w:r>
          </w:p>
        </w:tc>
        <w:tc>
          <w:tcPr>
            <w:tcW w:w="1070" w:type="pct"/>
            <w:gridSpan w:val="2"/>
            <w:shd w:val="clear" w:color="auto" w:fill="auto"/>
            <w:vAlign w:val="center"/>
            <w:hideMark/>
          </w:tcPr>
          <w:p w14:paraId="0B0E1EA0" w14:textId="06CF3998" w:rsidR="0069246E" w:rsidRPr="003A4824" w:rsidRDefault="00C043F4"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0.0003</w:t>
            </w:r>
          </w:p>
        </w:tc>
      </w:tr>
      <w:tr w:rsidR="00945344" w:rsidRPr="003A4824" w14:paraId="307C0108" w14:textId="77777777" w:rsidTr="00C043F4">
        <w:trPr>
          <w:trHeight w:val="340"/>
        </w:trPr>
        <w:tc>
          <w:tcPr>
            <w:tcW w:w="787" w:type="pct"/>
            <w:shd w:val="clear" w:color="auto" w:fill="auto"/>
            <w:vAlign w:val="center"/>
            <w:hideMark/>
          </w:tcPr>
          <w:p w14:paraId="63804236" w14:textId="77777777" w:rsidR="0069246E" w:rsidRPr="003A4824" w:rsidRDefault="0010144D"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Item</w:t>
            </w:r>
            <w:r w:rsidR="0069246E" w:rsidRPr="003A4824">
              <w:rPr>
                <w:rFonts w:ascii="Arial" w:eastAsia="Times New Roman" w:hAnsi="Arial" w:cs="Arial"/>
                <w:color w:val="000000" w:themeColor="text1"/>
                <w:sz w:val="20"/>
                <w:szCs w:val="20"/>
                <w:lang w:val="en-GB" w:eastAsia="en-GB"/>
              </w:rPr>
              <w:t xml:space="preserve"> </w:t>
            </w:r>
            <w:proofErr w:type="spellStart"/>
            <w:r w:rsidR="0069246E" w:rsidRPr="003A4824">
              <w:rPr>
                <w:rFonts w:ascii="Arial" w:eastAsia="Times New Roman" w:hAnsi="Arial" w:cs="Arial"/>
                <w:color w:val="000000" w:themeColor="text1"/>
                <w:sz w:val="20"/>
                <w:szCs w:val="20"/>
                <w:lang w:val="en-GB" w:eastAsia="en-GB"/>
              </w:rPr>
              <w:t>var</w:t>
            </w:r>
            <w:proofErr w:type="spellEnd"/>
            <w:r w:rsidR="0069246E" w:rsidRPr="003A4824">
              <w:rPr>
                <w:rFonts w:ascii="Arial" w:eastAsia="Times New Roman" w:hAnsi="Arial" w:cs="Arial"/>
                <w:color w:val="000000" w:themeColor="text1"/>
                <w:sz w:val="20"/>
                <w:szCs w:val="20"/>
                <w:lang w:val="en-GB" w:eastAsia="en-GB"/>
              </w:rPr>
              <w:t xml:space="preserve"> 2</w:t>
            </w:r>
          </w:p>
        </w:tc>
        <w:tc>
          <w:tcPr>
            <w:tcW w:w="615" w:type="pct"/>
            <w:shd w:val="clear" w:color="auto" w:fill="auto"/>
            <w:vAlign w:val="center"/>
            <w:hideMark/>
          </w:tcPr>
          <w:p w14:paraId="4A790F0C"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0.63</w:t>
            </w:r>
          </w:p>
        </w:tc>
        <w:tc>
          <w:tcPr>
            <w:tcW w:w="650" w:type="pct"/>
            <w:shd w:val="clear" w:color="auto" w:fill="auto"/>
            <w:vAlign w:val="center"/>
            <w:hideMark/>
          </w:tcPr>
          <w:p w14:paraId="21431BC0"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0.05</w:t>
            </w:r>
          </w:p>
        </w:tc>
        <w:tc>
          <w:tcPr>
            <w:tcW w:w="1106" w:type="pct"/>
            <w:gridSpan w:val="2"/>
            <w:shd w:val="clear" w:color="auto" w:fill="auto"/>
            <w:vAlign w:val="center"/>
            <w:hideMark/>
          </w:tcPr>
          <w:p w14:paraId="268C46CE"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0.52 - 0.73</w:t>
            </w:r>
          </w:p>
        </w:tc>
        <w:tc>
          <w:tcPr>
            <w:tcW w:w="771" w:type="pct"/>
            <w:gridSpan w:val="2"/>
            <w:shd w:val="clear" w:color="auto" w:fill="auto"/>
            <w:vAlign w:val="center"/>
            <w:hideMark/>
          </w:tcPr>
          <w:p w14:paraId="6E850D32"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11.67</w:t>
            </w:r>
          </w:p>
        </w:tc>
        <w:tc>
          <w:tcPr>
            <w:tcW w:w="1070" w:type="pct"/>
            <w:gridSpan w:val="2"/>
            <w:shd w:val="clear" w:color="auto" w:fill="auto"/>
            <w:vAlign w:val="center"/>
            <w:hideMark/>
          </w:tcPr>
          <w:p w14:paraId="0158387F" w14:textId="51E77165" w:rsidR="0069246E" w:rsidRPr="003A4824" w:rsidRDefault="00C043F4"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0.0004</w:t>
            </w:r>
          </w:p>
        </w:tc>
      </w:tr>
      <w:tr w:rsidR="00945344" w:rsidRPr="003A4824" w14:paraId="0E1ECF88" w14:textId="77777777" w:rsidTr="00C043F4">
        <w:trPr>
          <w:trHeight w:val="20"/>
        </w:trPr>
        <w:tc>
          <w:tcPr>
            <w:tcW w:w="787" w:type="pct"/>
            <w:shd w:val="clear" w:color="auto" w:fill="auto"/>
            <w:vAlign w:val="center"/>
            <w:hideMark/>
          </w:tcPr>
          <w:p w14:paraId="20405FC9"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w:t>
            </w:r>
          </w:p>
        </w:tc>
        <w:tc>
          <w:tcPr>
            <w:tcW w:w="4213" w:type="pct"/>
            <w:gridSpan w:val="8"/>
            <w:shd w:val="clear" w:color="auto" w:fill="auto"/>
            <w:vAlign w:val="center"/>
            <w:hideMark/>
          </w:tcPr>
          <w:p w14:paraId="60A752C2" w14:textId="77777777" w:rsidR="0069246E" w:rsidRPr="003A4824" w:rsidRDefault="0069246E" w:rsidP="0069246E">
            <w:pPr>
              <w:rPr>
                <w:rFonts w:ascii="Arial" w:eastAsia="Times New Roman" w:hAnsi="Arial" w:cs="Arial"/>
                <w:color w:val="000000" w:themeColor="text1"/>
                <w:sz w:val="20"/>
                <w:szCs w:val="20"/>
                <w:lang w:val="en-GB" w:eastAsia="en-GB"/>
              </w:rPr>
            </w:pPr>
          </w:p>
        </w:tc>
      </w:tr>
      <w:tr w:rsidR="00945344" w:rsidRPr="003A4824" w14:paraId="4AC8A49A" w14:textId="77777777" w:rsidTr="00C043F4">
        <w:trPr>
          <w:trHeight w:val="340"/>
        </w:trPr>
        <w:tc>
          <w:tcPr>
            <w:tcW w:w="787" w:type="pct"/>
            <w:shd w:val="clear" w:color="auto" w:fill="auto"/>
            <w:vAlign w:val="center"/>
            <w:hideMark/>
          </w:tcPr>
          <w:p w14:paraId="4F0C578B"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xml:space="preserve">Group X </w:t>
            </w:r>
            <w:r w:rsidR="0010144D" w:rsidRPr="003A4824">
              <w:rPr>
                <w:rFonts w:ascii="Arial" w:eastAsia="Times New Roman" w:hAnsi="Arial" w:cs="Arial"/>
                <w:color w:val="000000" w:themeColor="text1"/>
                <w:sz w:val="20"/>
                <w:szCs w:val="20"/>
                <w:lang w:val="en-GB" w:eastAsia="en-GB"/>
              </w:rPr>
              <w:t>Item</w:t>
            </w:r>
            <w:r w:rsidRPr="003A4824">
              <w:rPr>
                <w:rFonts w:ascii="Arial" w:eastAsia="Times New Roman" w:hAnsi="Arial" w:cs="Arial"/>
                <w:color w:val="000000" w:themeColor="text1"/>
                <w:sz w:val="20"/>
                <w:szCs w:val="20"/>
                <w:lang w:val="en-GB" w:eastAsia="en-GB"/>
              </w:rPr>
              <w:t xml:space="preserve"> </w:t>
            </w:r>
            <w:proofErr w:type="spellStart"/>
            <w:r w:rsidRPr="003A4824">
              <w:rPr>
                <w:rFonts w:ascii="Arial" w:eastAsia="Times New Roman" w:hAnsi="Arial" w:cs="Arial"/>
                <w:color w:val="000000" w:themeColor="text1"/>
                <w:sz w:val="20"/>
                <w:szCs w:val="20"/>
                <w:lang w:val="en-GB" w:eastAsia="en-GB"/>
              </w:rPr>
              <w:t>var</w:t>
            </w:r>
            <w:proofErr w:type="spellEnd"/>
            <w:r w:rsidRPr="003A4824">
              <w:rPr>
                <w:rFonts w:ascii="Arial" w:eastAsia="Times New Roman" w:hAnsi="Arial" w:cs="Arial"/>
                <w:color w:val="000000" w:themeColor="text1"/>
                <w:sz w:val="20"/>
                <w:szCs w:val="20"/>
                <w:lang w:val="en-GB" w:eastAsia="en-GB"/>
              </w:rPr>
              <w:t xml:space="preserve"> 1</w:t>
            </w:r>
          </w:p>
        </w:tc>
        <w:tc>
          <w:tcPr>
            <w:tcW w:w="615" w:type="pct"/>
            <w:shd w:val="clear" w:color="auto" w:fill="auto"/>
            <w:vAlign w:val="center"/>
            <w:hideMark/>
          </w:tcPr>
          <w:p w14:paraId="27873FBF"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0.79</w:t>
            </w:r>
          </w:p>
        </w:tc>
        <w:tc>
          <w:tcPr>
            <w:tcW w:w="650" w:type="pct"/>
            <w:shd w:val="clear" w:color="auto" w:fill="auto"/>
            <w:vAlign w:val="center"/>
            <w:hideMark/>
          </w:tcPr>
          <w:p w14:paraId="0AA54A79"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0.08</w:t>
            </w:r>
          </w:p>
        </w:tc>
        <w:tc>
          <w:tcPr>
            <w:tcW w:w="1106" w:type="pct"/>
            <w:gridSpan w:val="2"/>
            <w:shd w:val="clear" w:color="auto" w:fill="auto"/>
            <w:vAlign w:val="center"/>
            <w:hideMark/>
          </w:tcPr>
          <w:p w14:paraId="0226AD65"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0.64 - 0.94</w:t>
            </w:r>
          </w:p>
        </w:tc>
        <w:tc>
          <w:tcPr>
            <w:tcW w:w="771" w:type="pct"/>
            <w:gridSpan w:val="2"/>
            <w:shd w:val="clear" w:color="auto" w:fill="auto"/>
            <w:vAlign w:val="center"/>
            <w:hideMark/>
          </w:tcPr>
          <w:p w14:paraId="20D6C054"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10.05</w:t>
            </w:r>
          </w:p>
        </w:tc>
        <w:tc>
          <w:tcPr>
            <w:tcW w:w="1070" w:type="pct"/>
            <w:gridSpan w:val="2"/>
            <w:shd w:val="clear" w:color="auto" w:fill="auto"/>
            <w:vAlign w:val="center"/>
            <w:hideMark/>
          </w:tcPr>
          <w:p w14:paraId="699D18AD" w14:textId="4A5EAB7D" w:rsidR="0069246E" w:rsidRPr="003A4824" w:rsidRDefault="00C043F4"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0.0001</w:t>
            </w:r>
          </w:p>
        </w:tc>
      </w:tr>
      <w:tr w:rsidR="00945344" w:rsidRPr="003A4824" w14:paraId="470F4D57" w14:textId="77777777" w:rsidTr="00C043F4">
        <w:trPr>
          <w:trHeight w:val="340"/>
        </w:trPr>
        <w:tc>
          <w:tcPr>
            <w:tcW w:w="787" w:type="pct"/>
            <w:shd w:val="clear" w:color="auto" w:fill="auto"/>
            <w:vAlign w:val="center"/>
            <w:hideMark/>
          </w:tcPr>
          <w:p w14:paraId="0E5F762C"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xml:space="preserve">Group X </w:t>
            </w:r>
            <w:r w:rsidR="0010144D" w:rsidRPr="003A4824">
              <w:rPr>
                <w:rFonts w:ascii="Arial" w:eastAsia="Times New Roman" w:hAnsi="Arial" w:cs="Arial"/>
                <w:color w:val="000000" w:themeColor="text1"/>
                <w:sz w:val="20"/>
                <w:szCs w:val="20"/>
                <w:lang w:val="en-GB" w:eastAsia="en-GB"/>
              </w:rPr>
              <w:t>Item</w:t>
            </w:r>
            <w:r w:rsidRPr="003A4824">
              <w:rPr>
                <w:rFonts w:ascii="Arial" w:eastAsia="Times New Roman" w:hAnsi="Arial" w:cs="Arial"/>
                <w:color w:val="000000" w:themeColor="text1"/>
                <w:sz w:val="20"/>
                <w:szCs w:val="20"/>
                <w:lang w:val="en-GB" w:eastAsia="en-GB"/>
              </w:rPr>
              <w:t xml:space="preserve"> </w:t>
            </w:r>
            <w:proofErr w:type="spellStart"/>
            <w:r w:rsidRPr="003A4824">
              <w:rPr>
                <w:rFonts w:ascii="Arial" w:eastAsia="Times New Roman" w:hAnsi="Arial" w:cs="Arial"/>
                <w:color w:val="000000" w:themeColor="text1"/>
                <w:sz w:val="20"/>
                <w:szCs w:val="20"/>
                <w:lang w:val="en-GB" w:eastAsia="en-GB"/>
              </w:rPr>
              <w:t>var</w:t>
            </w:r>
            <w:proofErr w:type="spellEnd"/>
            <w:r w:rsidRPr="003A4824">
              <w:rPr>
                <w:rFonts w:ascii="Arial" w:eastAsia="Times New Roman" w:hAnsi="Arial" w:cs="Arial"/>
                <w:color w:val="000000" w:themeColor="text1"/>
                <w:sz w:val="20"/>
                <w:szCs w:val="20"/>
                <w:lang w:val="en-GB" w:eastAsia="en-GB"/>
              </w:rPr>
              <w:t xml:space="preserve"> 2</w:t>
            </w:r>
          </w:p>
        </w:tc>
        <w:tc>
          <w:tcPr>
            <w:tcW w:w="615" w:type="pct"/>
            <w:shd w:val="clear" w:color="auto" w:fill="auto"/>
            <w:vAlign w:val="center"/>
            <w:hideMark/>
          </w:tcPr>
          <w:p w14:paraId="7F4541BC"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-1.16</w:t>
            </w:r>
          </w:p>
        </w:tc>
        <w:tc>
          <w:tcPr>
            <w:tcW w:w="650" w:type="pct"/>
            <w:shd w:val="clear" w:color="auto" w:fill="auto"/>
            <w:vAlign w:val="center"/>
            <w:hideMark/>
          </w:tcPr>
          <w:p w14:paraId="1EF7BBA4"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0.08</w:t>
            </w:r>
          </w:p>
        </w:tc>
        <w:tc>
          <w:tcPr>
            <w:tcW w:w="1106" w:type="pct"/>
            <w:gridSpan w:val="2"/>
            <w:shd w:val="clear" w:color="auto" w:fill="auto"/>
            <w:vAlign w:val="center"/>
            <w:hideMark/>
          </w:tcPr>
          <w:p w14:paraId="20E63D40"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-1.32 - -1.00</w:t>
            </w:r>
          </w:p>
        </w:tc>
        <w:tc>
          <w:tcPr>
            <w:tcW w:w="771" w:type="pct"/>
            <w:gridSpan w:val="2"/>
            <w:shd w:val="clear" w:color="auto" w:fill="auto"/>
            <w:vAlign w:val="center"/>
            <w:hideMark/>
          </w:tcPr>
          <w:p w14:paraId="3BC87C58"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-13.97</w:t>
            </w:r>
          </w:p>
        </w:tc>
        <w:tc>
          <w:tcPr>
            <w:tcW w:w="1070" w:type="pct"/>
            <w:gridSpan w:val="2"/>
            <w:shd w:val="clear" w:color="auto" w:fill="auto"/>
            <w:vAlign w:val="center"/>
            <w:hideMark/>
          </w:tcPr>
          <w:p w14:paraId="1557095F" w14:textId="36F6190B" w:rsidR="0069246E" w:rsidRPr="003A4824" w:rsidRDefault="00C043F4"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0.00002</w:t>
            </w:r>
          </w:p>
        </w:tc>
      </w:tr>
      <w:tr w:rsidR="00945344" w:rsidRPr="003A4824" w14:paraId="5347BE71" w14:textId="77777777" w:rsidTr="00C043F4">
        <w:trPr>
          <w:trHeight w:val="181"/>
        </w:trPr>
        <w:tc>
          <w:tcPr>
            <w:tcW w:w="787" w:type="pct"/>
            <w:shd w:val="clear" w:color="auto" w:fill="auto"/>
            <w:vAlign w:val="center"/>
            <w:hideMark/>
          </w:tcPr>
          <w:p w14:paraId="3116D58D"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w:t>
            </w:r>
          </w:p>
        </w:tc>
        <w:tc>
          <w:tcPr>
            <w:tcW w:w="4213" w:type="pct"/>
            <w:gridSpan w:val="8"/>
            <w:shd w:val="clear" w:color="auto" w:fill="auto"/>
            <w:vAlign w:val="center"/>
            <w:hideMark/>
          </w:tcPr>
          <w:p w14:paraId="540B5EFC" w14:textId="77777777" w:rsidR="0069246E" w:rsidRPr="003A4824" w:rsidRDefault="0069246E" w:rsidP="0069246E">
            <w:pPr>
              <w:rPr>
                <w:rFonts w:ascii="Arial" w:eastAsia="Times New Roman" w:hAnsi="Arial" w:cs="Arial"/>
                <w:color w:val="000000" w:themeColor="text1"/>
                <w:sz w:val="20"/>
                <w:szCs w:val="20"/>
                <w:lang w:val="en-GB" w:eastAsia="en-GB"/>
              </w:rPr>
            </w:pPr>
          </w:p>
        </w:tc>
      </w:tr>
      <w:tr w:rsidR="00945344" w:rsidRPr="003A4824" w14:paraId="7E64AB20" w14:textId="77777777" w:rsidTr="00C043F4">
        <w:trPr>
          <w:trHeight w:val="340"/>
        </w:trPr>
        <w:tc>
          <w:tcPr>
            <w:tcW w:w="787" w:type="pct"/>
            <w:shd w:val="clear" w:color="auto" w:fill="auto"/>
            <w:vAlign w:val="center"/>
            <w:hideMark/>
          </w:tcPr>
          <w:p w14:paraId="0261C72D" w14:textId="77777777" w:rsidR="0069246E" w:rsidRPr="003A4824" w:rsidRDefault="00945344"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xml:space="preserve">Item </w:t>
            </w:r>
            <w:proofErr w:type="spellStart"/>
            <w:r w:rsidRPr="003A4824">
              <w:rPr>
                <w:rFonts w:ascii="Arial" w:eastAsia="Times New Roman" w:hAnsi="Arial" w:cs="Arial"/>
                <w:color w:val="000000" w:themeColor="text1"/>
                <w:sz w:val="20"/>
                <w:szCs w:val="20"/>
                <w:lang w:val="en-GB" w:eastAsia="en-GB"/>
              </w:rPr>
              <w:t>v</w:t>
            </w:r>
            <w:r w:rsidR="0069246E" w:rsidRPr="003A4824">
              <w:rPr>
                <w:rFonts w:ascii="Arial" w:eastAsia="Times New Roman" w:hAnsi="Arial" w:cs="Arial"/>
                <w:color w:val="000000" w:themeColor="text1"/>
                <w:sz w:val="20"/>
                <w:szCs w:val="20"/>
                <w:lang w:val="en-GB" w:eastAsia="en-GB"/>
              </w:rPr>
              <w:t>ar</w:t>
            </w:r>
            <w:proofErr w:type="spellEnd"/>
            <w:r w:rsidRPr="003A4824">
              <w:rPr>
                <w:rFonts w:ascii="Arial" w:eastAsia="Times New Roman" w:hAnsi="Arial" w:cs="Arial"/>
                <w:color w:val="000000" w:themeColor="text1"/>
                <w:sz w:val="20"/>
                <w:szCs w:val="20"/>
                <w:lang w:val="en-GB" w:eastAsia="en-GB"/>
              </w:rPr>
              <w:t xml:space="preserve"> </w:t>
            </w:r>
            <w:r w:rsidR="0069246E" w:rsidRPr="003A4824">
              <w:rPr>
                <w:rFonts w:ascii="Arial" w:eastAsia="Times New Roman" w:hAnsi="Arial" w:cs="Arial"/>
                <w:color w:val="000000" w:themeColor="text1"/>
                <w:sz w:val="20"/>
                <w:szCs w:val="20"/>
                <w:lang w:val="en-GB" w:eastAsia="en-GB"/>
              </w:rPr>
              <w:t xml:space="preserve">1 </w:t>
            </w:r>
            <w:r w:rsidRPr="003A4824">
              <w:rPr>
                <w:rFonts w:ascii="Arial" w:eastAsia="Times New Roman" w:hAnsi="Arial" w:cs="Arial"/>
                <w:color w:val="000000" w:themeColor="text1"/>
                <w:sz w:val="20"/>
                <w:szCs w:val="20"/>
                <w:lang w:val="en-GB" w:eastAsia="en-GB"/>
              </w:rPr>
              <w:t>X</w:t>
            </w:r>
            <w:r w:rsidR="0069246E" w:rsidRPr="003A4824">
              <w:rPr>
                <w:rFonts w:ascii="Arial" w:eastAsia="Times New Roman" w:hAnsi="Arial" w:cs="Arial"/>
                <w:color w:val="000000" w:themeColor="text1"/>
                <w:sz w:val="20"/>
                <w:szCs w:val="20"/>
                <w:lang w:val="en-GB" w:eastAsia="en-GB"/>
              </w:rPr>
              <w:t xml:space="preserve"> </w:t>
            </w:r>
            <w:r w:rsidRPr="003A4824">
              <w:rPr>
                <w:rFonts w:ascii="Arial" w:eastAsia="Times New Roman" w:hAnsi="Arial" w:cs="Arial"/>
                <w:color w:val="000000" w:themeColor="text1"/>
                <w:sz w:val="20"/>
                <w:szCs w:val="20"/>
                <w:lang w:val="en-GB" w:eastAsia="en-GB"/>
              </w:rPr>
              <w:t>Item</w:t>
            </w:r>
            <w:r w:rsidR="0069246E" w:rsidRPr="003A4824">
              <w:rPr>
                <w:rFonts w:ascii="Arial" w:eastAsia="Times New Roman" w:hAnsi="Arial" w:cs="Arial"/>
                <w:color w:val="000000" w:themeColor="text1"/>
                <w:sz w:val="20"/>
                <w:szCs w:val="20"/>
                <w:lang w:val="en-GB" w:eastAsia="en-GB"/>
              </w:rPr>
              <w:t xml:space="preserve"> </w:t>
            </w:r>
            <w:proofErr w:type="spellStart"/>
            <w:r w:rsidRPr="003A4824">
              <w:rPr>
                <w:rFonts w:ascii="Arial" w:eastAsia="Times New Roman" w:hAnsi="Arial" w:cs="Arial"/>
                <w:color w:val="000000" w:themeColor="text1"/>
                <w:sz w:val="20"/>
                <w:szCs w:val="20"/>
                <w:lang w:val="en-GB" w:eastAsia="en-GB"/>
              </w:rPr>
              <w:t>var</w:t>
            </w:r>
            <w:proofErr w:type="spellEnd"/>
            <w:r w:rsidRPr="003A4824">
              <w:rPr>
                <w:rFonts w:ascii="Arial" w:eastAsia="Times New Roman" w:hAnsi="Arial" w:cs="Arial"/>
                <w:color w:val="000000" w:themeColor="text1"/>
                <w:sz w:val="20"/>
                <w:szCs w:val="20"/>
                <w:lang w:val="en-GB" w:eastAsia="en-GB"/>
              </w:rPr>
              <w:t xml:space="preserve"> </w:t>
            </w:r>
            <w:r w:rsidR="0069246E" w:rsidRPr="003A4824">
              <w:rPr>
                <w:rFonts w:ascii="Arial" w:eastAsia="Times New Roman" w:hAnsi="Arial" w:cs="Arial"/>
                <w:color w:val="000000" w:themeColor="text1"/>
                <w:sz w:val="20"/>
                <w:szCs w:val="20"/>
                <w:lang w:val="en-GB" w:eastAsia="en-GB"/>
              </w:rPr>
              <w:t>2</w:t>
            </w:r>
          </w:p>
        </w:tc>
        <w:tc>
          <w:tcPr>
            <w:tcW w:w="615" w:type="pct"/>
            <w:shd w:val="clear" w:color="auto" w:fill="auto"/>
            <w:vAlign w:val="center"/>
            <w:hideMark/>
          </w:tcPr>
          <w:p w14:paraId="7C22BFD1"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0.13</w:t>
            </w:r>
          </w:p>
        </w:tc>
        <w:tc>
          <w:tcPr>
            <w:tcW w:w="650" w:type="pct"/>
            <w:shd w:val="clear" w:color="auto" w:fill="auto"/>
            <w:vAlign w:val="center"/>
            <w:hideMark/>
          </w:tcPr>
          <w:p w14:paraId="5C25B727"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0.06</w:t>
            </w:r>
          </w:p>
        </w:tc>
        <w:tc>
          <w:tcPr>
            <w:tcW w:w="1106" w:type="pct"/>
            <w:gridSpan w:val="2"/>
            <w:shd w:val="clear" w:color="auto" w:fill="auto"/>
            <w:vAlign w:val="center"/>
            <w:hideMark/>
          </w:tcPr>
          <w:p w14:paraId="2DF0383F"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0.02 - 0.24</w:t>
            </w:r>
          </w:p>
        </w:tc>
        <w:tc>
          <w:tcPr>
            <w:tcW w:w="771" w:type="pct"/>
            <w:gridSpan w:val="2"/>
            <w:shd w:val="clear" w:color="auto" w:fill="auto"/>
            <w:vAlign w:val="center"/>
            <w:hideMark/>
          </w:tcPr>
          <w:p w14:paraId="73AAA3FF"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2.38</w:t>
            </w:r>
          </w:p>
        </w:tc>
        <w:tc>
          <w:tcPr>
            <w:tcW w:w="1070" w:type="pct"/>
            <w:gridSpan w:val="2"/>
            <w:shd w:val="clear" w:color="auto" w:fill="auto"/>
            <w:vAlign w:val="center"/>
            <w:hideMark/>
          </w:tcPr>
          <w:p w14:paraId="7462690A"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0.017</w:t>
            </w:r>
          </w:p>
        </w:tc>
      </w:tr>
      <w:tr w:rsidR="00945344" w:rsidRPr="003A4824" w14:paraId="56A13EA6" w14:textId="77777777" w:rsidTr="00C043F4">
        <w:trPr>
          <w:trHeight w:val="191"/>
        </w:trPr>
        <w:tc>
          <w:tcPr>
            <w:tcW w:w="787" w:type="pct"/>
            <w:shd w:val="clear" w:color="auto" w:fill="auto"/>
            <w:vAlign w:val="center"/>
            <w:hideMark/>
          </w:tcPr>
          <w:p w14:paraId="7705EC9F"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w:t>
            </w:r>
          </w:p>
        </w:tc>
        <w:tc>
          <w:tcPr>
            <w:tcW w:w="4213" w:type="pct"/>
            <w:gridSpan w:val="8"/>
            <w:shd w:val="clear" w:color="auto" w:fill="auto"/>
            <w:vAlign w:val="center"/>
            <w:hideMark/>
          </w:tcPr>
          <w:p w14:paraId="395395A9" w14:textId="77777777" w:rsidR="0069246E" w:rsidRPr="003A4824" w:rsidRDefault="0069246E" w:rsidP="0069246E">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w:t>
            </w:r>
          </w:p>
        </w:tc>
      </w:tr>
      <w:tr w:rsidR="00945344" w:rsidRPr="003A4824" w14:paraId="6E17CA92" w14:textId="77777777" w:rsidTr="00C043F4">
        <w:trPr>
          <w:trHeight w:val="340"/>
        </w:trPr>
        <w:tc>
          <w:tcPr>
            <w:tcW w:w="787" w:type="pct"/>
            <w:shd w:val="clear" w:color="auto" w:fill="auto"/>
            <w:vAlign w:val="center"/>
            <w:hideMark/>
          </w:tcPr>
          <w:p w14:paraId="02ED405F" w14:textId="77777777" w:rsidR="0069246E" w:rsidRPr="003A4824" w:rsidRDefault="0069246E"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Group X (</w:t>
            </w:r>
            <w:r w:rsidR="00945344" w:rsidRPr="003A4824">
              <w:rPr>
                <w:rFonts w:ascii="Arial" w:eastAsia="Times New Roman" w:hAnsi="Arial" w:cs="Arial"/>
                <w:color w:val="000000" w:themeColor="text1"/>
                <w:sz w:val="20"/>
                <w:szCs w:val="20"/>
                <w:lang w:val="en-GB" w:eastAsia="en-GB"/>
              </w:rPr>
              <w:t>Item v</w:t>
            </w:r>
            <w:r w:rsidRPr="003A4824">
              <w:rPr>
                <w:rFonts w:ascii="Arial" w:eastAsia="Times New Roman" w:hAnsi="Arial" w:cs="Arial"/>
                <w:color w:val="000000" w:themeColor="text1"/>
                <w:sz w:val="20"/>
                <w:szCs w:val="20"/>
                <w:lang w:val="en-GB" w:eastAsia="en-GB"/>
              </w:rPr>
              <w:t xml:space="preserve">ar1 </w:t>
            </w:r>
            <w:r w:rsidR="00945344" w:rsidRPr="003A4824">
              <w:rPr>
                <w:rFonts w:ascii="Arial" w:eastAsia="Times New Roman" w:hAnsi="Arial" w:cs="Arial"/>
                <w:color w:val="000000" w:themeColor="text1"/>
                <w:sz w:val="20"/>
                <w:szCs w:val="20"/>
                <w:lang w:val="en-GB" w:eastAsia="en-GB"/>
              </w:rPr>
              <w:t>X</w:t>
            </w:r>
            <w:r w:rsidRPr="003A4824">
              <w:rPr>
                <w:rFonts w:ascii="Arial" w:eastAsia="Times New Roman" w:hAnsi="Arial" w:cs="Arial"/>
                <w:color w:val="000000" w:themeColor="text1"/>
                <w:sz w:val="20"/>
                <w:szCs w:val="20"/>
                <w:lang w:val="en-GB" w:eastAsia="en-GB"/>
              </w:rPr>
              <w:t xml:space="preserve"> </w:t>
            </w:r>
            <w:r w:rsidR="00945344" w:rsidRPr="003A4824">
              <w:rPr>
                <w:rFonts w:ascii="Arial" w:eastAsia="Times New Roman" w:hAnsi="Arial" w:cs="Arial"/>
                <w:color w:val="000000" w:themeColor="text1"/>
                <w:sz w:val="20"/>
                <w:szCs w:val="20"/>
                <w:lang w:val="en-GB" w:eastAsia="en-GB"/>
              </w:rPr>
              <w:t>Item</w:t>
            </w:r>
            <w:r w:rsidRPr="003A4824">
              <w:rPr>
                <w:rFonts w:ascii="Arial" w:eastAsia="Times New Roman" w:hAnsi="Arial" w:cs="Arial"/>
                <w:color w:val="000000" w:themeColor="text1"/>
                <w:sz w:val="20"/>
                <w:szCs w:val="20"/>
                <w:lang w:val="en-GB" w:eastAsia="en-GB"/>
              </w:rPr>
              <w:t xml:space="preserve"> </w:t>
            </w:r>
            <w:r w:rsidR="00945344" w:rsidRPr="003A4824">
              <w:rPr>
                <w:rFonts w:ascii="Arial" w:eastAsia="Times New Roman" w:hAnsi="Arial" w:cs="Arial"/>
                <w:color w:val="000000" w:themeColor="text1"/>
                <w:sz w:val="20"/>
                <w:szCs w:val="20"/>
                <w:lang w:val="en-GB" w:eastAsia="en-GB"/>
              </w:rPr>
              <w:t>v</w:t>
            </w:r>
            <w:r w:rsidRPr="003A4824">
              <w:rPr>
                <w:rFonts w:ascii="Arial" w:eastAsia="Times New Roman" w:hAnsi="Arial" w:cs="Arial"/>
                <w:color w:val="000000" w:themeColor="text1"/>
                <w:sz w:val="20"/>
                <w:szCs w:val="20"/>
                <w:lang w:val="en-GB" w:eastAsia="en-GB"/>
              </w:rPr>
              <w:t>ar2)</w:t>
            </w:r>
          </w:p>
        </w:tc>
        <w:tc>
          <w:tcPr>
            <w:tcW w:w="615" w:type="pct"/>
            <w:shd w:val="clear" w:color="auto" w:fill="auto"/>
            <w:vAlign w:val="center"/>
            <w:hideMark/>
          </w:tcPr>
          <w:p w14:paraId="62CB3CB9"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0.02</w:t>
            </w:r>
          </w:p>
        </w:tc>
        <w:tc>
          <w:tcPr>
            <w:tcW w:w="650" w:type="pct"/>
            <w:shd w:val="clear" w:color="auto" w:fill="auto"/>
            <w:vAlign w:val="center"/>
            <w:hideMark/>
          </w:tcPr>
          <w:p w14:paraId="29E5789A"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0.09</w:t>
            </w:r>
          </w:p>
        </w:tc>
        <w:tc>
          <w:tcPr>
            <w:tcW w:w="1106" w:type="pct"/>
            <w:gridSpan w:val="2"/>
            <w:shd w:val="clear" w:color="auto" w:fill="auto"/>
            <w:vAlign w:val="center"/>
            <w:hideMark/>
          </w:tcPr>
          <w:p w14:paraId="63506BEF"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-0.14 - 0.19</w:t>
            </w:r>
          </w:p>
        </w:tc>
        <w:tc>
          <w:tcPr>
            <w:tcW w:w="771" w:type="pct"/>
            <w:gridSpan w:val="2"/>
            <w:shd w:val="clear" w:color="auto" w:fill="auto"/>
            <w:vAlign w:val="center"/>
            <w:hideMark/>
          </w:tcPr>
          <w:p w14:paraId="1F498E50" w14:textId="77777777" w:rsidR="0069246E" w:rsidRPr="003A4824" w:rsidRDefault="0069246E"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0.27</w:t>
            </w:r>
          </w:p>
        </w:tc>
        <w:tc>
          <w:tcPr>
            <w:tcW w:w="1070" w:type="pct"/>
            <w:gridSpan w:val="2"/>
            <w:shd w:val="clear" w:color="auto" w:fill="auto"/>
            <w:vAlign w:val="center"/>
            <w:hideMark/>
          </w:tcPr>
          <w:p w14:paraId="63E54869" w14:textId="77777777" w:rsidR="0069246E" w:rsidRPr="003A4824" w:rsidRDefault="0069246E"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0.788</w:t>
            </w:r>
          </w:p>
        </w:tc>
      </w:tr>
      <w:tr w:rsidR="00636E77" w:rsidRPr="003A4824" w14:paraId="56F54183" w14:textId="77777777" w:rsidTr="00C043F4">
        <w:trPr>
          <w:trHeight w:val="340"/>
        </w:trPr>
        <w:tc>
          <w:tcPr>
            <w:tcW w:w="5000" w:type="pct"/>
            <w:gridSpan w:val="9"/>
            <w:shd w:val="clear" w:color="auto" w:fill="auto"/>
            <w:vAlign w:val="center"/>
            <w:hideMark/>
          </w:tcPr>
          <w:p w14:paraId="21C3287F" w14:textId="77777777" w:rsidR="00571BED" w:rsidRPr="003A4824" w:rsidRDefault="00571BED" w:rsidP="002C5F9B">
            <w:pPr>
              <w:rPr>
                <w:rFonts w:ascii="Arial" w:eastAsia="Times New Roman" w:hAnsi="Arial" w:cs="Arial"/>
                <w:color w:val="000000" w:themeColor="text1"/>
                <w:sz w:val="20"/>
                <w:szCs w:val="20"/>
                <w:lang w:val="en-GB" w:eastAsia="en-GB"/>
              </w:rPr>
            </w:pPr>
          </w:p>
        </w:tc>
      </w:tr>
      <w:tr w:rsidR="0010144D" w:rsidRPr="003A4824" w14:paraId="22C0F735" w14:textId="77777777" w:rsidTr="00C043F4">
        <w:trPr>
          <w:trHeight w:val="340"/>
        </w:trPr>
        <w:tc>
          <w:tcPr>
            <w:tcW w:w="5000" w:type="pct"/>
            <w:gridSpan w:val="9"/>
            <w:shd w:val="clear" w:color="auto" w:fill="auto"/>
            <w:vAlign w:val="center"/>
          </w:tcPr>
          <w:p w14:paraId="19DF3355" w14:textId="77777777" w:rsidR="0010144D" w:rsidRPr="003A4824" w:rsidRDefault="0010144D" w:rsidP="0010144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Random Effects</w:t>
            </w:r>
          </w:p>
        </w:tc>
      </w:tr>
      <w:tr w:rsidR="00945344" w:rsidRPr="003A4824" w14:paraId="69B54270" w14:textId="77777777" w:rsidTr="00C043F4">
        <w:trPr>
          <w:trHeight w:val="340"/>
        </w:trPr>
        <w:tc>
          <w:tcPr>
            <w:tcW w:w="2677" w:type="pct"/>
            <w:gridSpan w:val="4"/>
            <w:shd w:val="clear" w:color="auto" w:fill="auto"/>
            <w:vAlign w:val="center"/>
            <w:hideMark/>
          </w:tcPr>
          <w:p w14:paraId="5FD86FFD" w14:textId="77777777" w:rsidR="00945344" w:rsidRPr="003A4824" w:rsidRDefault="00945344"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w:t>
            </w:r>
          </w:p>
        </w:tc>
        <w:tc>
          <w:tcPr>
            <w:tcW w:w="809" w:type="pct"/>
            <w:gridSpan w:val="2"/>
            <w:shd w:val="clear" w:color="auto" w:fill="auto"/>
            <w:vAlign w:val="center"/>
            <w:hideMark/>
          </w:tcPr>
          <w:p w14:paraId="0D4D1E8C" w14:textId="77777777" w:rsidR="00945344" w:rsidRPr="003A4824" w:rsidRDefault="00945344" w:rsidP="00571BE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Variance</w:t>
            </w:r>
          </w:p>
        </w:tc>
        <w:tc>
          <w:tcPr>
            <w:tcW w:w="700" w:type="pct"/>
            <w:gridSpan w:val="2"/>
            <w:shd w:val="clear" w:color="auto" w:fill="auto"/>
            <w:vAlign w:val="center"/>
            <w:hideMark/>
          </w:tcPr>
          <w:p w14:paraId="629987F8" w14:textId="77777777" w:rsidR="00945344" w:rsidRPr="003A4824" w:rsidRDefault="00945344" w:rsidP="00945344">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S.D.</w:t>
            </w:r>
          </w:p>
        </w:tc>
        <w:tc>
          <w:tcPr>
            <w:tcW w:w="815" w:type="pct"/>
            <w:shd w:val="clear" w:color="auto" w:fill="auto"/>
            <w:vAlign w:val="center"/>
          </w:tcPr>
          <w:p w14:paraId="37022E41" w14:textId="77777777" w:rsidR="00945344" w:rsidRPr="003A4824" w:rsidRDefault="00945344"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Correlation</w:t>
            </w:r>
          </w:p>
        </w:tc>
      </w:tr>
      <w:tr w:rsidR="00945344" w:rsidRPr="003A4824" w14:paraId="65356E26" w14:textId="77777777" w:rsidTr="00C043F4">
        <w:trPr>
          <w:trHeight w:val="340"/>
        </w:trPr>
        <w:tc>
          <w:tcPr>
            <w:tcW w:w="2677" w:type="pct"/>
            <w:gridSpan w:val="4"/>
            <w:shd w:val="clear" w:color="auto" w:fill="auto"/>
            <w:vAlign w:val="center"/>
            <w:hideMark/>
          </w:tcPr>
          <w:p w14:paraId="69C29FD2" w14:textId="77777777" w:rsidR="00945344" w:rsidRPr="003A4824" w:rsidRDefault="00945344"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Participant (Intercept)</w:t>
            </w:r>
          </w:p>
        </w:tc>
        <w:tc>
          <w:tcPr>
            <w:tcW w:w="809" w:type="pct"/>
            <w:gridSpan w:val="2"/>
            <w:shd w:val="clear" w:color="auto" w:fill="auto"/>
            <w:vAlign w:val="center"/>
            <w:hideMark/>
          </w:tcPr>
          <w:p w14:paraId="6A7A3306" w14:textId="77777777" w:rsidR="00945344" w:rsidRPr="003A4824" w:rsidRDefault="00945344"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1.88</w:t>
            </w:r>
          </w:p>
        </w:tc>
        <w:tc>
          <w:tcPr>
            <w:tcW w:w="700" w:type="pct"/>
            <w:gridSpan w:val="2"/>
            <w:shd w:val="clear" w:color="auto" w:fill="auto"/>
            <w:vAlign w:val="center"/>
            <w:hideMark/>
          </w:tcPr>
          <w:p w14:paraId="6D04510F" w14:textId="77777777" w:rsidR="00945344" w:rsidRPr="003A4824" w:rsidRDefault="00945344"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1.37</w:t>
            </w:r>
          </w:p>
        </w:tc>
        <w:tc>
          <w:tcPr>
            <w:tcW w:w="815" w:type="pct"/>
            <w:shd w:val="clear" w:color="auto" w:fill="auto"/>
            <w:vAlign w:val="center"/>
          </w:tcPr>
          <w:p w14:paraId="59A68B28" w14:textId="77777777" w:rsidR="00945344" w:rsidRPr="003A4824" w:rsidRDefault="00945344" w:rsidP="00571BED">
            <w:pPr>
              <w:jc w:val="right"/>
              <w:rPr>
                <w:rFonts w:ascii="Arial" w:eastAsia="Times New Roman" w:hAnsi="Arial" w:cs="Arial"/>
                <w:color w:val="000000" w:themeColor="text1"/>
                <w:sz w:val="20"/>
                <w:szCs w:val="20"/>
                <w:lang w:val="en-GB" w:eastAsia="en-GB"/>
              </w:rPr>
            </w:pPr>
          </w:p>
        </w:tc>
      </w:tr>
      <w:tr w:rsidR="00945344" w:rsidRPr="003A4824" w14:paraId="36E90F83" w14:textId="77777777" w:rsidTr="00C043F4">
        <w:trPr>
          <w:trHeight w:val="340"/>
        </w:trPr>
        <w:tc>
          <w:tcPr>
            <w:tcW w:w="2677" w:type="pct"/>
            <w:gridSpan w:val="4"/>
            <w:shd w:val="clear" w:color="auto" w:fill="auto"/>
            <w:vAlign w:val="center"/>
          </w:tcPr>
          <w:p w14:paraId="4DCF81DE" w14:textId="77777777" w:rsidR="00945344" w:rsidRPr="003A4824" w:rsidRDefault="00945344"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Items (Intercept)</w:t>
            </w:r>
          </w:p>
        </w:tc>
        <w:tc>
          <w:tcPr>
            <w:tcW w:w="809" w:type="pct"/>
            <w:gridSpan w:val="2"/>
            <w:shd w:val="clear" w:color="auto" w:fill="auto"/>
            <w:vAlign w:val="center"/>
          </w:tcPr>
          <w:p w14:paraId="2CB6083A" w14:textId="77777777" w:rsidR="00945344" w:rsidRPr="003A4824" w:rsidRDefault="00945344"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1.8</w:t>
            </w:r>
          </w:p>
        </w:tc>
        <w:tc>
          <w:tcPr>
            <w:tcW w:w="700" w:type="pct"/>
            <w:gridSpan w:val="2"/>
            <w:shd w:val="clear" w:color="auto" w:fill="auto"/>
            <w:vAlign w:val="center"/>
          </w:tcPr>
          <w:p w14:paraId="5E666618" w14:textId="77777777" w:rsidR="00945344" w:rsidRPr="003A4824" w:rsidRDefault="00945344"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1.34</w:t>
            </w:r>
          </w:p>
        </w:tc>
        <w:tc>
          <w:tcPr>
            <w:tcW w:w="815" w:type="pct"/>
            <w:shd w:val="clear" w:color="auto" w:fill="auto"/>
            <w:vAlign w:val="center"/>
          </w:tcPr>
          <w:p w14:paraId="19679C6F" w14:textId="77777777" w:rsidR="00945344" w:rsidRPr="003A4824" w:rsidRDefault="00945344" w:rsidP="00571BED">
            <w:pPr>
              <w:jc w:val="right"/>
              <w:rPr>
                <w:rFonts w:ascii="Arial" w:eastAsia="Times New Roman" w:hAnsi="Arial" w:cs="Arial"/>
                <w:color w:val="000000" w:themeColor="text1"/>
                <w:sz w:val="20"/>
                <w:szCs w:val="20"/>
                <w:lang w:val="en-GB" w:eastAsia="en-GB"/>
              </w:rPr>
            </w:pPr>
          </w:p>
        </w:tc>
      </w:tr>
      <w:tr w:rsidR="00945344" w:rsidRPr="003A4824" w14:paraId="57D4FFAB" w14:textId="77777777" w:rsidTr="00C043F4">
        <w:trPr>
          <w:trHeight w:val="340"/>
        </w:trPr>
        <w:tc>
          <w:tcPr>
            <w:tcW w:w="2677" w:type="pct"/>
            <w:gridSpan w:val="4"/>
            <w:shd w:val="clear" w:color="auto" w:fill="auto"/>
            <w:vAlign w:val="center"/>
          </w:tcPr>
          <w:p w14:paraId="2604EF7B" w14:textId="77777777" w:rsidR="00945344" w:rsidRPr="003A4824" w:rsidRDefault="00945344"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xml:space="preserve">Item </w:t>
            </w:r>
            <w:proofErr w:type="spellStart"/>
            <w:r w:rsidRPr="003A4824">
              <w:rPr>
                <w:rFonts w:ascii="Arial" w:eastAsia="Times New Roman" w:hAnsi="Arial" w:cs="Arial"/>
                <w:color w:val="000000" w:themeColor="text1"/>
                <w:sz w:val="20"/>
                <w:szCs w:val="20"/>
                <w:lang w:val="en-GB" w:eastAsia="en-GB"/>
              </w:rPr>
              <w:t>var</w:t>
            </w:r>
            <w:proofErr w:type="spellEnd"/>
            <w:r w:rsidRPr="003A4824">
              <w:rPr>
                <w:rFonts w:ascii="Arial" w:eastAsia="Times New Roman" w:hAnsi="Arial" w:cs="Arial"/>
                <w:color w:val="000000" w:themeColor="text1"/>
                <w:sz w:val="20"/>
                <w:szCs w:val="20"/>
                <w:lang w:val="en-GB" w:eastAsia="en-GB"/>
              </w:rPr>
              <w:t xml:space="preserve"> 1 | Participant (</w:t>
            </w:r>
            <w:r w:rsidR="00EA1527" w:rsidRPr="003A4824">
              <w:rPr>
                <w:rFonts w:ascii="Arial" w:eastAsia="Times New Roman" w:hAnsi="Arial" w:cs="Arial"/>
                <w:color w:val="000000" w:themeColor="text1"/>
                <w:sz w:val="20"/>
                <w:szCs w:val="20"/>
                <w:lang w:val="en-GB" w:eastAsia="en-GB"/>
              </w:rPr>
              <w:t>Intercept</w:t>
            </w:r>
            <w:r w:rsidRPr="003A4824">
              <w:rPr>
                <w:rFonts w:ascii="Arial" w:eastAsia="Times New Roman" w:hAnsi="Arial" w:cs="Arial"/>
                <w:color w:val="000000" w:themeColor="text1"/>
                <w:sz w:val="20"/>
                <w:szCs w:val="20"/>
                <w:lang w:val="en-GB" w:eastAsia="en-GB"/>
              </w:rPr>
              <w:t>)</w:t>
            </w:r>
          </w:p>
        </w:tc>
        <w:tc>
          <w:tcPr>
            <w:tcW w:w="809" w:type="pct"/>
            <w:gridSpan w:val="2"/>
            <w:shd w:val="clear" w:color="auto" w:fill="auto"/>
            <w:vAlign w:val="center"/>
          </w:tcPr>
          <w:p w14:paraId="266401D3" w14:textId="77777777" w:rsidR="00945344" w:rsidRPr="003A4824" w:rsidRDefault="00945344"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w:t>
            </w:r>
            <w:r w:rsidR="00EA1527" w:rsidRPr="003A4824">
              <w:rPr>
                <w:rFonts w:ascii="Arial" w:eastAsia="Times New Roman" w:hAnsi="Arial" w:cs="Arial"/>
                <w:color w:val="000000" w:themeColor="text1"/>
                <w:sz w:val="20"/>
                <w:szCs w:val="20"/>
                <w:lang w:val="en-GB" w:eastAsia="en-GB"/>
              </w:rPr>
              <w:t>27</w:t>
            </w:r>
          </w:p>
        </w:tc>
        <w:tc>
          <w:tcPr>
            <w:tcW w:w="700" w:type="pct"/>
            <w:gridSpan w:val="2"/>
            <w:shd w:val="clear" w:color="auto" w:fill="auto"/>
            <w:vAlign w:val="center"/>
          </w:tcPr>
          <w:p w14:paraId="65A6C1B5" w14:textId="77777777" w:rsidR="00945344" w:rsidRPr="003A4824" w:rsidRDefault="00945344"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w:t>
            </w:r>
            <w:r w:rsidR="00EA1527" w:rsidRPr="003A4824">
              <w:rPr>
                <w:rFonts w:ascii="Arial" w:eastAsia="Times New Roman" w:hAnsi="Arial" w:cs="Arial"/>
                <w:color w:val="000000" w:themeColor="text1"/>
                <w:sz w:val="20"/>
                <w:szCs w:val="20"/>
                <w:lang w:val="en-GB" w:eastAsia="en-GB"/>
              </w:rPr>
              <w:t>52</w:t>
            </w:r>
          </w:p>
        </w:tc>
        <w:tc>
          <w:tcPr>
            <w:tcW w:w="815" w:type="pct"/>
            <w:shd w:val="clear" w:color="auto" w:fill="auto"/>
            <w:vAlign w:val="center"/>
          </w:tcPr>
          <w:p w14:paraId="49623696" w14:textId="77777777" w:rsidR="00945344" w:rsidRPr="003A4824" w:rsidRDefault="00945344" w:rsidP="00571BED">
            <w:pPr>
              <w:jc w:val="right"/>
              <w:rPr>
                <w:rFonts w:ascii="Arial" w:eastAsia="Times New Roman" w:hAnsi="Arial" w:cs="Arial"/>
                <w:color w:val="000000" w:themeColor="text1"/>
                <w:sz w:val="20"/>
                <w:szCs w:val="20"/>
                <w:lang w:val="en-GB" w:eastAsia="en-GB"/>
              </w:rPr>
            </w:pPr>
          </w:p>
        </w:tc>
      </w:tr>
      <w:tr w:rsidR="00EA1527" w:rsidRPr="003A4824" w14:paraId="31573F1E" w14:textId="77777777" w:rsidTr="00C043F4">
        <w:trPr>
          <w:trHeight w:val="340"/>
        </w:trPr>
        <w:tc>
          <w:tcPr>
            <w:tcW w:w="2677" w:type="pct"/>
            <w:gridSpan w:val="4"/>
            <w:shd w:val="clear" w:color="auto" w:fill="auto"/>
            <w:vAlign w:val="center"/>
          </w:tcPr>
          <w:p w14:paraId="21612188" w14:textId="77777777" w:rsidR="00EA1527" w:rsidRPr="003A4824" w:rsidRDefault="00EA1527"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 xml:space="preserve">Item </w:t>
            </w:r>
            <w:proofErr w:type="spellStart"/>
            <w:r w:rsidRPr="003A4824">
              <w:rPr>
                <w:rFonts w:ascii="Arial" w:eastAsia="Times New Roman" w:hAnsi="Arial" w:cs="Arial"/>
                <w:color w:val="000000" w:themeColor="text1"/>
                <w:sz w:val="20"/>
                <w:szCs w:val="20"/>
                <w:lang w:val="en-GB" w:eastAsia="en-GB"/>
              </w:rPr>
              <w:t>var</w:t>
            </w:r>
            <w:proofErr w:type="spellEnd"/>
            <w:r w:rsidRPr="003A4824">
              <w:rPr>
                <w:rFonts w:ascii="Arial" w:eastAsia="Times New Roman" w:hAnsi="Arial" w:cs="Arial"/>
                <w:color w:val="000000" w:themeColor="text1"/>
                <w:sz w:val="20"/>
                <w:szCs w:val="20"/>
                <w:lang w:val="en-GB" w:eastAsia="en-GB"/>
              </w:rPr>
              <w:t xml:space="preserve"> 1 (slope)</w:t>
            </w:r>
          </w:p>
        </w:tc>
        <w:tc>
          <w:tcPr>
            <w:tcW w:w="809" w:type="pct"/>
            <w:gridSpan w:val="2"/>
            <w:shd w:val="clear" w:color="auto" w:fill="auto"/>
            <w:vAlign w:val="center"/>
          </w:tcPr>
          <w:p w14:paraId="26503327" w14:textId="77777777" w:rsidR="00EA1527" w:rsidRPr="003A4824" w:rsidRDefault="00EA1527"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0.12</w:t>
            </w:r>
          </w:p>
        </w:tc>
        <w:tc>
          <w:tcPr>
            <w:tcW w:w="700" w:type="pct"/>
            <w:gridSpan w:val="2"/>
            <w:shd w:val="clear" w:color="auto" w:fill="auto"/>
            <w:vAlign w:val="center"/>
          </w:tcPr>
          <w:p w14:paraId="6DC7235A" w14:textId="77777777" w:rsidR="00EA1527" w:rsidRPr="003A4824" w:rsidRDefault="00EA1527"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0.35</w:t>
            </w:r>
          </w:p>
        </w:tc>
        <w:tc>
          <w:tcPr>
            <w:tcW w:w="815" w:type="pct"/>
            <w:shd w:val="clear" w:color="auto" w:fill="auto"/>
            <w:vAlign w:val="center"/>
          </w:tcPr>
          <w:p w14:paraId="0BA418C7" w14:textId="77777777" w:rsidR="00EA1527" w:rsidRPr="003A4824" w:rsidRDefault="00EA1527"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0.24</w:t>
            </w:r>
          </w:p>
        </w:tc>
      </w:tr>
      <w:tr w:rsidR="00945344" w:rsidRPr="003A4824" w14:paraId="2BDCEF95" w14:textId="77777777" w:rsidTr="00C043F4">
        <w:trPr>
          <w:trHeight w:val="340"/>
        </w:trPr>
        <w:tc>
          <w:tcPr>
            <w:tcW w:w="5000" w:type="pct"/>
            <w:gridSpan w:val="9"/>
            <w:shd w:val="clear" w:color="auto" w:fill="auto"/>
            <w:vAlign w:val="center"/>
          </w:tcPr>
          <w:p w14:paraId="7B1D3DE8" w14:textId="77777777" w:rsidR="00945344" w:rsidRPr="003A4824" w:rsidRDefault="00945344" w:rsidP="0010144D">
            <w:pPr>
              <w:jc w:val="center"/>
              <w:rPr>
                <w:rFonts w:ascii="Arial" w:eastAsia="Times New Roman" w:hAnsi="Arial" w:cs="Arial"/>
                <w:color w:val="000000" w:themeColor="text1"/>
                <w:sz w:val="20"/>
                <w:szCs w:val="20"/>
                <w:lang w:val="en-GB" w:eastAsia="en-GB"/>
              </w:rPr>
            </w:pPr>
          </w:p>
        </w:tc>
      </w:tr>
      <w:tr w:rsidR="0010144D" w:rsidRPr="003A4824" w14:paraId="0CDA040C" w14:textId="77777777" w:rsidTr="00C043F4">
        <w:trPr>
          <w:trHeight w:val="340"/>
        </w:trPr>
        <w:tc>
          <w:tcPr>
            <w:tcW w:w="5000" w:type="pct"/>
            <w:gridSpan w:val="9"/>
            <w:shd w:val="clear" w:color="auto" w:fill="auto"/>
            <w:vAlign w:val="center"/>
          </w:tcPr>
          <w:p w14:paraId="55DFFC2C" w14:textId="77777777" w:rsidR="0010144D" w:rsidRPr="003A4824" w:rsidRDefault="0010144D" w:rsidP="0010144D">
            <w:pPr>
              <w:jc w:val="cente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Model fit</w:t>
            </w:r>
          </w:p>
        </w:tc>
      </w:tr>
      <w:tr w:rsidR="00945344" w:rsidRPr="003A4824" w14:paraId="65724096" w14:textId="77777777" w:rsidTr="00C043F4">
        <w:trPr>
          <w:trHeight w:val="340"/>
        </w:trPr>
        <w:tc>
          <w:tcPr>
            <w:tcW w:w="2677" w:type="pct"/>
            <w:gridSpan w:val="4"/>
            <w:shd w:val="clear" w:color="auto" w:fill="auto"/>
            <w:vAlign w:val="center"/>
            <w:hideMark/>
          </w:tcPr>
          <w:p w14:paraId="22D9EE98" w14:textId="77777777" w:rsidR="00571BED" w:rsidRPr="003A4824" w:rsidRDefault="00571BED" w:rsidP="00571BED">
            <w:pPr>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R</w:t>
            </w:r>
            <w:r w:rsidRPr="003A4824">
              <w:rPr>
                <w:rFonts w:ascii="Arial" w:eastAsia="Times New Roman" w:hAnsi="Arial" w:cs="Arial"/>
                <w:color w:val="000000" w:themeColor="text1"/>
                <w:sz w:val="20"/>
                <w:szCs w:val="20"/>
                <w:vertAlign w:val="superscript"/>
                <w:lang w:val="en-GB" w:eastAsia="en-GB"/>
              </w:rPr>
              <w:t>2</w:t>
            </w:r>
            <w:r w:rsidR="005E2FFD" w:rsidRPr="003A4824">
              <w:rPr>
                <w:rFonts w:ascii="Arial" w:eastAsia="Times New Roman" w:hAnsi="Arial" w:cs="Arial"/>
                <w:color w:val="000000" w:themeColor="text1"/>
                <w:sz w:val="20"/>
                <w:szCs w:val="20"/>
                <w:lang w:val="en-GB" w:eastAsia="en-GB"/>
              </w:rPr>
              <w:t xml:space="preserve"> </w:t>
            </w:r>
          </w:p>
        </w:tc>
        <w:tc>
          <w:tcPr>
            <w:tcW w:w="809" w:type="pct"/>
            <w:gridSpan w:val="2"/>
            <w:shd w:val="clear" w:color="auto" w:fill="auto"/>
            <w:vAlign w:val="center"/>
            <w:hideMark/>
          </w:tcPr>
          <w:p w14:paraId="1DA2F378" w14:textId="77777777" w:rsidR="00571BED" w:rsidRPr="003A4824" w:rsidRDefault="00571BED"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Marginal</w:t>
            </w:r>
          </w:p>
        </w:tc>
        <w:tc>
          <w:tcPr>
            <w:tcW w:w="1515" w:type="pct"/>
            <w:gridSpan w:val="3"/>
            <w:shd w:val="clear" w:color="auto" w:fill="auto"/>
            <w:vAlign w:val="center"/>
            <w:hideMark/>
          </w:tcPr>
          <w:p w14:paraId="0F63098E" w14:textId="77777777" w:rsidR="00571BED" w:rsidRPr="003A4824" w:rsidRDefault="00571BED"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Conditional</w:t>
            </w:r>
          </w:p>
        </w:tc>
      </w:tr>
      <w:tr w:rsidR="00945344" w:rsidRPr="003A4824" w14:paraId="22C6EF6C" w14:textId="77777777" w:rsidTr="00C043F4">
        <w:trPr>
          <w:trHeight w:val="340"/>
        </w:trPr>
        <w:tc>
          <w:tcPr>
            <w:tcW w:w="2677" w:type="pct"/>
            <w:gridSpan w:val="4"/>
            <w:shd w:val="clear" w:color="auto" w:fill="auto"/>
            <w:vAlign w:val="center"/>
          </w:tcPr>
          <w:p w14:paraId="6B249694" w14:textId="77777777" w:rsidR="00B04A60" w:rsidRPr="003A4824" w:rsidRDefault="00B04A60" w:rsidP="00571BED">
            <w:pPr>
              <w:rPr>
                <w:rFonts w:ascii="Arial" w:eastAsia="Times New Roman" w:hAnsi="Arial" w:cs="Arial"/>
                <w:color w:val="000000" w:themeColor="text1"/>
                <w:sz w:val="20"/>
                <w:szCs w:val="20"/>
                <w:lang w:val="en-GB" w:eastAsia="en-GB"/>
              </w:rPr>
            </w:pPr>
          </w:p>
        </w:tc>
        <w:tc>
          <w:tcPr>
            <w:tcW w:w="809" w:type="pct"/>
            <w:gridSpan w:val="2"/>
            <w:shd w:val="clear" w:color="auto" w:fill="auto"/>
            <w:vAlign w:val="center"/>
          </w:tcPr>
          <w:p w14:paraId="75B18EAB" w14:textId="77777777" w:rsidR="00B04A60" w:rsidRPr="003A4824" w:rsidRDefault="009151AA"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0.34</w:t>
            </w:r>
          </w:p>
        </w:tc>
        <w:tc>
          <w:tcPr>
            <w:tcW w:w="1515" w:type="pct"/>
            <w:gridSpan w:val="3"/>
            <w:shd w:val="clear" w:color="auto" w:fill="auto"/>
            <w:vAlign w:val="center"/>
          </w:tcPr>
          <w:p w14:paraId="37BB2D55" w14:textId="77777777" w:rsidR="00B04A60" w:rsidRPr="003A4824" w:rsidRDefault="009151AA" w:rsidP="00571BED">
            <w:pPr>
              <w:jc w:val="right"/>
              <w:rPr>
                <w:rFonts w:ascii="Arial" w:eastAsia="Times New Roman" w:hAnsi="Arial" w:cs="Arial"/>
                <w:color w:val="000000" w:themeColor="text1"/>
                <w:sz w:val="20"/>
                <w:szCs w:val="20"/>
                <w:lang w:val="en-GB" w:eastAsia="en-GB"/>
              </w:rPr>
            </w:pPr>
            <w:r w:rsidRPr="003A4824">
              <w:rPr>
                <w:rFonts w:ascii="Arial" w:eastAsia="Times New Roman" w:hAnsi="Arial" w:cs="Arial"/>
                <w:color w:val="000000" w:themeColor="text1"/>
                <w:sz w:val="20"/>
                <w:szCs w:val="20"/>
                <w:lang w:val="en-GB" w:eastAsia="en-GB"/>
              </w:rPr>
              <w:t>0.56</w:t>
            </w:r>
          </w:p>
        </w:tc>
      </w:tr>
      <w:tr w:rsidR="00636E77" w:rsidRPr="003A4824" w14:paraId="16CE6963" w14:textId="77777777" w:rsidTr="00C043F4">
        <w:trPr>
          <w:trHeight w:val="320"/>
        </w:trPr>
        <w:tc>
          <w:tcPr>
            <w:tcW w:w="5000" w:type="pct"/>
            <w:gridSpan w:val="9"/>
            <w:shd w:val="clear" w:color="auto" w:fill="auto"/>
            <w:noWrap/>
            <w:vAlign w:val="bottom"/>
            <w:hideMark/>
          </w:tcPr>
          <w:p w14:paraId="44DBB808" w14:textId="77777777" w:rsidR="0010144D" w:rsidRPr="003A4824" w:rsidRDefault="0010144D" w:rsidP="0010144D">
            <w:pPr>
              <w:rPr>
                <w:rFonts w:ascii="Arial" w:eastAsia="Times New Roman" w:hAnsi="Arial" w:cs="Arial"/>
                <w:color w:val="000000" w:themeColor="text1"/>
                <w:sz w:val="22"/>
                <w:szCs w:val="22"/>
                <w:lang w:val="en-GB" w:eastAsia="en-GB"/>
              </w:rPr>
            </w:pPr>
            <w:r w:rsidRPr="003A4824">
              <w:rPr>
                <w:rFonts w:ascii="Arial" w:eastAsia="Times New Roman" w:hAnsi="Arial" w:cs="Arial"/>
                <w:color w:val="000000" w:themeColor="text1"/>
                <w:sz w:val="22"/>
                <w:szCs w:val="22"/>
                <w:lang w:val="en-GB" w:eastAsia="en-GB"/>
              </w:rPr>
              <w:t xml:space="preserve">Key: p-values for fixed effects calculated using </w:t>
            </w:r>
            <w:proofErr w:type="spellStart"/>
            <w:r w:rsidRPr="003A4824">
              <w:rPr>
                <w:rFonts w:ascii="Arial" w:eastAsia="Times New Roman" w:hAnsi="Arial" w:cs="Arial"/>
                <w:color w:val="000000" w:themeColor="text1"/>
                <w:sz w:val="22"/>
                <w:szCs w:val="22"/>
                <w:lang w:val="en-GB" w:eastAsia="en-GB"/>
              </w:rPr>
              <w:t>Satterthwaites</w:t>
            </w:r>
            <w:proofErr w:type="spellEnd"/>
            <w:r w:rsidRPr="003A4824">
              <w:rPr>
                <w:rFonts w:ascii="Arial" w:eastAsia="Times New Roman" w:hAnsi="Arial" w:cs="Arial"/>
                <w:color w:val="000000" w:themeColor="text1"/>
                <w:sz w:val="22"/>
                <w:szCs w:val="22"/>
                <w:lang w:val="en-GB" w:eastAsia="en-GB"/>
              </w:rPr>
              <w:t xml:space="preserve"> approximations. Confidence Intervals have been calculated using the Wald method.</w:t>
            </w:r>
            <w:r w:rsidRPr="003A4824">
              <w:rPr>
                <w:rFonts w:ascii="Arial" w:eastAsia="Times New Roman" w:hAnsi="Arial" w:cs="Arial"/>
                <w:color w:val="000000" w:themeColor="text1"/>
                <w:sz w:val="22"/>
                <w:szCs w:val="22"/>
                <w:lang w:val="en-GB" w:eastAsia="en-GB"/>
              </w:rPr>
              <w:br/>
              <w:t>Model equation: Measure ~ (1 | Participant) + (1 | Item) +</w:t>
            </w:r>
            <w:r w:rsidR="00945344" w:rsidRPr="003A4824">
              <w:rPr>
                <w:rFonts w:ascii="Arial" w:eastAsia="Times New Roman" w:hAnsi="Arial" w:cs="Arial"/>
                <w:color w:val="000000" w:themeColor="text1"/>
                <w:sz w:val="22"/>
                <w:szCs w:val="22"/>
                <w:lang w:val="en-GB" w:eastAsia="en-GB"/>
              </w:rPr>
              <w:t xml:space="preserve"> (1 + Item </w:t>
            </w:r>
            <w:proofErr w:type="spellStart"/>
            <w:r w:rsidR="00945344" w:rsidRPr="003A4824">
              <w:rPr>
                <w:rFonts w:ascii="Arial" w:eastAsia="Times New Roman" w:hAnsi="Arial" w:cs="Arial"/>
                <w:color w:val="000000" w:themeColor="text1"/>
                <w:sz w:val="22"/>
                <w:szCs w:val="22"/>
                <w:lang w:val="en-GB" w:eastAsia="en-GB"/>
              </w:rPr>
              <w:t>var</w:t>
            </w:r>
            <w:proofErr w:type="spellEnd"/>
            <w:r w:rsidR="00945344" w:rsidRPr="003A4824">
              <w:rPr>
                <w:rFonts w:ascii="Arial" w:eastAsia="Times New Roman" w:hAnsi="Arial" w:cs="Arial"/>
                <w:color w:val="000000" w:themeColor="text1"/>
                <w:sz w:val="22"/>
                <w:szCs w:val="22"/>
                <w:lang w:val="en-GB" w:eastAsia="en-GB"/>
              </w:rPr>
              <w:t xml:space="preserve"> 1 | Participant) +</w:t>
            </w:r>
            <w:r w:rsidRPr="003A4824">
              <w:rPr>
                <w:rFonts w:ascii="Arial" w:eastAsia="Times New Roman" w:hAnsi="Arial" w:cs="Arial"/>
                <w:color w:val="000000" w:themeColor="text1"/>
                <w:sz w:val="22"/>
                <w:szCs w:val="22"/>
                <w:lang w:val="en-GB" w:eastAsia="en-GB"/>
              </w:rPr>
              <w:t xml:space="preserve"> Group x (</w:t>
            </w:r>
            <w:r w:rsidR="00945344" w:rsidRPr="003A4824">
              <w:rPr>
                <w:rFonts w:ascii="Arial" w:eastAsia="Times New Roman" w:hAnsi="Arial" w:cs="Arial"/>
                <w:color w:val="000000" w:themeColor="text1"/>
                <w:sz w:val="22"/>
                <w:szCs w:val="22"/>
                <w:lang w:val="en-GB" w:eastAsia="en-GB"/>
              </w:rPr>
              <w:t>Item v</w:t>
            </w:r>
            <w:r w:rsidRPr="003A4824">
              <w:rPr>
                <w:rFonts w:ascii="Arial" w:eastAsia="Times New Roman" w:hAnsi="Arial" w:cs="Arial"/>
                <w:color w:val="000000" w:themeColor="text1"/>
                <w:sz w:val="22"/>
                <w:szCs w:val="22"/>
                <w:lang w:val="en-GB" w:eastAsia="en-GB"/>
              </w:rPr>
              <w:t xml:space="preserve">ar1 x </w:t>
            </w:r>
            <w:r w:rsidR="00945344" w:rsidRPr="003A4824">
              <w:rPr>
                <w:rFonts w:ascii="Arial" w:eastAsia="Times New Roman" w:hAnsi="Arial" w:cs="Arial"/>
                <w:color w:val="000000" w:themeColor="text1"/>
                <w:sz w:val="22"/>
                <w:szCs w:val="22"/>
                <w:lang w:val="en-GB" w:eastAsia="en-GB"/>
              </w:rPr>
              <w:t>Item v</w:t>
            </w:r>
            <w:r w:rsidRPr="003A4824">
              <w:rPr>
                <w:rFonts w:ascii="Arial" w:eastAsia="Times New Roman" w:hAnsi="Arial" w:cs="Arial"/>
                <w:color w:val="000000" w:themeColor="text1"/>
                <w:sz w:val="22"/>
                <w:szCs w:val="22"/>
                <w:lang w:val="en-GB" w:eastAsia="en-GB"/>
              </w:rPr>
              <w:t>ar2)</w:t>
            </w:r>
          </w:p>
          <w:p w14:paraId="3C2FF4C8" w14:textId="77777777" w:rsidR="00122EF9" w:rsidRPr="003A4824" w:rsidRDefault="00122EF9" w:rsidP="00571BED">
            <w:pPr>
              <w:rPr>
                <w:rFonts w:ascii="Arial" w:eastAsia="Times New Roman" w:hAnsi="Arial" w:cs="Arial"/>
                <w:color w:val="000000" w:themeColor="text1"/>
                <w:sz w:val="20"/>
                <w:szCs w:val="20"/>
                <w:lang w:val="en-GB" w:eastAsia="en-GB"/>
              </w:rPr>
            </w:pPr>
          </w:p>
        </w:tc>
      </w:tr>
    </w:tbl>
    <w:p w14:paraId="07ADAE72" w14:textId="77777777" w:rsidR="00571BED" w:rsidRPr="003A4824" w:rsidRDefault="00571BED">
      <w:pPr>
        <w:rPr>
          <w:rFonts w:ascii="Arial" w:hAnsi="Arial" w:cs="Arial"/>
          <w:color w:val="000000" w:themeColor="text1"/>
          <w:sz w:val="22"/>
          <w:szCs w:val="22"/>
        </w:rPr>
      </w:pPr>
    </w:p>
    <w:p w14:paraId="2D09F6B9" w14:textId="77777777" w:rsidR="0010144D" w:rsidRPr="003A4824" w:rsidRDefault="0010144D">
      <w:pPr>
        <w:rPr>
          <w:rFonts w:ascii="Arial" w:hAnsi="Arial" w:cs="Arial"/>
          <w:color w:val="000000" w:themeColor="text1"/>
          <w:sz w:val="22"/>
          <w:szCs w:val="22"/>
        </w:rPr>
      </w:pPr>
    </w:p>
    <w:p w14:paraId="724AF098" w14:textId="77777777" w:rsidR="0010144D" w:rsidRPr="003A4824" w:rsidRDefault="0010144D">
      <w:pPr>
        <w:rPr>
          <w:rFonts w:ascii="Arial" w:hAnsi="Arial" w:cs="Arial"/>
          <w:color w:val="000000" w:themeColor="text1"/>
          <w:sz w:val="22"/>
          <w:szCs w:val="22"/>
        </w:rPr>
      </w:pPr>
    </w:p>
    <w:p w14:paraId="3FFCEBCF" w14:textId="77777777" w:rsidR="001945E2" w:rsidRPr="003A4824" w:rsidRDefault="001945E2">
      <w:pPr>
        <w:rPr>
          <w:rFonts w:ascii="Arial" w:hAnsi="Arial" w:cs="Arial"/>
          <w:color w:val="000000" w:themeColor="text1"/>
          <w:sz w:val="22"/>
          <w:szCs w:val="22"/>
        </w:rPr>
      </w:pPr>
    </w:p>
    <w:p w14:paraId="64EF2FF3" w14:textId="77777777" w:rsidR="001945E2" w:rsidRPr="003A4824" w:rsidRDefault="001945E2">
      <w:pPr>
        <w:rPr>
          <w:rFonts w:ascii="Arial" w:hAnsi="Arial" w:cs="Arial"/>
          <w:color w:val="000000" w:themeColor="text1"/>
          <w:sz w:val="22"/>
          <w:szCs w:val="22"/>
        </w:rPr>
      </w:pPr>
    </w:p>
    <w:p w14:paraId="5E81E18C" w14:textId="77777777" w:rsidR="00C043F4" w:rsidRPr="003A4824" w:rsidRDefault="00C043F4">
      <w:pPr>
        <w:rPr>
          <w:rFonts w:ascii="Arial" w:hAnsi="Arial" w:cs="Arial"/>
          <w:color w:val="000000" w:themeColor="text1"/>
          <w:sz w:val="22"/>
          <w:szCs w:val="22"/>
        </w:rPr>
      </w:pPr>
    </w:p>
    <w:p w14:paraId="470F6F9E" w14:textId="77777777" w:rsidR="001945E2" w:rsidRPr="003A4824" w:rsidRDefault="001945E2">
      <w:pPr>
        <w:rPr>
          <w:rFonts w:ascii="Arial" w:hAnsi="Arial" w:cs="Arial"/>
          <w:color w:val="000000" w:themeColor="text1"/>
          <w:sz w:val="22"/>
          <w:szCs w:val="22"/>
        </w:rPr>
      </w:pPr>
    </w:p>
    <w:p w14:paraId="3639E148" w14:textId="77777777" w:rsidR="0010144D" w:rsidRPr="003A4824" w:rsidRDefault="0010144D">
      <w:pPr>
        <w:rPr>
          <w:rFonts w:ascii="Arial" w:hAnsi="Arial" w:cs="Arial"/>
          <w:color w:val="000000" w:themeColor="text1"/>
          <w:sz w:val="22"/>
          <w:szCs w:val="22"/>
        </w:rPr>
      </w:pPr>
    </w:p>
    <w:p w14:paraId="65845BAC" w14:textId="77777777" w:rsidR="0010144D" w:rsidRPr="003A4824" w:rsidRDefault="0010144D">
      <w:pPr>
        <w:rPr>
          <w:rFonts w:ascii="Arial" w:hAnsi="Arial" w:cs="Arial"/>
          <w:color w:val="000000" w:themeColor="text1"/>
          <w:sz w:val="22"/>
          <w:szCs w:val="22"/>
        </w:rPr>
      </w:pPr>
    </w:p>
    <w:p w14:paraId="21BDD17E" w14:textId="77777777" w:rsidR="0010144D" w:rsidRPr="003A4824" w:rsidRDefault="0010144D" w:rsidP="00494D83">
      <w:pPr>
        <w:pStyle w:val="Heading2"/>
        <w:rPr>
          <w:rFonts w:ascii="Arial" w:hAnsi="Arial" w:cs="Arial"/>
          <w:b/>
          <w:color w:val="000000" w:themeColor="text1"/>
          <w:sz w:val="22"/>
          <w:szCs w:val="22"/>
          <w:u w:val="single"/>
        </w:rPr>
      </w:pPr>
      <w:bookmarkStart w:id="11" w:name="_Toc19704219"/>
      <w:r w:rsidRPr="003A4824">
        <w:rPr>
          <w:rFonts w:ascii="Arial" w:hAnsi="Arial" w:cs="Arial"/>
          <w:b/>
          <w:color w:val="000000" w:themeColor="text1"/>
          <w:sz w:val="22"/>
          <w:szCs w:val="22"/>
          <w:u w:val="single"/>
        </w:rPr>
        <w:lastRenderedPageBreak/>
        <w:t>Table A5.2 Legend</w:t>
      </w:r>
      <w:bookmarkEnd w:id="11"/>
    </w:p>
    <w:p w14:paraId="0A1A99DB" w14:textId="77777777" w:rsidR="0010144D" w:rsidRPr="003A4824" w:rsidRDefault="0010144D" w:rsidP="0010144D">
      <w:pPr>
        <w:rPr>
          <w:rFonts w:ascii="Arial" w:eastAsia="Times New Roman" w:hAnsi="Arial" w:cs="Arial"/>
          <w:color w:val="000000" w:themeColor="text1"/>
          <w:sz w:val="20"/>
          <w:szCs w:val="20"/>
          <w:lang w:val="en-GB" w:eastAsia="en-GB"/>
        </w:rPr>
      </w:pPr>
    </w:p>
    <w:p w14:paraId="398D1A2F" w14:textId="19E5A7C0" w:rsidR="0010144D" w:rsidRPr="003A4824" w:rsidRDefault="0010144D" w:rsidP="0010144D">
      <w:pPr>
        <w:rPr>
          <w:rFonts w:ascii="Arial" w:eastAsia="Times New Roman" w:hAnsi="Arial" w:cs="Arial"/>
          <w:color w:val="000000" w:themeColor="text1"/>
          <w:sz w:val="22"/>
          <w:szCs w:val="22"/>
          <w:lang w:val="en-GB" w:eastAsia="en-GB"/>
        </w:rPr>
      </w:pPr>
      <w:r w:rsidRPr="003A4824">
        <w:rPr>
          <w:rFonts w:ascii="Arial" w:eastAsia="Times New Roman" w:hAnsi="Arial" w:cs="Arial"/>
          <w:color w:val="000000" w:themeColor="text1"/>
          <w:sz w:val="22"/>
          <w:szCs w:val="22"/>
          <w:lang w:val="en-GB" w:eastAsia="en-GB"/>
        </w:rPr>
        <w:t>An example of a table reporting a linear mixed effect model. The top of the table is similar to reporting regression, with predictors, estimates/betas, standard error (SE) and confidence intervals (95% CI), with test statistics (t) and p values (p)</w:t>
      </w:r>
      <w:r w:rsidR="00B72744" w:rsidRPr="003A4824">
        <w:rPr>
          <w:rFonts w:ascii="Arial" w:eastAsia="Times New Roman" w:hAnsi="Arial" w:cs="Arial"/>
          <w:color w:val="000000" w:themeColor="text1"/>
          <w:sz w:val="22"/>
          <w:szCs w:val="22"/>
          <w:lang w:val="en-GB" w:eastAsia="en-GB"/>
        </w:rPr>
        <w:t xml:space="preserve"> for the coefficients</w:t>
      </w:r>
      <w:r w:rsidRPr="003A4824">
        <w:rPr>
          <w:rFonts w:ascii="Arial" w:eastAsia="Times New Roman" w:hAnsi="Arial" w:cs="Arial"/>
          <w:color w:val="000000" w:themeColor="text1"/>
          <w:sz w:val="22"/>
          <w:szCs w:val="22"/>
          <w:lang w:val="en-GB" w:eastAsia="en-GB"/>
        </w:rPr>
        <w:t xml:space="preserve">. </w:t>
      </w:r>
      <w:r w:rsidR="00C043F4" w:rsidRPr="003A4824">
        <w:rPr>
          <w:rFonts w:ascii="Arial" w:eastAsia="Times New Roman" w:hAnsi="Arial" w:cs="Arial"/>
          <w:color w:val="000000" w:themeColor="text1"/>
          <w:sz w:val="22"/>
          <w:szCs w:val="22"/>
          <w:lang w:val="en-GB" w:eastAsia="en-GB"/>
        </w:rPr>
        <w:t>Wherever possible, p values should be reported exactly</w:t>
      </w:r>
      <w:r w:rsidR="003A0E15" w:rsidRPr="003A4824">
        <w:rPr>
          <w:rFonts w:ascii="Arial" w:eastAsia="Times New Roman" w:hAnsi="Arial" w:cs="Arial"/>
          <w:color w:val="000000" w:themeColor="text1"/>
          <w:sz w:val="22"/>
          <w:szCs w:val="22"/>
          <w:lang w:val="en-GB" w:eastAsia="en-GB"/>
        </w:rPr>
        <w:t xml:space="preserve"> rather than the shorthand ‘p&lt;0.05’ or p&lt;0.01’</w:t>
      </w:r>
      <w:r w:rsidR="00C043F4" w:rsidRPr="003A4824">
        <w:rPr>
          <w:rFonts w:ascii="Arial" w:eastAsia="Times New Roman" w:hAnsi="Arial" w:cs="Arial"/>
          <w:color w:val="000000" w:themeColor="text1"/>
          <w:sz w:val="22"/>
          <w:szCs w:val="22"/>
          <w:lang w:val="en-GB" w:eastAsia="en-GB"/>
        </w:rPr>
        <w:t>.</w:t>
      </w:r>
      <w:r w:rsidR="00C043F4" w:rsidRPr="003A4824">
        <w:rPr>
          <w:rFonts w:ascii="Arial" w:eastAsia="Times New Roman" w:hAnsi="Arial" w:cs="Arial"/>
          <w:color w:val="000000" w:themeColor="text1"/>
          <w:sz w:val="22"/>
          <w:szCs w:val="22"/>
          <w:lang w:val="en-GB" w:eastAsia="en-GB"/>
        </w:rPr>
        <w:br/>
      </w:r>
      <w:r w:rsidR="00C043F4" w:rsidRPr="003A4824">
        <w:rPr>
          <w:rFonts w:ascii="Arial" w:eastAsia="Times New Roman" w:hAnsi="Arial" w:cs="Arial"/>
          <w:color w:val="000000" w:themeColor="text1"/>
          <w:sz w:val="22"/>
          <w:szCs w:val="22"/>
          <w:lang w:val="en-GB" w:eastAsia="en-GB"/>
        </w:rPr>
        <w:br/>
      </w:r>
      <w:r w:rsidRPr="003A4824">
        <w:rPr>
          <w:rFonts w:ascii="Arial" w:eastAsia="Times New Roman" w:hAnsi="Arial" w:cs="Arial"/>
          <w:color w:val="000000" w:themeColor="text1"/>
          <w:sz w:val="22"/>
          <w:szCs w:val="22"/>
          <w:lang w:val="en-GB" w:eastAsia="en-GB"/>
        </w:rPr>
        <w:t>For this example, we have used generic terms such as ‘Group’ and ‘Item Variable 1’, ‘Item Variable</w:t>
      </w:r>
      <w:r w:rsidR="001945E2" w:rsidRPr="003A4824">
        <w:rPr>
          <w:rFonts w:ascii="Arial" w:eastAsia="Times New Roman" w:hAnsi="Arial" w:cs="Arial"/>
          <w:color w:val="000000" w:themeColor="text1"/>
          <w:sz w:val="22"/>
          <w:szCs w:val="22"/>
          <w:lang w:val="en-GB" w:eastAsia="en-GB"/>
        </w:rPr>
        <w:t xml:space="preserve"> </w:t>
      </w:r>
      <w:r w:rsidRPr="003A4824">
        <w:rPr>
          <w:rFonts w:ascii="Arial" w:eastAsia="Times New Roman" w:hAnsi="Arial" w:cs="Arial"/>
          <w:color w:val="000000" w:themeColor="text1"/>
          <w:sz w:val="22"/>
          <w:szCs w:val="22"/>
          <w:lang w:val="en-GB" w:eastAsia="en-GB"/>
        </w:rPr>
        <w:t xml:space="preserve">2’  </w:t>
      </w:r>
      <w:r w:rsidR="001945E2" w:rsidRPr="003A4824">
        <w:rPr>
          <w:rFonts w:ascii="Arial" w:eastAsia="Times New Roman" w:hAnsi="Arial" w:cs="Arial"/>
          <w:color w:val="000000" w:themeColor="text1"/>
          <w:sz w:val="22"/>
          <w:szCs w:val="22"/>
          <w:lang w:val="en-GB" w:eastAsia="en-GB"/>
        </w:rPr>
        <w:t xml:space="preserve">(shortened to Item </w:t>
      </w:r>
      <w:proofErr w:type="spellStart"/>
      <w:r w:rsidR="001945E2" w:rsidRPr="003A4824">
        <w:rPr>
          <w:rFonts w:ascii="Arial" w:eastAsia="Times New Roman" w:hAnsi="Arial" w:cs="Arial"/>
          <w:color w:val="000000" w:themeColor="text1"/>
          <w:sz w:val="22"/>
          <w:szCs w:val="22"/>
          <w:lang w:val="en-GB" w:eastAsia="en-GB"/>
        </w:rPr>
        <w:t>Var</w:t>
      </w:r>
      <w:proofErr w:type="spellEnd"/>
      <w:r w:rsidR="001945E2" w:rsidRPr="003A4824">
        <w:rPr>
          <w:rFonts w:ascii="Arial" w:eastAsia="Times New Roman" w:hAnsi="Arial" w:cs="Arial"/>
          <w:color w:val="000000" w:themeColor="text1"/>
          <w:sz w:val="22"/>
          <w:szCs w:val="22"/>
          <w:lang w:val="en-GB" w:eastAsia="en-GB"/>
        </w:rPr>
        <w:t xml:space="preserve"> 1 and Item </w:t>
      </w:r>
      <w:proofErr w:type="spellStart"/>
      <w:r w:rsidR="001945E2" w:rsidRPr="003A4824">
        <w:rPr>
          <w:rFonts w:ascii="Arial" w:eastAsia="Times New Roman" w:hAnsi="Arial" w:cs="Arial"/>
          <w:color w:val="000000" w:themeColor="text1"/>
          <w:sz w:val="22"/>
          <w:szCs w:val="22"/>
          <w:lang w:val="en-GB" w:eastAsia="en-GB"/>
        </w:rPr>
        <w:t>Var</w:t>
      </w:r>
      <w:proofErr w:type="spellEnd"/>
      <w:r w:rsidR="001945E2" w:rsidRPr="003A4824">
        <w:rPr>
          <w:rFonts w:ascii="Arial" w:eastAsia="Times New Roman" w:hAnsi="Arial" w:cs="Arial"/>
          <w:color w:val="000000" w:themeColor="text1"/>
          <w:sz w:val="22"/>
          <w:szCs w:val="22"/>
          <w:lang w:val="en-GB" w:eastAsia="en-GB"/>
        </w:rPr>
        <w:t xml:space="preserve"> 2)</w:t>
      </w:r>
      <w:r w:rsidRPr="003A4824">
        <w:rPr>
          <w:rFonts w:ascii="Arial" w:eastAsia="Times New Roman" w:hAnsi="Arial" w:cs="Arial"/>
          <w:color w:val="000000" w:themeColor="text1"/>
          <w:sz w:val="22"/>
          <w:szCs w:val="22"/>
          <w:lang w:val="en-GB" w:eastAsia="en-GB"/>
        </w:rPr>
        <w:t xml:space="preserve"> rather than using names of ‘real’ variables or groups from a specific study</w:t>
      </w:r>
      <w:r w:rsidR="001945E2" w:rsidRPr="003A4824">
        <w:rPr>
          <w:rFonts w:ascii="Arial" w:eastAsia="Times New Roman" w:hAnsi="Arial" w:cs="Arial"/>
          <w:color w:val="000000" w:themeColor="text1"/>
          <w:sz w:val="22"/>
          <w:szCs w:val="22"/>
          <w:lang w:val="en-GB" w:eastAsia="en-GB"/>
        </w:rPr>
        <w:t>.</w:t>
      </w:r>
      <w:r w:rsidR="00B72744" w:rsidRPr="003A4824">
        <w:rPr>
          <w:rFonts w:ascii="Arial" w:eastAsia="Times New Roman" w:hAnsi="Arial" w:cs="Arial"/>
          <w:color w:val="000000" w:themeColor="text1"/>
          <w:sz w:val="22"/>
          <w:szCs w:val="22"/>
          <w:lang w:val="en-GB" w:eastAsia="en-GB"/>
        </w:rPr>
        <w:t xml:space="preserve"> This model includes three main effects (Group, Item Variable 1, Item Variable 2), three two-way interactions and one three way interaction.</w:t>
      </w:r>
      <w:r w:rsidR="008A274D" w:rsidRPr="003A4824">
        <w:rPr>
          <w:rFonts w:ascii="Arial" w:eastAsia="Times New Roman" w:hAnsi="Arial" w:cs="Arial"/>
          <w:color w:val="000000" w:themeColor="text1"/>
          <w:sz w:val="22"/>
          <w:szCs w:val="22"/>
          <w:lang w:val="en-GB" w:eastAsia="en-GB"/>
        </w:rPr>
        <w:t xml:space="preserve"> </w:t>
      </w:r>
      <w:r w:rsidR="008A274D" w:rsidRPr="003A4824">
        <w:rPr>
          <w:rFonts w:ascii="Arial" w:eastAsia="Times New Roman" w:hAnsi="Arial" w:cs="Arial"/>
          <w:color w:val="000000" w:themeColor="text1"/>
          <w:sz w:val="22"/>
          <w:szCs w:val="22"/>
          <w:lang w:val="en-GB" w:eastAsia="en-GB"/>
        </w:rPr>
        <w:br/>
      </w:r>
      <w:r w:rsidR="008A274D" w:rsidRPr="003A4824">
        <w:rPr>
          <w:rFonts w:ascii="Arial" w:eastAsia="Times New Roman" w:hAnsi="Arial" w:cs="Arial"/>
          <w:color w:val="000000" w:themeColor="text1"/>
          <w:sz w:val="22"/>
          <w:szCs w:val="22"/>
          <w:lang w:val="en-GB" w:eastAsia="en-GB"/>
        </w:rPr>
        <w:br/>
        <w:t>Random effects have been fit with intercepts for Participants, Items and intercepts and correlated slopes over Participants for one variable (Item variable 1).</w:t>
      </w:r>
      <w:r w:rsidR="00B72744" w:rsidRPr="003A4824">
        <w:rPr>
          <w:rFonts w:ascii="Arial" w:eastAsia="Times New Roman" w:hAnsi="Arial" w:cs="Arial"/>
          <w:color w:val="000000" w:themeColor="text1"/>
          <w:sz w:val="22"/>
          <w:szCs w:val="22"/>
          <w:lang w:val="en-GB" w:eastAsia="en-GB"/>
        </w:rPr>
        <w:br/>
      </w:r>
      <w:r w:rsidR="00B72744" w:rsidRPr="003A4824">
        <w:rPr>
          <w:rFonts w:ascii="Arial" w:eastAsia="Times New Roman" w:hAnsi="Arial" w:cs="Arial"/>
          <w:color w:val="000000" w:themeColor="text1"/>
          <w:sz w:val="22"/>
          <w:szCs w:val="22"/>
          <w:lang w:val="en-GB" w:eastAsia="en-GB"/>
        </w:rPr>
        <w:br/>
        <w:t>Random effects are reported underneath the fixed effects, with variance and SD reported for each, and correlations where appropriate (in this case, for correlated intercepts and slopes for Item variable 1).</w:t>
      </w:r>
      <w:r w:rsidR="00B72744" w:rsidRPr="003A4824">
        <w:rPr>
          <w:rFonts w:ascii="Arial" w:eastAsia="Times New Roman" w:hAnsi="Arial" w:cs="Arial"/>
          <w:color w:val="000000" w:themeColor="text1"/>
          <w:sz w:val="22"/>
          <w:szCs w:val="22"/>
          <w:lang w:val="en-GB" w:eastAsia="en-GB"/>
        </w:rPr>
        <w:br/>
      </w:r>
      <w:r w:rsidR="00B72744" w:rsidRPr="003A4824">
        <w:rPr>
          <w:rFonts w:ascii="Arial" w:eastAsia="Times New Roman" w:hAnsi="Arial" w:cs="Arial"/>
          <w:color w:val="000000" w:themeColor="text1"/>
          <w:sz w:val="22"/>
          <w:szCs w:val="22"/>
          <w:lang w:val="en-GB" w:eastAsia="en-GB"/>
        </w:rPr>
        <w:br/>
        <w:t xml:space="preserve">A measure of model fit is included at the </w:t>
      </w:r>
      <w:proofErr w:type="gramStart"/>
      <w:r w:rsidR="00B72744" w:rsidRPr="003A4824">
        <w:rPr>
          <w:rFonts w:ascii="Arial" w:eastAsia="Times New Roman" w:hAnsi="Arial" w:cs="Arial"/>
          <w:color w:val="000000" w:themeColor="text1"/>
          <w:sz w:val="22"/>
          <w:szCs w:val="22"/>
          <w:lang w:val="en-GB" w:eastAsia="en-GB"/>
        </w:rPr>
        <w:t>bottom,</w:t>
      </w:r>
      <w:proofErr w:type="gramEnd"/>
      <w:r w:rsidR="00B72744" w:rsidRPr="003A4824">
        <w:rPr>
          <w:rFonts w:ascii="Arial" w:eastAsia="Times New Roman" w:hAnsi="Arial" w:cs="Arial"/>
          <w:color w:val="000000" w:themeColor="text1"/>
          <w:sz w:val="22"/>
          <w:szCs w:val="22"/>
          <w:lang w:val="en-GB" w:eastAsia="en-GB"/>
        </w:rPr>
        <w:t xml:space="preserve"> note that researchers may choose alternative measures of model fit (e.g. AIC/BIC/Log Likelihoods when models are compared).</w:t>
      </w:r>
      <w:r w:rsidR="00B72744" w:rsidRPr="003A4824">
        <w:rPr>
          <w:rFonts w:ascii="Arial" w:eastAsia="Times New Roman" w:hAnsi="Arial" w:cs="Arial"/>
          <w:color w:val="000000" w:themeColor="text1"/>
          <w:sz w:val="22"/>
          <w:szCs w:val="22"/>
          <w:lang w:val="en-GB" w:eastAsia="en-GB"/>
        </w:rPr>
        <w:br/>
      </w:r>
      <w:r w:rsidR="00B72744" w:rsidRPr="003A4824">
        <w:rPr>
          <w:rFonts w:ascii="Arial" w:eastAsia="Times New Roman" w:hAnsi="Arial" w:cs="Arial"/>
          <w:color w:val="000000" w:themeColor="text1"/>
          <w:sz w:val="22"/>
          <w:szCs w:val="22"/>
          <w:lang w:val="en-GB" w:eastAsia="en-GB"/>
        </w:rPr>
        <w:br/>
        <w:t xml:space="preserve">Finally, the table key reports how p values and confidence intervals have been calculated, and the model equation is reported. </w:t>
      </w:r>
      <w:r w:rsidRPr="003A4824">
        <w:rPr>
          <w:rFonts w:ascii="Arial" w:eastAsia="Times New Roman" w:hAnsi="Arial" w:cs="Arial"/>
          <w:color w:val="000000" w:themeColor="text1"/>
          <w:sz w:val="22"/>
          <w:szCs w:val="22"/>
          <w:lang w:val="en-GB" w:eastAsia="en-GB"/>
        </w:rPr>
        <w:br/>
      </w:r>
    </w:p>
    <w:p w14:paraId="75325CAE" w14:textId="77777777" w:rsidR="0010144D" w:rsidRDefault="001945E2" w:rsidP="0010144D">
      <w:pPr>
        <w:rPr>
          <w:rFonts w:ascii="Arial" w:eastAsia="Times New Roman" w:hAnsi="Arial" w:cs="Arial"/>
          <w:color w:val="000000" w:themeColor="text1"/>
          <w:sz w:val="22"/>
          <w:szCs w:val="22"/>
          <w:lang w:val="en-GB" w:eastAsia="en-GB"/>
        </w:rPr>
      </w:pPr>
      <w:r w:rsidRPr="003A4824">
        <w:rPr>
          <w:rFonts w:ascii="Arial" w:eastAsia="Times New Roman" w:hAnsi="Arial" w:cs="Arial"/>
          <w:color w:val="000000" w:themeColor="text1"/>
          <w:sz w:val="22"/>
          <w:szCs w:val="22"/>
          <w:lang w:val="en-GB" w:eastAsia="en-GB"/>
        </w:rPr>
        <w:t>Additional examples of tables such as this can be found in Meteyard &amp; Bose (2018; Tables 3 and 4 and Appendices B and C).</w:t>
      </w:r>
      <w:bookmarkStart w:id="12" w:name="_GoBack"/>
      <w:bookmarkEnd w:id="12"/>
    </w:p>
    <w:p w14:paraId="281A76B9" w14:textId="77777777" w:rsidR="001945E2" w:rsidRPr="0010144D" w:rsidRDefault="001945E2" w:rsidP="0010144D">
      <w:pPr>
        <w:rPr>
          <w:rFonts w:ascii="Arial" w:eastAsia="Times New Roman" w:hAnsi="Arial" w:cs="Arial"/>
          <w:color w:val="000000" w:themeColor="text1"/>
          <w:sz w:val="22"/>
          <w:szCs w:val="22"/>
          <w:lang w:val="en-GB" w:eastAsia="en-GB"/>
        </w:rPr>
      </w:pPr>
    </w:p>
    <w:p w14:paraId="1A496642" w14:textId="77777777" w:rsidR="0010144D" w:rsidRPr="0010144D" w:rsidRDefault="0010144D" w:rsidP="0010144D">
      <w:pPr>
        <w:rPr>
          <w:rFonts w:ascii="Arial" w:hAnsi="Arial" w:cs="Arial"/>
          <w:color w:val="000000" w:themeColor="text1"/>
          <w:sz w:val="22"/>
          <w:szCs w:val="22"/>
        </w:rPr>
      </w:pPr>
    </w:p>
    <w:sectPr w:rsidR="0010144D" w:rsidRPr="0010144D" w:rsidSect="00F7176C">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AF040" w14:textId="77777777" w:rsidR="00886546" w:rsidRDefault="00886546" w:rsidP="00636E77">
      <w:r>
        <w:separator/>
      </w:r>
    </w:p>
  </w:endnote>
  <w:endnote w:type="continuationSeparator" w:id="0">
    <w:p w14:paraId="500A28A8" w14:textId="77777777" w:rsidR="00886546" w:rsidRDefault="00886546" w:rsidP="00636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41180380"/>
      <w:docPartObj>
        <w:docPartGallery w:val="Page Numbers (Bottom of Page)"/>
        <w:docPartUnique/>
      </w:docPartObj>
    </w:sdtPr>
    <w:sdtEndPr>
      <w:rPr>
        <w:rStyle w:val="PageNumber"/>
      </w:rPr>
    </w:sdtEndPr>
    <w:sdtContent>
      <w:p w14:paraId="0DC2F059" w14:textId="77777777" w:rsidR="00670C90" w:rsidRDefault="00670C90" w:rsidP="00155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8B5084" w14:textId="77777777" w:rsidR="00670C90" w:rsidRDefault="00670C90" w:rsidP="00577F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33801487"/>
      <w:docPartObj>
        <w:docPartGallery w:val="Page Numbers (Bottom of Page)"/>
        <w:docPartUnique/>
      </w:docPartObj>
    </w:sdtPr>
    <w:sdtEndPr>
      <w:rPr>
        <w:rStyle w:val="PageNumber"/>
      </w:rPr>
    </w:sdtEndPr>
    <w:sdtContent>
      <w:p w14:paraId="189B1846" w14:textId="77777777" w:rsidR="00670C90" w:rsidRDefault="00670C90" w:rsidP="00155E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A4824">
          <w:rPr>
            <w:rStyle w:val="PageNumber"/>
            <w:noProof/>
          </w:rPr>
          <w:t>1</w:t>
        </w:r>
        <w:r>
          <w:rPr>
            <w:rStyle w:val="PageNumber"/>
          </w:rPr>
          <w:fldChar w:fldCharType="end"/>
        </w:r>
      </w:p>
    </w:sdtContent>
  </w:sdt>
  <w:p w14:paraId="10FF0216" w14:textId="77777777" w:rsidR="00670C90" w:rsidRDefault="00670C90" w:rsidP="00577F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57819" w14:textId="77777777" w:rsidR="00886546" w:rsidRDefault="00886546" w:rsidP="00636E77">
      <w:r>
        <w:separator/>
      </w:r>
    </w:p>
  </w:footnote>
  <w:footnote w:type="continuationSeparator" w:id="0">
    <w:p w14:paraId="5F5684B6" w14:textId="77777777" w:rsidR="00886546" w:rsidRDefault="00886546" w:rsidP="00636E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34121856"/>
      <w:docPartObj>
        <w:docPartGallery w:val="Page Numbers (Top of Page)"/>
        <w:docPartUnique/>
      </w:docPartObj>
    </w:sdtPr>
    <w:sdtEndPr>
      <w:rPr>
        <w:rStyle w:val="PageNumber"/>
      </w:rPr>
    </w:sdtEndPr>
    <w:sdtContent>
      <w:p w14:paraId="43FAA314" w14:textId="77777777" w:rsidR="00670C90" w:rsidRDefault="00670C90" w:rsidP="00155E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4EFC07" w14:textId="77777777" w:rsidR="00670C90" w:rsidRDefault="00670C90" w:rsidP="00636E7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A4660" w14:textId="77777777" w:rsidR="00670C90" w:rsidRDefault="00670C90">
    <w:pPr>
      <w:pStyle w:val="Header"/>
    </w:pPr>
  </w:p>
  <w:p w14:paraId="37AAB940" w14:textId="77777777" w:rsidR="00670C90" w:rsidRDefault="00670C90" w:rsidP="00636E7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3550C"/>
    <w:multiLevelType w:val="hybridMultilevel"/>
    <w:tmpl w:val="EC5AD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C0C05"/>
    <w:multiLevelType w:val="hybridMultilevel"/>
    <w:tmpl w:val="48BE3854"/>
    <w:lvl w:ilvl="0" w:tplc="7092029A">
      <w:start w:val="3"/>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576"/>
    <w:rsid w:val="00000166"/>
    <w:rsid w:val="000066FD"/>
    <w:rsid w:val="0000767A"/>
    <w:rsid w:val="0001059E"/>
    <w:rsid w:val="00022AC0"/>
    <w:rsid w:val="00042BB4"/>
    <w:rsid w:val="00052B35"/>
    <w:rsid w:val="00067249"/>
    <w:rsid w:val="00067EF0"/>
    <w:rsid w:val="000701DE"/>
    <w:rsid w:val="0007358A"/>
    <w:rsid w:val="000A521A"/>
    <w:rsid w:val="000C0168"/>
    <w:rsid w:val="000C33EC"/>
    <w:rsid w:val="000C445C"/>
    <w:rsid w:val="000E6819"/>
    <w:rsid w:val="000E7B5D"/>
    <w:rsid w:val="0010144D"/>
    <w:rsid w:val="00103504"/>
    <w:rsid w:val="0011539E"/>
    <w:rsid w:val="00117B24"/>
    <w:rsid w:val="00121174"/>
    <w:rsid w:val="0012249D"/>
    <w:rsid w:val="00122EF9"/>
    <w:rsid w:val="00123AAF"/>
    <w:rsid w:val="001246C6"/>
    <w:rsid w:val="00140562"/>
    <w:rsid w:val="00140D29"/>
    <w:rsid w:val="00143055"/>
    <w:rsid w:val="00151D80"/>
    <w:rsid w:val="00152DCD"/>
    <w:rsid w:val="00155EE8"/>
    <w:rsid w:val="00180AE4"/>
    <w:rsid w:val="00183A08"/>
    <w:rsid w:val="00186056"/>
    <w:rsid w:val="00191B5A"/>
    <w:rsid w:val="00192EA0"/>
    <w:rsid w:val="001945E2"/>
    <w:rsid w:val="001B0632"/>
    <w:rsid w:val="001B60BB"/>
    <w:rsid w:val="001D1B75"/>
    <w:rsid w:val="002000B6"/>
    <w:rsid w:val="00201338"/>
    <w:rsid w:val="00204849"/>
    <w:rsid w:val="0021677B"/>
    <w:rsid w:val="00217783"/>
    <w:rsid w:val="0022037E"/>
    <w:rsid w:val="00222EB8"/>
    <w:rsid w:val="00253715"/>
    <w:rsid w:val="0027468E"/>
    <w:rsid w:val="00285C8A"/>
    <w:rsid w:val="00291683"/>
    <w:rsid w:val="0029711D"/>
    <w:rsid w:val="002A1709"/>
    <w:rsid w:val="002A35DD"/>
    <w:rsid w:val="002B122B"/>
    <w:rsid w:val="002B201F"/>
    <w:rsid w:val="002C022C"/>
    <w:rsid w:val="002C5F9B"/>
    <w:rsid w:val="002D3A3A"/>
    <w:rsid w:val="002D65D6"/>
    <w:rsid w:val="002F59C3"/>
    <w:rsid w:val="0030386F"/>
    <w:rsid w:val="00304786"/>
    <w:rsid w:val="00307DF5"/>
    <w:rsid w:val="003100A3"/>
    <w:rsid w:val="00325204"/>
    <w:rsid w:val="00337A13"/>
    <w:rsid w:val="0034085B"/>
    <w:rsid w:val="003412E4"/>
    <w:rsid w:val="00343618"/>
    <w:rsid w:val="00344430"/>
    <w:rsid w:val="00344F47"/>
    <w:rsid w:val="00350570"/>
    <w:rsid w:val="003505C2"/>
    <w:rsid w:val="003514A6"/>
    <w:rsid w:val="00355E60"/>
    <w:rsid w:val="003566F7"/>
    <w:rsid w:val="00386331"/>
    <w:rsid w:val="003A0E15"/>
    <w:rsid w:val="003A4824"/>
    <w:rsid w:val="003B473B"/>
    <w:rsid w:val="003D2669"/>
    <w:rsid w:val="003D5662"/>
    <w:rsid w:val="003D5F8C"/>
    <w:rsid w:val="003E2A90"/>
    <w:rsid w:val="003E3F13"/>
    <w:rsid w:val="003E67F0"/>
    <w:rsid w:val="003E7067"/>
    <w:rsid w:val="003F0839"/>
    <w:rsid w:val="003F0CAA"/>
    <w:rsid w:val="003F2D32"/>
    <w:rsid w:val="003F715D"/>
    <w:rsid w:val="004048CA"/>
    <w:rsid w:val="004148A1"/>
    <w:rsid w:val="00424699"/>
    <w:rsid w:val="004260C9"/>
    <w:rsid w:val="00450E46"/>
    <w:rsid w:val="00466642"/>
    <w:rsid w:val="004713A0"/>
    <w:rsid w:val="00472161"/>
    <w:rsid w:val="00480D22"/>
    <w:rsid w:val="004819CF"/>
    <w:rsid w:val="00494D83"/>
    <w:rsid w:val="004A2682"/>
    <w:rsid w:val="004B3917"/>
    <w:rsid w:val="004C25BF"/>
    <w:rsid w:val="004D13D0"/>
    <w:rsid w:val="004D2D5E"/>
    <w:rsid w:val="004D49F2"/>
    <w:rsid w:val="004E2C93"/>
    <w:rsid w:val="004E79E8"/>
    <w:rsid w:val="00502286"/>
    <w:rsid w:val="005047DF"/>
    <w:rsid w:val="005160E6"/>
    <w:rsid w:val="00526A23"/>
    <w:rsid w:val="00530D68"/>
    <w:rsid w:val="00532717"/>
    <w:rsid w:val="005635E5"/>
    <w:rsid w:val="005638DD"/>
    <w:rsid w:val="00571BED"/>
    <w:rsid w:val="00577F95"/>
    <w:rsid w:val="00577FA6"/>
    <w:rsid w:val="00581A47"/>
    <w:rsid w:val="00582E73"/>
    <w:rsid w:val="00585317"/>
    <w:rsid w:val="005A51C4"/>
    <w:rsid w:val="005B5D40"/>
    <w:rsid w:val="005E2FFD"/>
    <w:rsid w:val="0060122C"/>
    <w:rsid w:val="006167DC"/>
    <w:rsid w:val="00621891"/>
    <w:rsid w:val="006301E3"/>
    <w:rsid w:val="00636E77"/>
    <w:rsid w:val="0064018C"/>
    <w:rsid w:val="00655018"/>
    <w:rsid w:val="00662704"/>
    <w:rsid w:val="00664668"/>
    <w:rsid w:val="00670C90"/>
    <w:rsid w:val="006717C3"/>
    <w:rsid w:val="006856F8"/>
    <w:rsid w:val="0069246E"/>
    <w:rsid w:val="0069719F"/>
    <w:rsid w:val="0069781B"/>
    <w:rsid w:val="006A4F19"/>
    <w:rsid w:val="006A6FB0"/>
    <w:rsid w:val="006B64FE"/>
    <w:rsid w:val="006D0973"/>
    <w:rsid w:val="006D7169"/>
    <w:rsid w:val="006E0714"/>
    <w:rsid w:val="006F1958"/>
    <w:rsid w:val="00704372"/>
    <w:rsid w:val="00706F39"/>
    <w:rsid w:val="00744557"/>
    <w:rsid w:val="00745EBF"/>
    <w:rsid w:val="00746462"/>
    <w:rsid w:val="00753FEC"/>
    <w:rsid w:val="007731AE"/>
    <w:rsid w:val="007766C3"/>
    <w:rsid w:val="0079754C"/>
    <w:rsid w:val="007A5E9A"/>
    <w:rsid w:val="007A740A"/>
    <w:rsid w:val="007B361E"/>
    <w:rsid w:val="007C6531"/>
    <w:rsid w:val="007C6D1D"/>
    <w:rsid w:val="007D12A5"/>
    <w:rsid w:val="007E645B"/>
    <w:rsid w:val="00813AAB"/>
    <w:rsid w:val="00815BB3"/>
    <w:rsid w:val="00826D16"/>
    <w:rsid w:val="008341C1"/>
    <w:rsid w:val="00845C91"/>
    <w:rsid w:val="008523C7"/>
    <w:rsid w:val="00856DF8"/>
    <w:rsid w:val="008570F9"/>
    <w:rsid w:val="00864D57"/>
    <w:rsid w:val="0086682C"/>
    <w:rsid w:val="00867534"/>
    <w:rsid w:val="00882356"/>
    <w:rsid w:val="008823C1"/>
    <w:rsid w:val="00886546"/>
    <w:rsid w:val="00890C13"/>
    <w:rsid w:val="008A1AD2"/>
    <w:rsid w:val="008A274D"/>
    <w:rsid w:val="008B4583"/>
    <w:rsid w:val="008C4430"/>
    <w:rsid w:val="008D1E81"/>
    <w:rsid w:val="008F295B"/>
    <w:rsid w:val="008F3A50"/>
    <w:rsid w:val="008F3E74"/>
    <w:rsid w:val="008F59FD"/>
    <w:rsid w:val="00901A74"/>
    <w:rsid w:val="009058EC"/>
    <w:rsid w:val="009151AA"/>
    <w:rsid w:val="00926639"/>
    <w:rsid w:val="00930704"/>
    <w:rsid w:val="0093258A"/>
    <w:rsid w:val="00937D2D"/>
    <w:rsid w:val="00945344"/>
    <w:rsid w:val="00964262"/>
    <w:rsid w:val="0097429E"/>
    <w:rsid w:val="009953D0"/>
    <w:rsid w:val="009A6DAF"/>
    <w:rsid w:val="009B0CE5"/>
    <w:rsid w:val="009B3CEF"/>
    <w:rsid w:val="009C11C8"/>
    <w:rsid w:val="009C6FAA"/>
    <w:rsid w:val="009D205E"/>
    <w:rsid w:val="009E2161"/>
    <w:rsid w:val="009E29BA"/>
    <w:rsid w:val="009E327F"/>
    <w:rsid w:val="009E4FA4"/>
    <w:rsid w:val="009F01C1"/>
    <w:rsid w:val="009F10B0"/>
    <w:rsid w:val="009F2408"/>
    <w:rsid w:val="00A01312"/>
    <w:rsid w:val="00A17084"/>
    <w:rsid w:val="00A36103"/>
    <w:rsid w:val="00A47BEF"/>
    <w:rsid w:val="00A51D40"/>
    <w:rsid w:val="00A55DEE"/>
    <w:rsid w:val="00A61C75"/>
    <w:rsid w:val="00A61DA8"/>
    <w:rsid w:val="00A749DB"/>
    <w:rsid w:val="00A84493"/>
    <w:rsid w:val="00A86C52"/>
    <w:rsid w:val="00A969AF"/>
    <w:rsid w:val="00AA53DB"/>
    <w:rsid w:val="00AB0169"/>
    <w:rsid w:val="00AC2970"/>
    <w:rsid w:val="00AC7379"/>
    <w:rsid w:val="00AD24C3"/>
    <w:rsid w:val="00AD31BC"/>
    <w:rsid w:val="00AF586F"/>
    <w:rsid w:val="00B006C9"/>
    <w:rsid w:val="00B01A5D"/>
    <w:rsid w:val="00B01F3E"/>
    <w:rsid w:val="00B04A60"/>
    <w:rsid w:val="00B12C99"/>
    <w:rsid w:val="00B13055"/>
    <w:rsid w:val="00B208B8"/>
    <w:rsid w:val="00B255DC"/>
    <w:rsid w:val="00B26EBE"/>
    <w:rsid w:val="00B34914"/>
    <w:rsid w:val="00B34D52"/>
    <w:rsid w:val="00B35F73"/>
    <w:rsid w:val="00B439A8"/>
    <w:rsid w:val="00B46FB6"/>
    <w:rsid w:val="00B561DE"/>
    <w:rsid w:val="00B72744"/>
    <w:rsid w:val="00B75D73"/>
    <w:rsid w:val="00BA16C8"/>
    <w:rsid w:val="00BA1D23"/>
    <w:rsid w:val="00BB1C4F"/>
    <w:rsid w:val="00BB2998"/>
    <w:rsid w:val="00BB45F2"/>
    <w:rsid w:val="00BC2361"/>
    <w:rsid w:val="00BC510B"/>
    <w:rsid w:val="00BE7640"/>
    <w:rsid w:val="00C043F4"/>
    <w:rsid w:val="00C22965"/>
    <w:rsid w:val="00C410E0"/>
    <w:rsid w:val="00C44B57"/>
    <w:rsid w:val="00C53B28"/>
    <w:rsid w:val="00C61B81"/>
    <w:rsid w:val="00C80C21"/>
    <w:rsid w:val="00C87494"/>
    <w:rsid w:val="00C916A4"/>
    <w:rsid w:val="00C96A47"/>
    <w:rsid w:val="00CA7C0C"/>
    <w:rsid w:val="00CB096B"/>
    <w:rsid w:val="00CB1AC5"/>
    <w:rsid w:val="00CC3AC9"/>
    <w:rsid w:val="00CD320C"/>
    <w:rsid w:val="00D21339"/>
    <w:rsid w:val="00D35834"/>
    <w:rsid w:val="00D376BE"/>
    <w:rsid w:val="00D41B5B"/>
    <w:rsid w:val="00D44A4F"/>
    <w:rsid w:val="00D50576"/>
    <w:rsid w:val="00D5073E"/>
    <w:rsid w:val="00D554DD"/>
    <w:rsid w:val="00D65BD7"/>
    <w:rsid w:val="00D73A77"/>
    <w:rsid w:val="00D74520"/>
    <w:rsid w:val="00D81AC4"/>
    <w:rsid w:val="00DA3828"/>
    <w:rsid w:val="00DA52F4"/>
    <w:rsid w:val="00DD0DBD"/>
    <w:rsid w:val="00DD7433"/>
    <w:rsid w:val="00DE00DB"/>
    <w:rsid w:val="00DF364E"/>
    <w:rsid w:val="00E12457"/>
    <w:rsid w:val="00E34444"/>
    <w:rsid w:val="00E41D53"/>
    <w:rsid w:val="00E46650"/>
    <w:rsid w:val="00E51AC0"/>
    <w:rsid w:val="00E56ABE"/>
    <w:rsid w:val="00E60F82"/>
    <w:rsid w:val="00E61019"/>
    <w:rsid w:val="00E80D68"/>
    <w:rsid w:val="00E959CE"/>
    <w:rsid w:val="00E97AA3"/>
    <w:rsid w:val="00EA0C15"/>
    <w:rsid w:val="00EA1527"/>
    <w:rsid w:val="00EA6DD7"/>
    <w:rsid w:val="00EA75BB"/>
    <w:rsid w:val="00EC501D"/>
    <w:rsid w:val="00ED1BA2"/>
    <w:rsid w:val="00EF2919"/>
    <w:rsid w:val="00EF6BD1"/>
    <w:rsid w:val="00F007F7"/>
    <w:rsid w:val="00F00A1E"/>
    <w:rsid w:val="00F03C0C"/>
    <w:rsid w:val="00F11631"/>
    <w:rsid w:val="00F2096F"/>
    <w:rsid w:val="00F26306"/>
    <w:rsid w:val="00F30E52"/>
    <w:rsid w:val="00F310B9"/>
    <w:rsid w:val="00F5587C"/>
    <w:rsid w:val="00F56A05"/>
    <w:rsid w:val="00F62845"/>
    <w:rsid w:val="00F657F8"/>
    <w:rsid w:val="00F668C7"/>
    <w:rsid w:val="00F66ACE"/>
    <w:rsid w:val="00F670D6"/>
    <w:rsid w:val="00F7176C"/>
    <w:rsid w:val="00F736DE"/>
    <w:rsid w:val="00F90EAF"/>
    <w:rsid w:val="00F91262"/>
    <w:rsid w:val="00F91B24"/>
    <w:rsid w:val="00F93B59"/>
    <w:rsid w:val="00F97FF6"/>
    <w:rsid w:val="00FB5D08"/>
    <w:rsid w:val="00FD0E91"/>
    <w:rsid w:val="00FE5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407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4444"/>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next w:val="Normal"/>
    <w:link w:val="Heading2Char"/>
    <w:uiPriority w:val="9"/>
    <w:unhideWhenUsed/>
    <w:qFormat/>
    <w:rsid w:val="00F97F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505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2E73"/>
    <w:rPr>
      <w:color w:val="0000FF" w:themeColor="hyperlink"/>
      <w:u w:val="single"/>
    </w:rPr>
  </w:style>
  <w:style w:type="character" w:customStyle="1" w:styleId="apple-converted-space">
    <w:name w:val="apple-converted-space"/>
    <w:basedOn w:val="DefaultParagraphFont"/>
    <w:rsid w:val="00343618"/>
  </w:style>
  <w:style w:type="character" w:customStyle="1" w:styleId="Heading1Char">
    <w:name w:val="Heading 1 Char"/>
    <w:basedOn w:val="DefaultParagraphFont"/>
    <w:link w:val="Heading1"/>
    <w:uiPriority w:val="9"/>
    <w:rsid w:val="00E34444"/>
    <w:rPr>
      <w:rFonts w:ascii="Times" w:hAnsi="Times"/>
      <w:b/>
      <w:bCs/>
      <w:kern w:val="36"/>
      <w:sz w:val="48"/>
      <w:szCs w:val="48"/>
      <w:lang w:val="en-GB"/>
    </w:rPr>
  </w:style>
  <w:style w:type="character" w:customStyle="1" w:styleId="a-size-large">
    <w:name w:val="a-size-large"/>
    <w:basedOn w:val="DefaultParagraphFont"/>
    <w:rsid w:val="00E34444"/>
  </w:style>
  <w:style w:type="character" w:styleId="FollowedHyperlink">
    <w:name w:val="FollowedHyperlink"/>
    <w:basedOn w:val="DefaultParagraphFont"/>
    <w:uiPriority w:val="99"/>
    <w:semiHidden/>
    <w:unhideWhenUsed/>
    <w:rsid w:val="004048CA"/>
    <w:rPr>
      <w:color w:val="800080" w:themeColor="followedHyperlink"/>
      <w:u w:val="single"/>
    </w:rPr>
  </w:style>
  <w:style w:type="paragraph" w:styleId="NormalWeb">
    <w:name w:val="Normal (Web)"/>
    <w:basedOn w:val="Normal"/>
    <w:rsid w:val="00AC2970"/>
    <w:pPr>
      <w:suppressAutoHyphens/>
      <w:spacing w:before="280" w:after="280"/>
    </w:pPr>
    <w:rPr>
      <w:rFonts w:ascii="Times New Roman" w:eastAsia="Times New Roman" w:hAnsi="Times New Roman" w:cs="Times New Roman"/>
      <w:lang w:eastAsia="ar-SA"/>
    </w:rPr>
  </w:style>
  <w:style w:type="character" w:styleId="CommentReference">
    <w:name w:val="annotation reference"/>
    <w:basedOn w:val="DefaultParagraphFont"/>
    <w:uiPriority w:val="99"/>
    <w:semiHidden/>
    <w:unhideWhenUsed/>
    <w:rsid w:val="009F10B0"/>
    <w:rPr>
      <w:sz w:val="18"/>
      <w:szCs w:val="18"/>
    </w:rPr>
  </w:style>
  <w:style w:type="paragraph" w:styleId="CommentText">
    <w:name w:val="annotation text"/>
    <w:basedOn w:val="Normal"/>
    <w:link w:val="CommentTextChar"/>
    <w:uiPriority w:val="99"/>
    <w:unhideWhenUsed/>
    <w:rsid w:val="009F10B0"/>
  </w:style>
  <w:style w:type="character" w:customStyle="1" w:styleId="CommentTextChar">
    <w:name w:val="Comment Text Char"/>
    <w:basedOn w:val="DefaultParagraphFont"/>
    <w:link w:val="CommentText"/>
    <w:uiPriority w:val="99"/>
    <w:rsid w:val="009F10B0"/>
  </w:style>
  <w:style w:type="paragraph" w:styleId="CommentSubject">
    <w:name w:val="annotation subject"/>
    <w:basedOn w:val="CommentText"/>
    <w:next w:val="CommentText"/>
    <w:link w:val="CommentSubjectChar"/>
    <w:uiPriority w:val="99"/>
    <w:semiHidden/>
    <w:unhideWhenUsed/>
    <w:rsid w:val="009F10B0"/>
    <w:rPr>
      <w:b/>
      <w:bCs/>
      <w:sz w:val="20"/>
      <w:szCs w:val="20"/>
    </w:rPr>
  </w:style>
  <w:style w:type="character" w:customStyle="1" w:styleId="CommentSubjectChar">
    <w:name w:val="Comment Subject Char"/>
    <w:basedOn w:val="CommentTextChar"/>
    <w:link w:val="CommentSubject"/>
    <w:uiPriority w:val="99"/>
    <w:semiHidden/>
    <w:rsid w:val="009F10B0"/>
    <w:rPr>
      <w:b/>
      <w:bCs/>
      <w:sz w:val="20"/>
      <w:szCs w:val="20"/>
    </w:rPr>
  </w:style>
  <w:style w:type="paragraph" w:styleId="BalloonText">
    <w:name w:val="Balloon Text"/>
    <w:basedOn w:val="Normal"/>
    <w:link w:val="BalloonTextChar"/>
    <w:uiPriority w:val="99"/>
    <w:semiHidden/>
    <w:unhideWhenUsed/>
    <w:rsid w:val="009F10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0B0"/>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3505C2"/>
    <w:rPr>
      <w:rFonts w:asciiTheme="majorHAnsi" w:eastAsiaTheme="majorEastAsia" w:hAnsiTheme="majorHAnsi" w:cstheme="majorBidi"/>
      <w:color w:val="243F60" w:themeColor="accent1" w:themeShade="7F"/>
    </w:rPr>
  </w:style>
  <w:style w:type="character" w:customStyle="1" w:styleId="UnresolvedMention">
    <w:name w:val="Unresolved Mention"/>
    <w:basedOn w:val="DefaultParagraphFont"/>
    <w:uiPriority w:val="99"/>
    <w:semiHidden/>
    <w:unhideWhenUsed/>
    <w:rsid w:val="003505C2"/>
    <w:rPr>
      <w:color w:val="808080"/>
      <w:shd w:val="clear" w:color="auto" w:fill="E6E6E6"/>
    </w:rPr>
  </w:style>
  <w:style w:type="paragraph" w:styleId="ListParagraph">
    <w:name w:val="List Paragraph"/>
    <w:basedOn w:val="Normal"/>
    <w:uiPriority w:val="34"/>
    <w:qFormat/>
    <w:rsid w:val="00D65BD7"/>
    <w:pPr>
      <w:ind w:left="720"/>
      <w:contextualSpacing/>
    </w:pPr>
  </w:style>
  <w:style w:type="paragraph" w:styleId="Header">
    <w:name w:val="header"/>
    <w:basedOn w:val="Normal"/>
    <w:link w:val="HeaderChar"/>
    <w:uiPriority w:val="99"/>
    <w:unhideWhenUsed/>
    <w:rsid w:val="00636E77"/>
    <w:pPr>
      <w:tabs>
        <w:tab w:val="center" w:pos="4513"/>
        <w:tab w:val="right" w:pos="9026"/>
      </w:tabs>
    </w:pPr>
  </w:style>
  <w:style w:type="character" w:customStyle="1" w:styleId="HeaderChar">
    <w:name w:val="Header Char"/>
    <w:basedOn w:val="DefaultParagraphFont"/>
    <w:link w:val="Header"/>
    <w:uiPriority w:val="99"/>
    <w:rsid w:val="00636E77"/>
  </w:style>
  <w:style w:type="character" w:styleId="PageNumber">
    <w:name w:val="page number"/>
    <w:basedOn w:val="DefaultParagraphFont"/>
    <w:uiPriority w:val="99"/>
    <w:semiHidden/>
    <w:unhideWhenUsed/>
    <w:rsid w:val="00636E77"/>
  </w:style>
  <w:style w:type="paragraph" w:styleId="Footer">
    <w:name w:val="footer"/>
    <w:basedOn w:val="Normal"/>
    <w:link w:val="FooterChar"/>
    <w:uiPriority w:val="99"/>
    <w:unhideWhenUsed/>
    <w:rsid w:val="00636E77"/>
    <w:pPr>
      <w:tabs>
        <w:tab w:val="center" w:pos="4513"/>
        <w:tab w:val="right" w:pos="9026"/>
      </w:tabs>
    </w:pPr>
  </w:style>
  <w:style w:type="character" w:customStyle="1" w:styleId="FooterChar">
    <w:name w:val="Footer Char"/>
    <w:basedOn w:val="DefaultParagraphFont"/>
    <w:link w:val="Footer"/>
    <w:uiPriority w:val="99"/>
    <w:rsid w:val="00636E77"/>
  </w:style>
  <w:style w:type="character" w:customStyle="1" w:styleId="Heading2Char">
    <w:name w:val="Heading 2 Char"/>
    <w:basedOn w:val="DefaultParagraphFont"/>
    <w:link w:val="Heading2"/>
    <w:uiPriority w:val="9"/>
    <w:rsid w:val="00F97FF6"/>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35834"/>
    <w:pPr>
      <w:spacing w:before="120" w:after="120"/>
    </w:pPr>
    <w:rPr>
      <w:b/>
      <w:bCs/>
      <w:caps/>
      <w:sz w:val="20"/>
      <w:szCs w:val="20"/>
    </w:rPr>
  </w:style>
  <w:style w:type="paragraph" w:styleId="TOC2">
    <w:name w:val="toc 2"/>
    <w:basedOn w:val="Normal"/>
    <w:next w:val="Normal"/>
    <w:autoRedefine/>
    <w:uiPriority w:val="39"/>
    <w:unhideWhenUsed/>
    <w:rsid w:val="00D35834"/>
    <w:pPr>
      <w:ind w:left="240"/>
    </w:pPr>
    <w:rPr>
      <w:smallCaps/>
      <w:sz w:val="20"/>
      <w:szCs w:val="20"/>
    </w:rPr>
  </w:style>
  <w:style w:type="paragraph" w:styleId="TOC3">
    <w:name w:val="toc 3"/>
    <w:basedOn w:val="Normal"/>
    <w:next w:val="Normal"/>
    <w:autoRedefine/>
    <w:uiPriority w:val="39"/>
    <w:unhideWhenUsed/>
    <w:rsid w:val="00D35834"/>
    <w:pPr>
      <w:ind w:left="480"/>
    </w:pPr>
    <w:rPr>
      <w:i/>
      <w:iCs/>
      <w:sz w:val="20"/>
      <w:szCs w:val="20"/>
    </w:rPr>
  </w:style>
  <w:style w:type="paragraph" w:styleId="TOC4">
    <w:name w:val="toc 4"/>
    <w:basedOn w:val="Normal"/>
    <w:next w:val="Normal"/>
    <w:autoRedefine/>
    <w:uiPriority w:val="39"/>
    <w:unhideWhenUsed/>
    <w:rsid w:val="00D35834"/>
    <w:pPr>
      <w:ind w:left="720"/>
    </w:pPr>
    <w:rPr>
      <w:sz w:val="18"/>
      <w:szCs w:val="18"/>
    </w:rPr>
  </w:style>
  <w:style w:type="paragraph" w:styleId="TOC5">
    <w:name w:val="toc 5"/>
    <w:basedOn w:val="Normal"/>
    <w:next w:val="Normal"/>
    <w:autoRedefine/>
    <w:uiPriority w:val="39"/>
    <w:unhideWhenUsed/>
    <w:rsid w:val="00D35834"/>
    <w:pPr>
      <w:ind w:left="960"/>
    </w:pPr>
    <w:rPr>
      <w:sz w:val="18"/>
      <w:szCs w:val="18"/>
    </w:rPr>
  </w:style>
  <w:style w:type="paragraph" w:styleId="TOC6">
    <w:name w:val="toc 6"/>
    <w:basedOn w:val="Normal"/>
    <w:next w:val="Normal"/>
    <w:autoRedefine/>
    <w:uiPriority w:val="39"/>
    <w:unhideWhenUsed/>
    <w:rsid w:val="00D35834"/>
    <w:pPr>
      <w:ind w:left="1200"/>
    </w:pPr>
    <w:rPr>
      <w:sz w:val="18"/>
      <w:szCs w:val="18"/>
    </w:rPr>
  </w:style>
  <w:style w:type="paragraph" w:styleId="TOC7">
    <w:name w:val="toc 7"/>
    <w:basedOn w:val="Normal"/>
    <w:next w:val="Normal"/>
    <w:autoRedefine/>
    <w:uiPriority w:val="39"/>
    <w:unhideWhenUsed/>
    <w:rsid w:val="00D35834"/>
    <w:pPr>
      <w:ind w:left="1440"/>
    </w:pPr>
    <w:rPr>
      <w:sz w:val="18"/>
      <w:szCs w:val="18"/>
    </w:rPr>
  </w:style>
  <w:style w:type="paragraph" w:styleId="TOC8">
    <w:name w:val="toc 8"/>
    <w:basedOn w:val="Normal"/>
    <w:next w:val="Normal"/>
    <w:autoRedefine/>
    <w:uiPriority w:val="39"/>
    <w:unhideWhenUsed/>
    <w:rsid w:val="00D35834"/>
    <w:pPr>
      <w:ind w:left="1680"/>
    </w:pPr>
    <w:rPr>
      <w:sz w:val="18"/>
      <w:szCs w:val="18"/>
    </w:rPr>
  </w:style>
  <w:style w:type="paragraph" w:styleId="TOC9">
    <w:name w:val="toc 9"/>
    <w:basedOn w:val="Normal"/>
    <w:next w:val="Normal"/>
    <w:autoRedefine/>
    <w:uiPriority w:val="39"/>
    <w:unhideWhenUsed/>
    <w:rsid w:val="00D35834"/>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4444"/>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next w:val="Normal"/>
    <w:link w:val="Heading2Char"/>
    <w:uiPriority w:val="9"/>
    <w:unhideWhenUsed/>
    <w:qFormat/>
    <w:rsid w:val="00F97F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505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2E73"/>
    <w:rPr>
      <w:color w:val="0000FF" w:themeColor="hyperlink"/>
      <w:u w:val="single"/>
    </w:rPr>
  </w:style>
  <w:style w:type="character" w:customStyle="1" w:styleId="apple-converted-space">
    <w:name w:val="apple-converted-space"/>
    <w:basedOn w:val="DefaultParagraphFont"/>
    <w:rsid w:val="00343618"/>
  </w:style>
  <w:style w:type="character" w:customStyle="1" w:styleId="Heading1Char">
    <w:name w:val="Heading 1 Char"/>
    <w:basedOn w:val="DefaultParagraphFont"/>
    <w:link w:val="Heading1"/>
    <w:uiPriority w:val="9"/>
    <w:rsid w:val="00E34444"/>
    <w:rPr>
      <w:rFonts w:ascii="Times" w:hAnsi="Times"/>
      <w:b/>
      <w:bCs/>
      <w:kern w:val="36"/>
      <w:sz w:val="48"/>
      <w:szCs w:val="48"/>
      <w:lang w:val="en-GB"/>
    </w:rPr>
  </w:style>
  <w:style w:type="character" w:customStyle="1" w:styleId="a-size-large">
    <w:name w:val="a-size-large"/>
    <w:basedOn w:val="DefaultParagraphFont"/>
    <w:rsid w:val="00E34444"/>
  </w:style>
  <w:style w:type="character" w:styleId="FollowedHyperlink">
    <w:name w:val="FollowedHyperlink"/>
    <w:basedOn w:val="DefaultParagraphFont"/>
    <w:uiPriority w:val="99"/>
    <w:semiHidden/>
    <w:unhideWhenUsed/>
    <w:rsid w:val="004048CA"/>
    <w:rPr>
      <w:color w:val="800080" w:themeColor="followedHyperlink"/>
      <w:u w:val="single"/>
    </w:rPr>
  </w:style>
  <w:style w:type="paragraph" w:styleId="NormalWeb">
    <w:name w:val="Normal (Web)"/>
    <w:basedOn w:val="Normal"/>
    <w:rsid w:val="00AC2970"/>
    <w:pPr>
      <w:suppressAutoHyphens/>
      <w:spacing w:before="280" w:after="280"/>
    </w:pPr>
    <w:rPr>
      <w:rFonts w:ascii="Times New Roman" w:eastAsia="Times New Roman" w:hAnsi="Times New Roman" w:cs="Times New Roman"/>
      <w:lang w:eastAsia="ar-SA"/>
    </w:rPr>
  </w:style>
  <w:style w:type="character" w:styleId="CommentReference">
    <w:name w:val="annotation reference"/>
    <w:basedOn w:val="DefaultParagraphFont"/>
    <w:uiPriority w:val="99"/>
    <w:semiHidden/>
    <w:unhideWhenUsed/>
    <w:rsid w:val="009F10B0"/>
    <w:rPr>
      <w:sz w:val="18"/>
      <w:szCs w:val="18"/>
    </w:rPr>
  </w:style>
  <w:style w:type="paragraph" w:styleId="CommentText">
    <w:name w:val="annotation text"/>
    <w:basedOn w:val="Normal"/>
    <w:link w:val="CommentTextChar"/>
    <w:uiPriority w:val="99"/>
    <w:unhideWhenUsed/>
    <w:rsid w:val="009F10B0"/>
  </w:style>
  <w:style w:type="character" w:customStyle="1" w:styleId="CommentTextChar">
    <w:name w:val="Comment Text Char"/>
    <w:basedOn w:val="DefaultParagraphFont"/>
    <w:link w:val="CommentText"/>
    <w:uiPriority w:val="99"/>
    <w:rsid w:val="009F10B0"/>
  </w:style>
  <w:style w:type="paragraph" w:styleId="CommentSubject">
    <w:name w:val="annotation subject"/>
    <w:basedOn w:val="CommentText"/>
    <w:next w:val="CommentText"/>
    <w:link w:val="CommentSubjectChar"/>
    <w:uiPriority w:val="99"/>
    <w:semiHidden/>
    <w:unhideWhenUsed/>
    <w:rsid w:val="009F10B0"/>
    <w:rPr>
      <w:b/>
      <w:bCs/>
      <w:sz w:val="20"/>
      <w:szCs w:val="20"/>
    </w:rPr>
  </w:style>
  <w:style w:type="character" w:customStyle="1" w:styleId="CommentSubjectChar">
    <w:name w:val="Comment Subject Char"/>
    <w:basedOn w:val="CommentTextChar"/>
    <w:link w:val="CommentSubject"/>
    <w:uiPriority w:val="99"/>
    <w:semiHidden/>
    <w:rsid w:val="009F10B0"/>
    <w:rPr>
      <w:b/>
      <w:bCs/>
      <w:sz w:val="20"/>
      <w:szCs w:val="20"/>
    </w:rPr>
  </w:style>
  <w:style w:type="paragraph" w:styleId="BalloonText">
    <w:name w:val="Balloon Text"/>
    <w:basedOn w:val="Normal"/>
    <w:link w:val="BalloonTextChar"/>
    <w:uiPriority w:val="99"/>
    <w:semiHidden/>
    <w:unhideWhenUsed/>
    <w:rsid w:val="009F10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0B0"/>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3505C2"/>
    <w:rPr>
      <w:rFonts w:asciiTheme="majorHAnsi" w:eastAsiaTheme="majorEastAsia" w:hAnsiTheme="majorHAnsi" w:cstheme="majorBidi"/>
      <w:color w:val="243F60" w:themeColor="accent1" w:themeShade="7F"/>
    </w:rPr>
  </w:style>
  <w:style w:type="character" w:customStyle="1" w:styleId="UnresolvedMention">
    <w:name w:val="Unresolved Mention"/>
    <w:basedOn w:val="DefaultParagraphFont"/>
    <w:uiPriority w:val="99"/>
    <w:semiHidden/>
    <w:unhideWhenUsed/>
    <w:rsid w:val="003505C2"/>
    <w:rPr>
      <w:color w:val="808080"/>
      <w:shd w:val="clear" w:color="auto" w:fill="E6E6E6"/>
    </w:rPr>
  </w:style>
  <w:style w:type="paragraph" w:styleId="ListParagraph">
    <w:name w:val="List Paragraph"/>
    <w:basedOn w:val="Normal"/>
    <w:uiPriority w:val="34"/>
    <w:qFormat/>
    <w:rsid w:val="00D65BD7"/>
    <w:pPr>
      <w:ind w:left="720"/>
      <w:contextualSpacing/>
    </w:pPr>
  </w:style>
  <w:style w:type="paragraph" w:styleId="Header">
    <w:name w:val="header"/>
    <w:basedOn w:val="Normal"/>
    <w:link w:val="HeaderChar"/>
    <w:uiPriority w:val="99"/>
    <w:unhideWhenUsed/>
    <w:rsid w:val="00636E77"/>
    <w:pPr>
      <w:tabs>
        <w:tab w:val="center" w:pos="4513"/>
        <w:tab w:val="right" w:pos="9026"/>
      </w:tabs>
    </w:pPr>
  </w:style>
  <w:style w:type="character" w:customStyle="1" w:styleId="HeaderChar">
    <w:name w:val="Header Char"/>
    <w:basedOn w:val="DefaultParagraphFont"/>
    <w:link w:val="Header"/>
    <w:uiPriority w:val="99"/>
    <w:rsid w:val="00636E77"/>
  </w:style>
  <w:style w:type="character" w:styleId="PageNumber">
    <w:name w:val="page number"/>
    <w:basedOn w:val="DefaultParagraphFont"/>
    <w:uiPriority w:val="99"/>
    <w:semiHidden/>
    <w:unhideWhenUsed/>
    <w:rsid w:val="00636E77"/>
  </w:style>
  <w:style w:type="paragraph" w:styleId="Footer">
    <w:name w:val="footer"/>
    <w:basedOn w:val="Normal"/>
    <w:link w:val="FooterChar"/>
    <w:uiPriority w:val="99"/>
    <w:unhideWhenUsed/>
    <w:rsid w:val="00636E77"/>
    <w:pPr>
      <w:tabs>
        <w:tab w:val="center" w:pos="4513"/>
        <w:tab w:val="right" w:pos="9026"/>
      </w:tabs>
    </w:pPr>
  </w:style>
  <w:style w:type="character" w:customStyle="1" w:styleId="FooterChar">
    <w:name w:val="Footer Char"/>
    <w:basedOn w:val="DefaultParagraphFont"/>
    <w:link w:val="Footer"/>
    <w:uiPriority w:val="99"/>
    <w:rsid w:val="00636E77"/>
  </w:style>
  <w:style w:type="character" w:customStyle="1" w:styleId="Heading2Char">
    <w:name w:val="Heading 2 Char"/>
    <w:basedOn w:val="DefaultParagraphFont"/>
    <w:link w:val="Heading2"/>
    <w:uiPriority w:val="9"/>
    <w:rsid w:val="00F97FF6"/>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35834"/>
    <w:pPr>
      <w:spacing w:before="120" w:after="120"/>
    </w:pPr>
    <w:rPr>
      <w:b/>
      <w:bCs/>
      <w:caps/>
      <w:sz w:val="20"/>
      <w:szCs w:val="20"/>
    </w:rPr>
  </w:style>
  <w:style w:type="paragraph" w:styleId="TOC2">
    <w:name w:val="toc 2"/>
    <w:basedOn w:val="Normal"/>
    <w:next w:val="Normal"/>
    <w:autoRedefine/>
    <w:uiPriority w:val="39"/>
    <w:unhideWhenUsed/>
    <w:rsid w:val="00D35834"/>
    <w:pPr>
      <w:ind w:left="240"/>
    </w:pPr>
    <w:rPr>
      <w:smallCaps/>
      <w:sz w:val="20"/>
      <w:szCs w:val="20"/>
    </w:rPr>
  </w:style>
  <w:style w:type="paragraph" w:styleId="TOC3">
    <w:name w:val="toc 3"/>
    <w:basedOn w:val="Normal"/>
    <w:next w:val="Normal"/>
    <w:autoRedefine/>
    <w:uiPriority w:val="39"/>
    <w:unhideWhenUsed/>
    <w:rsid w:val="00D35834"/>
    <w:pPr>
      <w:ind w:left="480"/>
    </w:pPr>
    <w:rPr>
      <w:i/>
      <w:iCs/>
      <w:sz w:val="20"/>
      <w:szCs w:val="20"/>
    </w:rPr>
  </w:style>
  <w:style w:type="paragraph" w:styleId="TOC4">
    <w:name w:val="toc 4"/>
    <w:basedOn w:val="Normal"/>
    <w:next w:val="Normal"/>
    <w:autoRedefine/>
    <w:uiPriority w:val="39"/>
    <w:unhideWhenUsed/>
    <w:rsid w:val="00D35834"/>
    <w:pPr>
      <w:ind w:left="720"/>
    </w:pPr>
    <w:rPr>
      <w:sz w:val="18"/>
      <w:szCs w:val="18"/>
    </w:rPr>
  </w:style>
  <w:style w:type="paragraph" w:styleId="TOC5">
    <w:name w:val="toc 5"/>
    <w:basedOn w:val="Normal"/>
    <w:next w:val="Normal"/>
    <w:autoRedefine/>
    <w:uiPriority w:val="39"/>
    <w:unhideWhenUsed/>
    <w:rsid w:val="00D35834"/>
    <w:pPr>
      <w:ind w:left="960"/>
    </w:pPr>
    <w:rPr>
      <w:sz w:val="18"/>
      <w:szCs w:val="18"/>
    </w:rPr>
  </w:style>
  <w:style w:type="paragraph" w:styleId="TOC6">
    <w:name w:val="toc 6"/>
    <w:basedOn w:val="Normal"/>
    <w:next w:val="Normal"/>
    <w:autoRedefine/>
    <w:uiPriority w:val="39"/>
    <w:unhideWhenUsed/>
    <w:rsid w:val="00D35834"/>
    <w:pPr>
      <w:ind w:left="1200"/>
    </w:pPr>
    <w:rPr>
      <w:sz w:val="18"/>
      <w:szCs w:val="18"/>
    </w:rPr>
  </w:style>
  <w:style w:type="paragraph" w:styleId="TOC7">
    <w:name w:val="toc 7"/>
    <w:basedOn w:val="Normal"/>
    <w:next w:val="Normal"/>
    <w:autoRedefine/>
    <w:uiPriority w:val="39"/>
    <w:unhideWhenUsed/>
    <w:rsid w:val="00D35834"/>
    <w:pPr>
      <w:ind w:left="1440"/>
    </w:pPr>
    <w:rPr>
      <w:sz w:val="18"/>
      <w:szCs w:val="18"/>
    </w:rPr>
  </w:style>
  <w:style w:type="paragraph" w:styleId="TOC8">
    <w:name w:val="toc 8"/>
    <w:basedOn w:val="Normal"/>
    <w:next w:val="Normal"/>
    <w:autoRedefine/>
    <w:uiPriority w:val="39"/>
    <w:unhideWhenUsed/>
    <w:rsid w:val="00D35834"/>
    <w:pPr>
      <w:ind w:left="1680"/>
    </w:pPr>
    <w:rPr>
      <w:sz w:val="18"/>
      <w:szCs w:val="18"/>
    </w:rPr>
  </w:style>
  <w:style w:type="paragraph" w:styleId="TOC9">
    <w:name w:val="toc 9"/>
    <w:basedOn w:val="Normal"/>
    <w:next w:val="Normal"/>
    <w:autoRedefine/>
    <w:uiPriority w:val="39"/>
    <w:unhideWhenUsed/>
    <w:rsid w:val="00D35834"/>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937">
      <w:bodyDiv w:val="1"/>
      <w:marLeft w:val="0"/>
      <w:marRight w:val="0"/>
      <w:marTop w:val="0"/>
      <w:marBottom w:val="0"/>
      <w:divBdr>
        <w:top w:val="none" w:sz="0" w:space="0" w:color="auto"/>
        <w:left w:val="none" w:sz="0" w:space="0" w:color="auto"/>
        <w:bottom w:val="none" w:sz="0" w:space="0" w:color="auto"/>
        <w:right w:val="none" w:sz="0" w:space="0" w:color="auto"/>
      </w:divBdr>
    </w:div>
    <w:div w:id="27875645">
      <w:bodyDiv w:val="1"/>
      <w:marLeft w:val="0"/>
      <w:marRight w:val="0"/>
      <w:marTop w:val="0"/>
      <w:marBottom w:val="0"/>
      <w:divBdr>
        <w:top w:val="none" w:sz="0" w:space="0" w:color="auto"/>
        <w:left w:val="none" w:sz="0" w:space="0" w:color="auto"/>
        <w:bottom w:val="none" w:sz="0" w:space="0" w:color="auto"/>
        <w:right w:val="none" w:sz="0" w:space="0" w:color="auto"/>
      </w:divBdr>
    </w:div>
    <w:div w:id="65274901">
      <w:bodyDiv w:val="1"/>
      <w:marLeft w:val="0"/>
      <w:marRight w:val="0"/>
      <w:marTop w:val="0"/>
      <w:marBottom w:val="0"/>
      <w:divBdr>
        <w:top w:val="none" w:sz="0" w:space="0" w:color="auto"/>
        <w:left w:val="none" w:sz="0" w:space="0" w:color="auto"/>
        <w:bottom w:val="none" w:sz="0" w:space="0" w:color="auto"/>
        <w:right w:val="none" w:sz="0" w:space="0" w:color="auto"/>
      </w:divBdr>
    </w:div>
    <w:div w:id="107940240">
      <w:bodyDiv w:val="1"/>
      <w:marLeft w:val="0"/>
      <w:marRight w:val="0"/>
      <w:marTop w:val="0"/>
      <w:marBottom w:val="0"/>
      <w:divBdr>
        <w:top w:val="none" w:sz="0" w:space="0" w:color="auto"/>
        <w:left w:val="none" w:sz="0" w:space="0" w:color="auto"/>
        <w:bottom w:val="none" w:sz="0" w:space="0" w:color="auto"/>
        <w:right w:val="none" w:sz="0" w:space="0" w:color="auto"/>
      </w:divBdr>
    </w:div>
    <w:div w:id="149296445">
      <w:bodyDiv w:val="1"/>
      <w:marLeft w:val="0"/>
      <w:marRight w:val="0"/>
      <w:marTop w:val="0"/>
      <w:marBottom w:val="0"/>
      <w:divBdr>
        <w:top w:val="none" w:sz="0" w:space="0" w:color="auto"/>
        <w:left w:val="none" w:sz="0" w:space="0" w:color="auto"/>
        <w:bottom w:val="none" w:sz="0" w:space="0" w:color="auto"/>
        <w:right w:val="none" w:sz="0" w:space="0" w:color="auto"/>
      </w:divBdr>
    </w:div>
    <w:div w:id="210652172">
      <w:bodyDiv w:val="1"/>
      <w:marLeft w:val="0"/>
      <w:marRight w:val="0"/>
      <w:marTop w:val="0"/>
      <w:marBottom w:val="0"/>
      <w:divBdr>
        <w:top w:val="none" w:sz="0" w:space="0" w:color="auto"/>
        <w:left w:val="none" w:sz="0" w:space="0" w:color="auto"/>
        <w:bottom w:val="none" w:sz="0" w:space="0" w:color="auto"/>
        <w:right w:val="none" w:sz="0" w:space="0" w:color="auto"/>
      </w:divBdr>
    </w:div>
    <w:div w:id="288560941">
      <w:bodyDiv w:val="1"/>
      <w:marLeft w:val="0"/>
      <w:marRight w:val="0"/>
      <w:marTop w:val="0"/>
      <w:marBottom w:val="0"/>
      <w:divBdr>
        <w:top w:val="none" w:sz="0" w:space="0" w:color="auto"/>
        <w:left w:val="none" w:sz="0" w:space="0" w:color="auto"/>
        <w:bottom w:val="none" w:sz="0" w:space="0" w:color="auto"/>
        <w:right w:val="none" w:sz="0" w:space="0" w:color="auto"/>
      </w:divBdr>
    </w:div>
    <w:div w:id="335886611">
      <w:bodyDiv w:val="1"/>
      <w:marLeft w:val="0"/>
      <w:marRight w:val="0"/>
      <w:marTop w:val="0"/>
      <w:marBottom w:val="0"/>
      <w:divBdr>
        <w:top w:val="none" w:sz="0" w:space="0" w:color="auto"/>
        <w:left w:val="none" w:sz="0" w:space="0" w:color="auto"/>
        <w:bottom w:val="none" w:sz="0" w:space="0" w:color="auto"/>
        <w:right w:val="none" w:sz="0" w:space="0" w:color="auto"/>
      </w:divBdr>
    </w:div>
    <w:div w:id="444424850">
      <w:bodyDiv w:val="1"/>
      <w:marLeft w:val="0"/>
      <w:marRight w:val="0"/>
      <w:marTop w:val="0"/>
      <w:marBottom w:val="0"/>
      <w:divBdr>
        <w:top w:val="none" w:sz="0" w:space="0" w:color="auto"/>
        <w:left w:val="none" w:sz="0" w:space="0" w:color="auto"/>
        <w:bottom w:val="none" w:sz="0" w:space="0" w:color="auto"/>
        <w:right w:val="none" w:sz="0" w:space="0" w:color="auto"/>
      </w:divBdr>
    </w:div>
    <w:div w:id="451485580">
      <w:bodyDiv w:val="1"/>
      <w:marLeft w:val="0"/>
      <w:marRight w:val="0"/>
      <w:marTop w:val="0"/>
      <w:marBottom w:val="0"/>
      <w:divBdr>
        <w:top w:val="none" w:sz="0" w:space="0" w:color="auto"/>
        <w:left w:val="none" w:sz="0" w:space="0" w:color="auto"/>
        <w:bottom w:val="none" w:sz="0" w:space="0" w:color="auto"/>
        <w:right w:val="none" w:sz="0" w:space="0" w:color="auto"/>
      </w:divBdr>
    </w:div>
    <w:div w:id="456073546">
      <w:bodyDiv w:val="1"/>
      <w:marLeft w:val="0"/>
      <w:marRight w:val="0"/>
      <w:marTop w:val="0"/>
      <w:marBottom w:val="0"/>
      <w:divBdr>
        <w:top w:val="none" w:sz="0" w:space="0" w:color="auto"/>
        <w:left w:val="none" w:sz="0" w:space="0" w:color="auto"/>
        <w:bottom w:val="none" w:sz="0" w:space="0" w:color="auto"/>
        <w:right w:val="none" w:sz="0" w:space="0" w:color="auto"/>
      </w:divBdr>
    </w:div>
    <w:div w:id="472337120">
      <w:bodyDiv w:val="1"/>
      <w:marLeft w:val="0"/>
      <w:marRight w:val="0"/>
      <w:marTop w:val="0"/>
      <w:marBottom w:val="0"/>
      <w:divBdr>
        <w:top w:val="none" w:sz="0" w:space="0" w:color="auto"/>
        <w:left w:val="none" w:sz="0" w:space="0" w:color="auto"/>
        <w:bottom w:val="none" w:sz="0" w:space="0" w:color="auto"/>
        <w:right w:val="none" w:sz="0" w:space="0" w:color="auto"/>
      </w:divBdr>
    </w:div>
    <w:div w:id="473376463">
      <w:bodyDiv w:val="1"/>
      <w:marLeft w:val="0"/>
      <w:marRight w:val="0"/>
      <w:marTop w:val="0"/>
      <w:marBottom w:val="0"/>
      <w:divBdr>
        <w:top w:val="none" w:sz="0" w:space="0" w:color="auto"/>
        <w:left w:val="none" w:sz="0" w:space="0" w:color="auto"/>
        <w:bottom w:val="none" w:sz="0" w:space="0" w:color="auto"/>
        <w:right w:val="none" w:sz="0" w:space="0" w:color="auto"/>
      </w:divBdr>
    </w:div>
    <w:div w:id="501552495">
      <w:bodyDiv w:val="1"/>
      <w:marLeft w:val="0"/>
      <w:marRight w:val="0"/>
      <w:marTop w:val="0"/>
      <w:marBottom w:val="0"/>
      <w:divBdr>
        <w:top w:val="none" w:sz="0" w:space="0" w:color="auto"/>
        <w:left w:val="none" w:sz="0" w:space="0" w:color="auto"/>
        <w:bottom w:val="none" w:sz="0" w:space="0" w:color="auto"/>
        <w:right w:val="none" w:sz="0" w:space="0" w:color="auto"/>
      </w:divBdr>
    </w:div>
    <w:div w:id="505480083">
      <w:bodyDiv w:val="1"/>
      <w:marLeft w:val="0"/>
      <w:marRight w:val="0"/>
      <w:marTop w:val="0"/>
      <w:marBottom w:val="0"/>
      <w:divBdr>
        <w:top w:val="none" w:sz="0" w:space="0" w:color="auto"/>
        <w:left w:val="none" w:sz="0" w:space="0" w:color="auto"/>
        <w:bottom w:val="none" w:sz="0" w:space="0" w:color="auto"/>
        <w:right w:val="none" w:sz="0" w:space="0" w:color="auto"/>
      </w:divBdr>
    </w:div>
    <w:div w:id="534587561">
      <w:bodyDiv w:val="1"/>
      <w:marLeft w:val="0"/>
      <w:marRight w:val="0"/>
      <w:marTop w:val="0"/>
      <w:marBottom w:val="0"/>
      <w:divBdr>
        <w:top w:val="none" w:sz="0" w:space="0" w:color="auto"/>
        <w:left w:val="none" w:sz="0" w:space="0" w:color="auto"/>
        <w:bottom w:val="none" w:sz="0" w:space="0" w:color="auto"/>
        <w:right w:val="none" w:sz="0" w:space="0" w:color="auto"/>
      </w:divBdr>
    </w:div>
    <w:div w:id="549269528">
      <w:bodyDiv w:val="1"/>
      <w:marLeft w:val="0"/>
      <w:marRight w:val="0"/>
      <w:marTop w:val="0"/>
      <w:marBottom w:val="0"/>
      <w:divBdr>
        <w:top w:val="none" w:sz="0" w:space="0" w:color="auto"/>
        <w:left w:val="none" w:sz="0" w:space="0" w:color="auto"/>
        <w:bottom w:val="none" w:sz="0" w:space="0" w:color="auto"/>
        <w:right w:val="none" w:sz="0" w:space="0" w:color="auto"/>
      </w:divBdr>
    </w:div>
    <w:div w:id="559286787">
      <w:bodyDiv w:val="1"/>
      <w:marLeft w:val="0"/>
      <w:marRight w:val="0"/>
      <w:marTop w:val="0"/>
      <w:marBottom w:val="0"/>
      <w:divBdr>
        <w:top w:val="none" w:sz="0" w:space="0" w:color="auto"/>
        <w:left w:val="none" w:sz="0" w:space="0" w:color="auto"/>
        <w:bottom w:val="none" w:sz="0" w:space="0" w:color="auto"/>
        <w:right w:val="none" w:sz="0" w:space="0" w:color="auto"/>
      </w:divBdr>
    </w:div>
    <w:div w:id="694620479">
      <w:bodyDiv w:val="1"/>
      <w:marLeft w:val="0"/>
      <w:marRight w:val="0"/>
      <w:marTop w:val="0"/>
      <w:marBottom w:val="0"/>
      <w:divBdr>
        <w:top w:val="none" w:sz="0" w:space="0" w:color="auto"/>
        <w:left w:val="none" w:sz="0" w:space="0" w:color="auto"/>
        <w:bottom w:val="none" w:sz="0" w:space="0" w:color="auto"/>
        <w:right w:val="none" w:sz="0" w:space="0" w:color="auto"/>
      </w:divBdr>
    </w:div>
    <w:div w:id="724838613">
      <w:bodyDiv w:val="1"/>
      <w:marLeft w:val="0"/>
      <w:marRight w:val="0"/>
      <w:marTop w:val="0"/>
      <w:marBottom w:val="0"/>
      <w:divBdr>
        <w:top w:val="none" w:sz="0" w:space="0" w:color="auto"/>
        <w:left w:val="none" w:sz="0" w:space="0" w:color="auto"/>
        <w:bottom w:val="none" w:sz="0" w:space="0" w:color="auto"/>
        <w:right w:val="none" w:sz="0" w:space="0" w:color="auto"/>
      </w:divBdr>
    </w:div>
    <w:div w:id="737872355">
      <w:bodyDiv w:val="1"/>
      <w:marLeft w:val="0"/>
      <w:marRight w:val="0"/>
      <w:marTop w:val="0"/>
      <w:marBottom w:val="0"/>
      <w:divBdr>
        <w:top w:val="none" w:sz="0" w:space="0" w:color="auto"/>
        <w:left w:val="none" w:sz="0" w:space="0" w:color="auto"/>
        <w:bottom w:val="none" w:sz="0" w:space="0" w:color="auto"/>
        <w:right w:val="none" w:sz="0" w:space="0" w:color="auto"/>
      </w:divBdr>
    </w:div>
    <w:div w:id="739910574">
      <w:bodyDiv w:val="1"/>
      <w:marLeft w:val="0"/>
      <w:marRight w:val="0"/>
      <w:marTop w:val="0"/>
      <w:marBottom w:val="0"/>
      <w:divBdr>
        <w:top w:val="none" w:sz="0" w:space="0" w:color="auto"/>
        <w:left w:val="none" w:sz="0" w:space="0" w:color="auto"/>
        <w:bottom w:val="none" w:sz="0" w:space="0" w:color="auto"/>
        <w:right w:val="none" w:sz="0" w:space="0" w:color="auto"/>
      </w:divBdr>
    </w:div>
    <w:div w:id="764766210">
      <w:bodyDiv w:val="1"/>
      <w:marLeft w:val="0"/>
      <w:marRight w:val="0"/>
      <w:marTop w:val="0"/>
      <w:marBottom w:val="0"/>
      <w:divBdr>
        <w:top w:val="none" w:sz="0" w:space="0" w:color="auto"/>
        <w:left w:val="none" w:sz="0" w:space="0" w:color="auto"/>
        <w:bottom w:val="none" w:sz="0" w:space="0" w:color="auto"/>
        <w:right w:val="none" w:sz="0" w:space="0" w:color="auto"/>
      </w:divBdr>
    </w:div>
    <w:div w:id="772362967">
      <w:bodyDiv w:val="1"/>
      <w:marLeft w:val="0"/>
      <w:marRight w:val="0"/>
      <w:marTop w:val="0"/>
      <w:marBottom w:val="0"/>
      <w:divBdr>
        <w:top w:val="none" w:sz="0" w:space="0" w:color="auto"/>
        <w:left w:val="none" w:sz="0" w:space="0" w:color="auto"/>
        <w:bottom w:val="none" w:sz="0" w:space="0" w:color="auto"/>
        <w:right w:val="none" w:sz="0" w:space="0" w:color="auto"/>
      </w:divBdr>
    </w:div>
    <w:div w:id="1002780016">
      <w:bodyDiv w:val="1"/>
      <w:marLeft w:val="0"/>
      <w:marRight w:val="0"/>
      <w:marTop w:val="0"/>
      <w:marBottom w:val="0"/>
      <w:divBdr>
        <w:top w:val="none" w:sz="0" w:space="0" w:color="auto"/>
        <w:left w:val="none" w:sz="0" w:space="0" w:color="auto"/>
        <w:bottom w:val="none" w:sz="0" w:space="0" w:color="auto"/>
        <w:right w:val="none" w:sz="0" w:space="0" w:color="auto"/>
      </w:divBdr>
    </w:div>
    <w:div w:id="1076975144">
      <w:bodyDiv w:val="1"/>
      <w:marLeft w:val="0"/>
      <w:marRight w:val="0"/>
      <w:marTop w:val="0"/>
      <w:marBottom w:val="0"/>
      <w:divBdr>
        <w:top w:val="none" w:sz="0" w:space="0" w:color="auto"/>
        <w:left w:val="none" w:sz="0" w:space="0" w:color="auto"/>
        <w:bottom w:val="none" w:sz="0" w:space="0" w:color="auto"/>
        <w:right w:val="none" w:sz="0" w:space="0" w:color="auto"/>
      </w:divBdr>
    </w:div>
    <w:div w:id="1238397687">
      <w:bodyDiv w:val="1"/>
      <w:marLeft w:val="0"/>
      <w:marRight w:val="0"/>
      <w:marTop w:val="0"/>
      <w:marBottom w:val="0"/>
      <w:divBdr>
        <w:top w:val="none" w:sz="0" w:space="0" w:color="auto"/>
        <w:left w:val="none" w:sz="0" w:space="0" w:color="auto"/>
        <w:bottom w:val="none" w:sz="0" w:space="0" w:color="auto"/>
        <w:right w:val="none" w:sz="0" w:space="0" w:color="auto"/>
      </w:divBdr>
    </w:div>
    <w:div w:id="1255089437">
      <w:bodyDiv w:val="1"/>
      <w:marLeft w:val="0"/>
      <w:marRight w:val="0"/>
      <w:marTop w:val="0"/>
      <w:marBottom w:val="0"/>
      <w:divBdr>
        <w:top w:val="none" w:sz="0" w:space="0" w:color="auto"/>
        <w:left w:val="none" w:sz="0" w:space="0" w:color="auto"/>
        <w:bottom w:val="none" w:sz="0" w:space="0" w:color="auto"/>
        <w:right w:val="none" w:sz="0" w:space="0" w:color="auto"/>
      </w:divBdr>
    </w:div>
    <w:div w:id="1283532588">
      <w:bodyDiv w:val="1"/>
      <w:marLeft w:val="0"/>
      <w:marRight w:val="0"/>
      <w:marTop w:val="0"/>
      <w:marBottom w:val="0"/>
      <w:divBdr>
        <w:top w:val="none" w:sz="0" w:space="0" w:color="auto"/>
        <w:left w:val="none" w:sz="0" w:space="0" w:color="auto"/>
        <w:bottom w:val="none" w:sz="0" w:space="0" w:color="auto"/>
        <w:right w:val="none" w:sz="0" w:space="0" w:color="auto"/>
      </w:divBdr>
    </w:div>
    <w:div w:id="1352953706">
      <w:bodyDiv w:val="1"/>
      <w:marLeft w:val="0"/>
      <w:marRight w:val="0"/>
      <w:marTop w:val="0"/>
      <w:marBottom w:val="0"/>
      <w:divBdr>
        <w:top w:val="none" w:sz="0" w:space="0" w:color="auto"/>
        <w:left w:val="none" w:sz="0" w:space="0" w:color="auto"/>
        <w:bottom w:val="none" w:sz="0" w:space="0" w:color="auto"/>
        <w:right w:val="none" w:sz="0" w:space="0" w:color="auto"/>
      </w:divBdr>
    </w:div>
    <w:div w:id="1372999725">
      <w:bodyDiv w:val="1"/>
      <w:marLeft w:val="0"/>
      <w:marRight w:val="0"/>
      <w:marTop w:val="0"/>
      <w:marBottom w:val="0"/>
      <w:divBdr>
        <w:top w:val="none" w:sz="0" w:space="0" w:color="auto"/>
        <w:left w:val="none" w:sz="0" w:space="0" w:color="auto"/>
        <w:bottom w:val="none" w:sz="0" w:space="0" w:color="auto"/>
        <w:right w:val="none" w:sz="0" w:space="0" w:color="auto"/>
      </w:divBdr>
    </w:div>
    <w:div w:id="1393307278">
      <w:bodyDiv w:val="1"/>
      <w:marLeft w:val="0"/>
      <w:marRight w:val="0"/>
      <w:marTop w:val="0"/>
      <w:marBottom w:val="0"/>
      <w:divBdr>
        <w:top w:val="none" w:sz="0" w:space="0" w:color="auto"/>
        <w:left w:val="none" w:sz="0" w:space="0" w:color="auto"/>
        <w:bottom w:val="none" w:sz="0" w:space="0" w:color="auto"/>
        <w:right w:val="none" w:sz="0" w:space="0" w:color="auto"/>
      </w:divBdr>
    </w:div>
    <w:div w:id="1404722595">
      <w:bodyDiv w:val="1"/>
      <w:marLeft w:val="0"/>
      <w:marRight w:val="0"/>
      <w:marTop w:val="0"/>
      <w:marBottom w:val="0"/>
      <w:divBdr>
        <w:top w:val="none" w:sz="0" w:space="0" w:color="auto"/>
        <w:left w:val="none" w:sz="0" w:space="0" w:color="auto"/>
        <w:bottom w:val="none" w:sz="0" w:space="0" w:color="auto"/>
        <w:right w:val="none" w:sz="0" w:space="0" w:color="auto"/>
      </w:divBdr>
    </w:div>
    <w:div w:id="1426144521">
      <w:bodyDiv w:val="1"/>
      <w:marLeft w:val="0"/>
      <w:marRight w:val="0"/>
      <w:marTop w:val="0"/>
      <w:marBottom w:val="0"/>
      <w:divBdr>
        <w:top w:val="none" w:sz="0" w:space="0" w:color="auto"/>
        <w:left w:val="none" w:sz="0" w:space="0" w:color="auto"/>
        <w:bottom w:val="none" w:sz="0" w:space="0" w:color="auto"/>
        <w:right w:val="none" w:sz="0" w:space="0" w:color="auto"/>
      </w:divBdr>
    </w:div>
    <w:div w:id="1436099943">
      <w:bodyDiv w:val="1"/>
      <w:marLeft w:val="0"/>
      <w:marRight w:val="0"/>
      <w:marTop w:val="0"/>
      <w:marBottom w:val="0"/>
      <w:divBdr>
        <w:top w:val="none" w:sz="0" w:space="0" w:color="auto"/>
        <w:left w:val="none" w:sz="0" w:space="0" w:color="auto"/>
        <w:bottom w:val="none" w:sz="0" w:space="0" w:color="auto"/>
        <w:right w:val="none" w:sz="0" w:space="0" w:color="auto"/>
      </w:divBdr>
    </w:div>
    <w:div w:id="1476333551">
      <w:bodyDiv w:val="1"/>
      <w:marLeft w:val="0"/>
      <w:marRight w:val="0"/>
      <w:marTop w:val="0"/>
      <w:marBottom w:val="0"/>
      <w:divBdr>
        <w:top w:val="none" w:sz="0" w:space="0" w:color="auto"/>
        <w:left w:val="none" w:sz="0" w:space="0" w:color="auto"/>
        <w:bottom w:val="none" w:sz="0" w:space="0" w:color="auto"/>
        <w:right w:val="none" w:sz="0" w:space="0" w:color="auto"/>
      </w:divBdr>
    </w:div>
    <w:div w:id="1518615742">
      <w:bodyDiv w:val="1"/>
      <w:marLeft w:val="0"/>
      <w:marRight w:val="0"/>
      <w:marTop w:val="0"/>
      <w:marBottom w:val="0"/>
      <w:divBdr>
        <w:top w:val="none" w:sz="0" w:space="0" w:color="auto"/>
        <w:left w:val="none" w:sz="0" w:space="0" w:color="auto"/>
        <w:bottom w:val="none" w:sz="0" w:space="0" w:color="auto"/>
        <w:right w:val="none" w:sz="0" w:space="0" w:color="auto"/>
      </w:divBdr>
    </w:div>
    <w:div w:id="1543320389">
      <w:bodyDiv w:val="1"/>
      <w:marLeft w:val="0"/>
      <w:marRight w:val="0"/>
      <w:marTop w:val="0"/>
      <w:marBottom w:val="0"/>
      <w:divBdr>
        <w:top w:val="none" w:sz="0" w:space="0" w:color="auto"/>
        <w:left w:val="none" w:sz="0" w:space="0" w:color="auto"/>
        <w:bottom w:val="none" w:sz="0" w:space="0" w:color="auto"/>
        <w:right w:val="none" w:sz="0" w:space="0" w:color="auto"/>
      </w:divBdr>
    </w:div>
    <w:div w:id="1566447933">
      <w:bodyDiv w:val="1"/>
      <w:marLeft w:val="0"/>
      <w:marRight w:val="0"/>
      <w:marTop w:val="0"/>
      <w:marBottom w:val="0"/>
      <w:divBdr>
        <w:top w:val="none" w:sz="0" w:space="0" w:color="auto"/>
        <w:left w:val="none" w:sz="0" w:space="0" w:color="auto"/>
        <w:bottom w:val="none" w:sz="0" w:space="0" w:color="auto"/>
        <w:right w:val="none" w:sz="0" w:space="0" w:color="auto"/>
      </w:divBdr>
    </w:div>
    <w:div w:id="1796288130">
      <w:bodyDiv w:val="1"/>
      <w:marLeft w:val="0"/>
      <w:marRight w:val="0"/>
      <w:marTop w:val="0"/>
      <w:marBottom w:val="0"/>
      <w:divBdr>
        <w:top w:val="none" w:sz="0" w:space="0" w:color="auto"/>
        <w:left w:val="none" w:sz="0" w:space="0" w:color="auto"/>
        <w:bottom w:val="none" w:sz="0" w:space="0" w:color="auto"/>
        <w:right w:val="none" w:sz="0" w:space="0" w:color="auto"/>
      </w:divBdr>
    </w:div>
    <w:div w:id="1813868082">
      <w:bodyDiv w:val="1"/>
      <w:marLeft w:val="0"/>
      <w:marRight w:val="0"/>
      <w:marTop w:val="0"/>
      <w:marBottom w:val="0"/>
      <w:divBdr>
        <w:top w:val="none" w:sz="0" w:space="0" w:color="auto"/>
        <w:left w:val="none" w:sz="0" w:space="0" w:color="auto"/>
        <w:bottom w:val="none" w:sz="0" w:space="0" w:color="auto"/>
        <w:right w:val="none" w:sz="0" w:space="0" w:color="auto"/>
      </w:divBdr>
    </w:div>
    <w:div w:id="1821074671">
      <w:bodyDiv w:val="1"/>
      <w:marLeft w:val="0"/>
      <w:marRight w:val="0"/>
      <w:marTop w:val="0"/>
      <w:marBottom w:val="0"/>
      <w:divBdr>
        <w:top w:val="none" w:sz="0" w:space="0" w:color="auto"/>
        <w:left w:val="none" w:sz="0" w:space="0" w:color="auto"/>
        <w:bottom w:val="none" w:sz="0" w:space="0" w:color="auto"/>
        <w:right w:val="none" w:sz="0" w:space="0" w:color="auto"/>
      </w:divBdr>
    </w:div>
    <w:div w:id="1839343156">
      <w:bodyDiv w:val="1"/>
      <w:marLeft w:val="0"/>
      <w:marRight w:val="0"/>
      <w:marTop w:val="0"/>
      <w:marBottom w:val="0"/>
      <w:divBdr>
        <w:top w:val="none" w:sz="0" w:space="0" w:color="auto"/>
        <w:left w:val="none" w:sz="0" w:space="0" w:color="auto"/>
        <w:bottom w:val="none" w:sz="0" w:space="0" w:color="auto"/>
        <w:right w:val="none" w:sz="0" w:space="0" w:color="auto"/>
      </w:divBdr>
    </w:div>
    <w:div w:id="1867282956">
      <w:bodyDiv w:val="1"/>
      <w:marLeft w:val="0"/>
      <w:marRight w:val="0"/>
      <w:marTop w:val="0"/>
      <w:marBottom w:val="0"/>
      <w:divBdr>
        <w:top w:val="none" w:sz="0" w:space="0" w:color="auto"/>
        <w:left w:val="none" w:sz="0" w:space="0" w:color="auto"/>
        <w:bottom w:val="none" w:sz="0" w:space="0" w:color="auto"/>
        <w:right w:val="none" w:sz="0" w:space="0" w:color="auto"/>
      </w:divBdr>
    </w:div>
    <w:div w:id="1964773620">
      <w:bodyDiv w:val="1"/>
      <w:marLeft w:val="0"/>
      <w:marRight w:val="0"/>
      <w:marTop w:val="0"/>
      <w:marBottom w:val="0"/>
      <w:divBdr>
        <w:top w:val="none" w:sz="0" w:space="0" w:color="auto"/>
        <w:left w:val="none" w:sz="0" w:space="0" w:color="auto"/>
        <w:bottom w:val="none" w:sz="0" w:space="0" w:color="auto"/>
        <w:right w:val="none" w:sz="0" w:space="0" w:color="auto"/>
      </w:divBdr>
    </w:div>
    <w:div w:id="1981491837">
      <w:bodyDiv w:val="1"/>
      <w:marLeft w:val="0"/>
      <w:marRight w:val="0"/>
      <w:marTop w:val="0"/>
      <w:marBottom w:val="0"/>
      <w:divBdr>
        <w:top w:val="none" w:sz="0" w:space="0" w:color="auto"/>
        <w:left w:val="none" w:sz="0" w:space="0" w:color="auto"/>
        <w:bottom w:val="none" w:sz="0" w:space="0" w:color="auto"/>
        <w:right w:val="none" w:sz="0" w:space="0" w:color="auto"/>
      </w:divBdr>
    </w:div>
    <w:div w:id="2068454166">
      <w:bodyDiv w:val="1"/>
      <w:marLeft w:val="0"/>
      <w:marRight w:val="0"/>
      <w:marTop w:val="0"/>
      <w:marBottom w:val="0"/>
      <w:divBdr>
        <w:top w:val="none" w:sz="0" w:space="0" w:color="auto"/>
        <w:left w:val="none" w:sz="0" w:space="0" w:color="auto"/>
        <w:bottom w:val="none" w:sz="0" w:space="0" w:color="auto"/>
        <w:right w:val="none" w:sz="0" w:space="0" w:color="auto"/>
      </w:divBdr>
    </w:div>
    <w:div w:id="2097172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1083</Words>
  <Characters>6178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Meteyard</dc:creator>
  <cp:keywords/>
  <dc:description/>
  <cp:lastModifiedBy>Lotte Meteyard</cp:lastModifiedBy>
  <cp:revision>5</cp:revision>
  <cp:lastPrinted>2020-01-20T09:44:00Z</cp:lastPrinted>
  <dcterms:created xsi:type="dcterms:W3CDTF">2020-01-09T13:00:00Z</dcterms:created>
  <dcterms:modified xsi:type="dcterms:W3CDTF">2020-01-20T09:44:00Z</dcterms:modified>
</cp:coreProperties>
</file>