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3E309F" w14:textId="77777777" w:rsidR="008B5243" w:rsidRPr="008B5243" w:rsidRDefault="008B5243" w:rsidP="008B5243">
      <w:pPr>
        <w:spacing w:line="480" w:lineRule="auto"/>
        <w:jc w:val="center"/>
        <w:rPr>
          <w:b/>
        </w:rPr>
      </w:pPr>
      <w:r>
        <w:rPr>
          <w:b/>
        </w:rPr>
        <w:t>Attractiveness Rating Task</w:t>
      </w:r>
    </w:p>
    <w:p w14:paraId="5BDC1E0D" w14:textId="77777777" w:rsidR="008B5243" w:rsidRPr="00B80A0D" w:rsidRDefault="008B5243" w:rsidP="008B5243">
      <w:pPr>
        <w:spacing w:line="480" w:lineRule="auto"/>
        <w:rPr>
          <w:b/>
        </w:rPr>
      </w:pPr>
      <w:r>
        <w:rPr>
          <w:b/>
        </w:rPr>
        <w:t>Stimuli Development</w:t>
      </w:r>
    </w:p>
    <w:p w14:paraId="2679ADD8" w14:textId="2B3B6F25" w:rsidR="008B5243" w:rsidRPr="00EA1B52" w:rsidRDefault="008B5243" w:rsidP="008B5243">
      <w:pPr>
        <w:spacing w:line="480" w:lineRule="auto"/>
        <w:ind w:firstLine="720"/>
      </w:pPr>
      <w:r w:rsidRPr="00752243">
        <w:t xml:space="preserve">Videos were previously coded using </w:t>
      </w:r>
      <w:r w:rsidRPr="00170C14">
        <w:t>Paul Ekman’s</w:t>
      </w:r>
      <w:r>
        <w:t xml:space="preserve"> Facial Action Coding System </w:t>
      </w:r>
      <w:r w:rsidRPr="00170C14">
        <w:t>(FACS</w:t>
      </w:r>
      <w:r>
        <w:t xml:space="preserve">; </w:t>
      </w:r>
      <w:r w:rsidRPr="00170C14">
        <w:fldChar w:fldCharType="begin"/>
      </w:r>
      <w:r>
        <w:instrText xml:space="preserve"> ADDIN ZOTERO_ITEM CSL_CITATION {"citationID":"G1Dhv08T","properties":{"formattedCitation":"(P. Ekman &amp; Friesen, 1978)","plainCitation":"(P. Ekman &amp; Friesen, 1978)","dontUpdate":true,"noteIndex":0},"citationItems":[{"id":596,"uris":["http://zotero.org/groups/2172505/items/EMLWCFV6"],"itemData":{"id":596,"type":"book","event-place":"Palo Alto, CA","publisher":"Consulting Psychologists Press","publisher-place":"Palo Alto, CA","title":"The Facial Action Coding System","author":[{"family":"Ekman","given":"P."},{"family":"Friesen","given":"W.V."}],"issued":{"date-parts":[["1978"]]}}}],"schema":"https://github.com/citation-style-language/schema/raw/master/csl-citation.json"} </w:instrText>
      </w:r>
      <w:r w:rsidRPr="00170C14">
        <w:fldChar w:fldCharType="separate"/>
      </w:r>
      <w:r w:rsidRPr="00170C14">
        <w:rPr>
          <w:noProof/>
        </w:rPr>
        <w:t>Ekman &amp; Friesen, 1978)</w:t>
      </w:r>
      <w:r w:rsidRPr="00170C14">
        <w:fldChar w:fldCharType="end"/>
      </w:r>
      <w:r w:rsidRPr="00170C14">
        <w:t>, which is the gold standard for measuring</w:t>
      </w:r>
      <w:r>
        <w:t xml:space="preserve"> </w:t>
      </w:r>
      <w:r w:rsidRPr="00170C14">
        <w:t>visible facial movements thought to be related to emotion.</w:t>
      </w:r>
      <w:r>
        <w:t xml:space="preserve">  This coding, as well as previously coded speech and beverage sipping behaviors, </w:t>
      </w:r>
      <w:r w:rsidRPr="00170C14">
        <w:t>informed the frames of video extracted for stimuli creation.</w:t>
      </w:r>
      <w:r>
        <w:t xml:space="preserve">  Stimuli from videos of control-beverage consuming participants</w:t>
      </w:r>
      <w:r w:rsidRPr="00170C14">
        <w:t xml:space="preserve"> </w:t>
      </w:r>
      <w:r>
        <w:t>were previously extracted for a study with sober participants using the following criter</w:t>
      </w:r>
      <w:r w:rsidR="001B4C90">
        <w:t>ia</w:t>
      </w:r>
      <w:r>
        <w:t xml:space="preserve"> </w:t>
      </w:r>
      <w:r>
        <w:fldChar w:fldCharType="begin"/>
      </w:r>
      <w:r>
        <w:instrText xml:space="preserve"> ADDIN ZOTERO_ITEM CSL_CITATION {"citationID":"ftrezueF","properties":{"formattedCitation":"(Bowdring et al., 2021)","plainCitation":"(Bowdring et al., 2021)","noteIndex":0},"citationItems":[{"id":3382,"uris":["http://zotero.org/users/2141794/items/DJREE2C9"],"itemData":{"id":3382,"type":"article-journal","container-title":"Journal of Nonverbal Behavior","issue":"2","note":"publisher: Springer","page":"241–259","source":"Google Scholar","title":"In the eye of the beholder: A comprehensive analysis of stimulus type, perceiver, and target in physical attractiveness perceptions","title-short":"In the eye of the beholder","volume":"45","author":[{"family":"Bowdring","given":"Molly A."},{"family":"Sayette","given":"Michael A."},{"family":"Girard","given":"Jeffrey M."},{"family":"Woods","given":"William C."}],"issued":{"date-parts":[["2021"]]}}}],"schema":"https://github.com/citation-style-language/schema/raw/master/csl-citation.json"} </w:instrText>
      </w:r>
      <w:r>
        <w:fldChar w:fldCharType="separate"/>
      </w:r>
      <w:r>
        <w:rPr>
          <w:noProof/>
        </w:rPr>
        <w:t>(Bowdring et al., 2021)</w:t>
      </w:r>
      <w:r>
        <w:fldChar w:fldCharType="end"/>
      </w:r>
      <w:r>
        <w:t xml:space="preserve">, and alcohol-consuming participant stimuli were extracted using the same criteria.  Each stimulus type was defined by </w:t>
      </w:r>
      <w:r w:rsidRPr="00EA1B52">
        <w:t>the following:</w:t>
      </w:r>
    </w:p>
    <w:p w14:paraId="250EF822" w14:textId="77777777" w:rsidR="008B5243" w:rsidRDefault="008B5243" w:rsidP="008B5243">
      <w:pPr>
        <w:pStyle w:val="ListParagraph"/>
        <w:numPr>
          <w:ilvl w:val="0"/>
          <w:numId w:val="1"/>
        </w:numPr>
        <w:spacing w:line="480" w:lineRule="auto"/>
        <w:rPr>
          <w:rFonts w:ascii="Times New Roman" w:hAnsi="Times New Roman" w:cs="Times New Roman"/>
        </w:rPr>
      </w:pPr>
      <w:r>
        <w:rPr>
          <w:rFonts w:ascii="Times New Roman" w:hAnsi="Times New Roman" w:cs="Times New Roman"/>
        </w:rPr>
        <w:t xml:space="preserve"> Static images were single frames of video. </w:t>
      </w:r>
    </w:p>
    <w:p w14:paraId="4A5200D3" w14:textId="77777777" w:rsidR="008B5243" w:rsidRPr="00752243" w:rsidRDefault="008B5243" w:rsidP="008B5243">
      <w:pPr>
        <w:pStyle w:val="ListParagraph"/>
        <w:numPr>
          <w:ilvl w:val="1"/>
          <w:numId w:val="1"/>
        </w:numPr>
        <w:spacing w:line="480" w:lineRule="auto"/>
        <w:rPr>
          <w:rFonts w:ascii="Times New Roman" w:hAnsi="Times New Roman" w:cs="Times New Roman"/>
        </w:rPr>
      </w:pPr>
      <w:r w:rsidRPr="00752243">
        <w:rPr>
          <w:rFonts w:ascii="Times New Roman" w:hAnsi="Times New Roman" w:cs="Times New Roman"/>
        </w:rPr>
        <w:t>Static neutral: absence of AUs</w:t>
      </w:r>
      <w:r>
        <w:rPr>
          <w:rFonts w:ascii="Times New Roman" w:hAnsi="Times New Roman" w:cs="Times New Roman"/>
        </w:rPr>
        <w:t xml:space="preserve"> </w:t>
      </w:r>
      <w:r>
        <w:rPr>
          <w:rFonts w:ascii="Times New Roman" w:hAnsi="Times New Roman" w:cs="Times New Roman"/>
        </w:rPr>
        <w:fldChar w:fldCharType="begin"/>
      </w:r>
      <w:r>
        <w:rPr>
          <w:rFonts w:ascii="Times New Roman" w:hAnsi="Times New Roman" w:cs="Times New Roman"/>
        </w:rPr>
        <w:instrText xml:space="preserve"> ADDIN ZOTERO_ITEM CSL_CITATION {"citationID":"a1b3rl65gjl","properties":{"formattedCitation":"(Ekman &amp; Friesen, 1978)","plainCitation":"(Ekman &amp; Friesen, 1978)","noteIndex":0},"citationItems":[{"id":596,"uris":["http://zotero.org/groups/2172505/items/EMLWCFV6"],"itemData":{"id":596,"type":"book","event-place":"Palo Alto, CA","publisher":"Consulting Psychologists Press","publisher-place":"Palo Alto, CA","title":"The Facial Action Coding System","author":[{"family":"Ekman","given":"P."},{"family":"Friesen","given":"W.V."}],"issued":{"date-parts":[["1978"]]}}}],"schema":"https://github.com/citation-style-language/schema/raw/master/csl-citation.json"} </w:instrText>
      </w:r>
      <w:r>
        <w:rPr>
          <w:rFonts w:ascii="Times New Roman" w:hAnsi="Times New Roman" w:cs="Times New Roman"/>
        </w:rPr>
        <w:fldChar w:fldCharType="separate"/>
      </w:r>
      <w:r>
        <w:rPr>
          <w:rFonts w:ascii="Times New Roman" w:eastAsia="Times New Roman" w:hAnsi="Times New Roman" w:cs="Times New Roman"/>
        </w:rPr>
        <w:t>(Ekman &amp; Friesen, 1978)</w:t>
      </w:r>
      <w:r>
        <w:rPr>
          <w:rFonts w:ascii="Times New Roman" w:hAnsi="Times New Roman" w:cs="Times New Roman"/>
        </w:rPr>
        <w:fldChar w:fldCharType="end"/>
      </w:r>
      <w:r>
        <w:rPr>
          <w:rFonts w:ascii="Times New Roman" w:hAnsi="Times New Roman" w:cs="Times New Roman"/>
        </w:rPr>
        <w:t>.</w:t>
      </w:r>
    </w:p>
    <w:p w14:paraId="46F67BA3" w14:textId="77777777" w:rsidR="008B5243" w:rsidRPr="00752243" w:rsidRDefault="008B5243" w:rsidP="008B5243">
      <w:pPr>
        <w:pStyle w:val="ListParagraph"/>
        <w:numPr>
          <w:ilvl w:val="1"/>
          <w:numId w:val="1"/>
        </w:numPr>
        <w:spacing w:line="480" w:lineRule="auto"/>
        <w:rPr>
          <w:rFonts w:ascii="Times New Roman" w:hAnsi="Times New Roman" w:cs="Times New Roman"/>
        </w:rPr>
      </w:pPr>
      <w:r w:rsidRPr="00752243">
        <w:rPr>
          <w:rFonts w:ascii="Times New Roman" w:hAnsi="Times New Roman" w:cs="Times New Roman"/>
        </w:rPr>
        <w:t xml:space="preserve">Static smiling: presence of </w:t>
      </w:r>
      <w:r>
        <w:rPr>
          <w:rFonts w:ascii="Times New Roman" w:hAnsi="Times New Roman" w:cs="Times New Roman"/>
        </w:rPr>
        <w:t xml:space="preserve">the genuine, “Duchenne,” smile – </w:t>
      </w:r>
      <w:r w:rsidRPr="00752243">
        <w:rPr>
          <w:rFonts w:ascii="Times New Roman" w:hAnsi="Times New Roman" w:cs="Times New Roman"/>
        </w:rPr>
        <w:t>AUs 6</w:t>
      </w:r>
      <w:r>
        <w:rPr>
          <w:rFonts w:ascii="Times New Roman" w:hAnsi="Times New Roman" w:cs="Times New Roman"/>
        </w:rPr>
        <w:t xml:space="preserve"> (cheek raiser) +</w:t>
      </w:r>
      <w:r w:rsidRPr="00752243">
        <w:rPr>
          <w:rFonts w:ascii="Times New Roman" w:hAnsi="Times New Roman" w:cs="Times New Roman"/>
        </w:rPr>
        <w:t xml:space="preserve"> 12</w:t>
      </w:r>
      <w:r>
        <w:rPr>
          <w:rFonts w:ascii="Times New Roman" w:hAnsi="Times New Roman" w:cs="Times New Roman"/>
        </w:rPr>
        <w:t xml:space="preserve"> (lip corner puller) – </w:t>
      </w:r>
      <w:r>
        <w:rPr>
          <w:rFonts w:ascii="Times New Roman" w:hAnsi="Times New Roman" w:cs="Times New Roman"/>
        </w:rPr>
        <w:fldChar w:fldCharType="begin"/>
      </w:r>
      <w:r>
        <w:rPr>
          <w:rFonts w:ascii="Times New Roman" w:hAnsi="Times New Roman" w:cs="Times New Roman"/>
        </w:rPr>
        <w:instrText xml:space="preserve"> ADDIN ZOTERO_ITEM CSL_CITATION {"citationID":"7NmHHQpY","properties":{"formattedCitation":"(Paul Ekman &amp; Friesen, 1982)","plainCitation":"(Paul Ekman &amp; Friesen, 1982)","dontUpdate":true,"noteIndex":0},"citationItems":[{"id":1198,"uris":["http://zotero.org/users/2141794/items/YQ59VLKE"],"itemData":{"id":1198,"type":"article-journal","container-title":"Journal of nonverbal behavior","issue":"4","page":"238–252","source":"Google Scholar","title":"Felt, false, and miserable smiles","volume":"6","author":[{"family":"Ekman","given":"P."},{"family":"Friesen","given":"Wallace V."}],"issued":{"date-parts":[["1982"]]}}}],"schema":"https://github.com/citation-style-language/schema/raw/master/csl-citation.json"}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(Ekman &amp; Friesen, 1982)</w:t>
      </w:r>
      <w:r>
        <w:rPr>
          <w:rFonts w:ascii="Times New Roman" w:hAnsi="Times New Roman" w:cs="Times New Roman"/>
        </w:rPr>
        <w:fldChar w:fldCharType="end"/>
      </w:r>
      <w:r>
        <w:rPr>
          <w:rFonts w:ascii="Times New Roman" w:hAnsi="Times New Roman" w:cs="Times New Roman"/>
        </w:rPr>
        <w:t>, along with AU</w:t>
      </w:r>
      <w:r w:rsidRPr="00752243">
        <w:rPr>
          <w:rFonts w:ascii="Times New Roman" w:hAnsi="Times New Roman" w:cs="Times New Roman"/>
        </w:rPr>
        <w:t xml:space="preserve"> 25</w:t>
      </w:r>
      <w:r>
        <w:rPr>
          <w:rFonts w:ascii="Times New Roman" w:hAnsi="Times New Roman" w:cs="Times New Roman"/>
        </w:rPr>
        <w:t xml:space="preserve"> (lips part), as open mouth criteria has been applied in previous research and has been shown to increase smile authenticity (compared to closed-mouth Duchenne smiles; </w:t>
      </w:r>
      <w:r>
        <w:rPr>
          <w:rFonts w:ascii="Times New Roman" w:hAnsi="Times New Roman" w:cs="Times New Roman"/>
        </w:rPr>
        <w:fldChar w:fldCharType="begin"/>
      </w:r>
      <w:r>
        <w:rPr>
          <w:rFonts w:ascii="Times New Roman" w:hAnsi="Times New Roman" w:cs="Times New Roman"/>
        </w:rPr>
        <w:instrText xml:space="preserve"> ADDIN ZOTERO_ITEM CSL_CITATION {"citationID":"pzdioW6D","properties":{"formattedCitation":"(Korb, With, Niedenthal, Kaiser, &amp; Grandjean, 2014; Krumhuber, Manstead, Cosker, Marshall, &amp; Rosin, 2009)","plainCitation":"(Korb, With, Niedenthal, Kaiser, &amp; Grandjean, 2014; Krumhuber, Manstead, Cosker, Marshall, &amp; Rosin, 2009)","dontUpdate":true,"noteIndex":0},"citationItems":[{"id":1201,"uris":["http://zotero.org/users/2141794/items/ZNTSNLAF"],"itemData":{"id":1201,"type":"article-journal","abstract":"The mechanisms through which people perceive different types of smiles and judge their authenticity remain unclear. Here, 19 different types of smiles were created based on the Facial Action Coding System (FACS), using highly controlled, dynamic avatar faces. Participants observed short videos of smiles while their facial mimicry was measured with electromyography (EMG) over four facial muscles. Smile authenticity was judged after each trial. Avatar attractiveness was judged once in response to each avatar’s neutral face. Results suggest that, in contrast to most earlier work using static pictures as stimuli, participants relied less on the Duchenne marker (the presence of crow’s feet wrinkles around the eyes) in their judgments of authenticity. Furthermore, mimicry of smiles occurred in the Zygomaticus Major, Orbicularis Oculi, and Corrugator muscles. Consistent with theories of embodied cognition, activity in these muscles predicted authenticity judgments, suggesting that facial mimicry influences the perception of smiles. However, no significant mediation effect of facial mimicry was found. Avatar attractiveness did not predict authenticity judgments or mimicry patterns.","container-title":"PLOS ONE","DOI":"10.1371/journal.pone.0099194","ISSN":"1932-6203","issue":"6","journalAbbreviation":"PLOS ONE","language":"en","page":"e99194","source":"PLoS Journals","title":"The Perception and Mimicry of Facial Movements Predict Judgments of Smile Authenticity","volume":"9","author":[{"family":"Korb","given":"Sebastian"},{"family":"With","given":"Stéphane"},{"family":"Niedenthal","given":"Paula"},{"family":"Kaiser","given":"Susanne"},{"family":"Grandjean","given":"Didier"}],"issued":{"date-parts":[["2014",6,11]]}}},{"id":1192,"uris":["http://zotero.org/groups/2172505/items/XQPL825R"],"itemData":{"id":1192,"type":"article-journal","abstract":"We examined the effects of the temporal quality of smile displays on impressions and decisions made in a simulated job interview. We also investigated whether similar judgments were made in response to synthetic (Study 1) and human facial stimuli (Study 2). Participants viewed short video excerpts of female interviewees exhibiting dynamic authentic smiles, dynamic fake smiles, or neutral expressions, and rated them with respect to a number of attributes. In both studies, perceivers’ judgments and employment decisions were significantly shaped by the temporal quality of smiles, with dynamic authentic smiles generally leading to more favorable job, person, and expression ratings than dynamic fake smiles or neutral expressions. Furthermore, authentically smiling interviewees were judged to be more suitable and were more likely to be short-listed and selected for the job. The findings show a high degree of correspondence in the effects created by synthetic and human facial stimuli, suggesting that temporal features of smiles similarly influence perceivers’ judgments and decisions across the two types of stimulus.","container-title":"Journal of Nonverbal Behavior","DOI":"10.1007/s10919-008-0056-8","ISSN":"1573-3653","issue":"1","journalAbbreviation":"J Nonverbal Behav","language":"en","page":"1-15","source":"Springer Link","title":"Effects of Dynamic Attributes of Smiles in Human and Synthetic Faces: A Simulated Job Interview Setting","title-short":"Effects of Dynamic Attributes of Smiles in Human and Synthetic Faces","volume":"33","author":[{"family":"Krumhuber","given":"Eva"},{"family":"Manstead","given":"Antony S. R."},{"family":"Cosker","given":"Darren"},{"family":"Marshall","given":"Dave"},{"family":"Rosin","given":"Paul L."}],"issued":{"date-parts":[["2009",3,1]]}}}],"schema":"https://github.com/citation-style-language/schema/raw/master/csl-citation.json"}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Korb, With, Niedenthal, Kaiser, &amp; Grandjean, 2014; Krumhuber, Manstead, Cosker, Marshall, &amp; Rosin, 2009)</w:t>
      </w:r>
      <w:r>
        <w:rPr>
          <w:rFonts w:ascii="Times New Roman" w:hAnsi="Times New Roman" w:cs="Times New Roman"/>
        </w:rPr>
        <w:fldChar w:fldCharType="end"/>
      </w:r>
      <w:r>
        <w:rPr>
          <w:rFonts w:ascii="Times New Roman" w:hAnsi="Times New Roman" w:cs="Times New Roman"/>
        </w:rPr>
        <w:t>.</w:t>
      </w:r>
      <w:r w:rsidDel="00880931">
        <w:rPr>
          <w:rFonts w:ascii="Times New Roman" w:hAnsi="Times New Roman" w:cs="Times New Roman"/>
        </w:rPr>
        <w:t xml:space="preserve"> </w:t>
      </w:r>
    </w:p>
    <w:p w14:paraId="78F20603" w14:textId="77777777" w:rsidR="008B5243" w:rsidRDefault="008B5243" w:rsidP="008B5243">
      <w:pPr>
        <w:pStyle w:val="ListParagraph"/>
        <w:numPr>
          <w:ilvl w:val="0"/>
          <w:numId w:val="1"/>
        </w:numPr>
        <w:spacing w:line="480" w:lineRule="auto"/>
        <w:rPr>
          <w:rFonts w:ascii="Times New Roman" w:hAnsi="Times New Roman" w:cs="Times New Roman"/>
        </w:rPr>
      </w:pPr>
      <w:r>
        <w:rPr>
          <w:rFonts w:ascii="Times New Roman" w:hAnsi="Times New Roman" w:cs="Times New Roman"/>
        </w:rPr>
        <w:t>Dynamic images were five-second periods of video in which the target was talking</w:t>
      </w:r>
      <w:r w:rsidRPr="005C73B7">
        <w:rPr>
          <w:rStyle w:val="FootnoteReference"/>
        </w:rPr>
        <w:footnoteReference w:id="1"/>
      </w:r>
      <w:r>
        <w:rPr>
          <w:rFonts w:ascii="Times New Roman" w:hAnsi="Times New Roman" w:cs="Times New Roman"/>
        </w:rPr>
        <w:t xml:space="preserve">, as has been done in past research in order to capture facial dynamics that are typical of </w:t>
      </w:r>
      <w:r>
        <w:rPr>
          <w:rFonts w:ascii="Times New Roman" w:hAnsi="Times New Roman" w:cs="Times New Roman"/>
        </w:rPr>
        <w:lastRenderedPageBreak/>
        <w:t xml:space="preserve">perception experiences in natural social interactions </w:t>
      </w:r>
      <w:r>
        <w:rPr>
          <w:rFonts w:ascii="Times New Roman" w:hAnsi="Times New Roman" w:cs="Times New Roman"/>
        </w:rPr>
        <w:fldChar w:fldCharType="begin"/>
      </w:r>
      <w:r>
        <w:rPr>
          <w:rFonts w:ascii="Times New Roman" w:hAnsi="Times New Roman" w:cs="Times New Roman"/>
        </w:rPr>
        <w:instrText xml:space="preserve"> ADDIN ZOTERO_ITEM CSL_CITATION {"citationID":"ahapn1o0s3","properties":{"formattedCitation":"(Parker et al., 2008; Rennels &amp; Kayl, 2015)","plainCitation":"(Parker et al., 2008; Rennels &amp; Kayl, 2015)","noteIndex":0},"citationItems":[{"id":142,"uris":["http://zotero.org/users/2141794/items/HURBKAA3"],"itemData":{"id":142,"type":"article-journal","container-title":"Alcohol &amp; Alcoholism","issue":"6","page":"636-640","title":"Effects of acute alcohol consumption on ratings of attractiveness of facial stimuli: evidence of long-term encoding","volume":"43","author":[{"family":"Parker","given":"Lycia LC"},{"family":"Penton-Voak","given":"Ian S."},{"family":"Attwood","given":"Angela S."},{"family":"Munafò","given":"Marcus R."}],"issued":{"date-parts":[["2008"]]}}},{"id":1213,"uris":["http://zotero.org/users/2141794/items/3EG53QA8"],"itemData":{"id":1213,"type":"article-journal","container-title":"Journal of experimental social psychology","page":"163–172","source":"Google Scholar","title":"Differences in expressivity based on attractiveness: Target or perceiver effects?","title-short":"Differences in expressivity based on attractiveness","volume":"60","author":[{"family":"Rennels","given":"Jennifer L."},{"family":"Kayl","given":"Andrea J."}],"issued":{"date-parts":[["2015"]]}}}],"schema":"https://github.com/citation-style-language/schema/raw/master/csl-citation.json"} </w:instrText>
      </w:r>
      <w:r>
        <w:rPr>
          <w:rFonts w:ascii="Times New Roman" w:hAnsi="Times New Roman" w:cs="Times New Roman"/>
        </w:rPr>
        <w:fldChar w:fldCharType="separate"/>
      </w:r>
      <w:r>
        <w:rPr>
          <w:rFonts w:ascii="Times New Roman" w:eastAsia="Times New Roman" w:hAnsi="Times New Roman" w:cs="Times New Roman"/>
        </w:rPr>
        <w:t>(Parker et al., 2008; Rennels &amp; Kayl, 2015)</w:t>
      </w:r>
      <w:r>
        <w:rPr>
          <w:rFonts w:ascii="Times New Roman" w:hAnsi="Times New Roman" w:cs="Times New Roman"/>
        </w:rPr>
        <w:fldChar w:fldCharType="end"/>
      </w:r>
      <w:r>
        <w:rPr>
          <w:rFonts w:ascii="Times New Roman" w:hAnsi="Times New Roman" w:cs="Times New Roman"/>
        </w:rPr>
        <w:t>.</w:t>
      </w:r>
    </w:p>
    <w:p w14:paraId="77DD8D35" w14:textId="77777777" w:rsidR="008B5243" w:rsidRPr="00752243" w:rsidRDefault="008B5243" w:rsidP="008B5243">
      <w:pPr>
        <w:pStyle w:val="ListParagraph"/>
        <w:numPr>
          <w:ilvl w:val="1"/>
          <w:numId w:val="1"/>
        </w:numPr>
        <w:spacing w:line="480" w:lineRule="auto"/>
        <w:rPr>
          <w:rFonts w:ascii="Times New Roman" w:hAnsi="Times New Roman" w:cs="Times New Roman"/>
        </w:rPr>
      </w:pPr>
      <w:r w:rsidRPr="00752243">
        <w:rPr>
          <w:rFonts w:ascii="Times New Roman" w:hAnsi="Times New Roman" w:cs="Times New Roman"/>
        </w:rPr>
        <w:t>Dynamic neutral: absence of AUs</w:t>
      </w:r>
      <w:r>
        <w:rPr>
          <w:rFonts w:ascii="Times New Roman" w:hAnsi="Times New Roman" w:cs="Times New Roman"/>
        </w:rPr>
        <w:t>.</w:t>
      </w:r>
    </w:p>
    <w:p w14:paraId="097F2EA8" w14:textId="77777777" w:rsidR="008B5243" w:rsidRPr="00752243" w:rsidRDefault="008B5243" w:rsidP="008B5243">
      <w:pPr>
        <w:pStyle w:val="ListParagraph"/>
        <w:numPr>
          <w:ilvl w:val="1"/>
          <w:numId w:val="1"/>
        </w:numPr>
        <w:spacing w:line="480" w:lineRule="auto"/>
        <w:rPr>
          <w:rFonts w:ascii="Times New Roman" w:hAnsi="Times New Roman" w:cs="Times New Roman"/>
        </w:rPr>
      </w:pPr>
      <w:r w:rsidRPr="00752243">
        <w:rPr>
          <w:rFonts w:ascii="Times New Roman" w:hAnsi="Times New Roman" w:cs="Times New Roman"/>
        </w:rPr>
        <w:t>Dynamic smiling: presence of AUs</w:t>
      </w:r>
      <w:r>
        <w:rPr>
          <w:rFonts w:ascii="Times New Roman" w:hAnsi="Times New Roman" w:cs="Times New Roman"/>
        </w:rPr>
        <w:t xml:space="preserve"> 6</w:t>
      </w:r>
      <w:r w:rsidRPr="00752243">
        <w:rPr>
          <w:rFonts w:ascii="Times New Roman" w:hAnsi="Times New Roman" w:cs="Times New Roman"/>
        </w:rPr>
        <w:t xml:space="preserve"> (cheek raiser)</w:t>
      </w:r>
      <w:r>
        <w:rPr>
          <w:rFonts w:ascii="Times New Roman" w:hAnsi="Times New Roman" w:cs="Times New Roman"/>
        </w:rPr>
        <w:t xml:space="preserve"> +</w:t>
      </w:r>
      <w:r w:rsidRPr="00752243">
        <w:rPr>
          <w:rFonts w:ascii="Times New Roman" w:hAnsi="Times New Roman" w:cs="Times New Roman"/>
        </w:rPr>
        <w:t xml:space="preserve"> 12 (lip corner puller)</w:t>
      </w:r>
      <w:r>
        <w:rPr>
          <w:rFonts w:ascii="Times New Roman" w:hAnsi="Times New Roman" w:cs="Times New Roman"/>
        </w:rPr>
        <w:t xml:space="preserve"> +</w:t>
      </w:r>
      <w:r w:rsidRPr="00752243">
        <w:rPr>
          <w:rFonts w:ascii="Times New Roman" w:hAnsi="Times New Roman" w:cs="Times New Roman"/>
        </w:rPr>
        <w:t xml:space="preserve"> 25 (lips part), wherein AU </w:t>
      </w:r>
      <w:r>
        <w:rPr>
          <w:rFonts w:ascii="Times New Roman" w:hAnsi="Times New Roman" w:cs="Times New Roman"/>
        </w:rPr>
        <w:t>6</w:t>
      </w:r>
      <w:r w:rsidRPr="00752243">
        <w:rPr>
          <w:rFonts w:ascii="Times New Roman" w:hAnsi="Times New Roman" w:cs="Times New Roman"/>
        </w:rPr>
        <w:t xml:space="preserve"> was not present at the start of the clip but occurred at some point and remained present through end of the clip (such that the image </w:t>
      </w:r>
      <w:r>
        <w:rPr>
          <w:rFonts w:ascii="Times New Roman" w:hAnsi="Times New Roman" w:cs="Times New Roman"/>
        </w:rPr>
        <w:t>displayed</w:t>
      </w:r>
      <w:r w:rsidRPr="00752243">
        <w:rPr>
          <w:rFonts w:ascii="Times New Roman" w:hAnsi="Times New Roman" w:cs="Times New Roman"/>
        </w:rPr>
        <w:t xml:space="preserve"> the onset, but not </w:t>
      </w:r>
      <w:r>
        <w:rPr>
          <w:rFonts w:ascii="Times New Roman" w:hAnsi="Times New Roman" w:cs="Times New Roman"/>
        </w:rPr>
        <w:t>offset</w:t>
      </w:r>
      <w:r w:rsidRPr="00752243">
        <w:rPr>
          <w:rFonts w:ascii="Times New Roman" w:hAnsi="Times New Roman" w:cs="Times New Roman"/>
        </w:rPr>
        <w:t>, of the Duchenne smile</w:t>
      </w:r>
      <w:r>
        <w:rPr>
          <w:rFonts w:ascii="Times New Roman" w:hAnsi="Times New Roman" w:cs="Times New Roman"/>
        </w:rPr>
        <w:t xml:space="preserve">, as the onset of a smile encompasses a key component of the social signal; </w:t>
      </w:r>
      <w:r>
        <w:rPr>
          <w:rFonts w:ascii="Times New Roman" w:hAnsi="Times New Roman" w:cs="Times New Roman"/>
        </w:rPr>
        <w:fldChar w:fldCharType="begin"/>
      </w:r>
      <w:r>
        <w:rPr>
          <w:rFonts w:ascii="Times New Roman" w:hAnsi="Times New Roman" w:cs="Times New Roman"/>
        </w:rPr>
        <w:instrText xml:space="preserve"> ADDIN ZOTERO_ITEM CSL_CITATION {"citationID":"argd7b0o1g","properties":{"formattedCitation":"\\uldash{(Cohn &amp; Schmidt, 2004; Leonard et al., 1991)}","plainCitation":"(Cohn &amp; Schmidt, 2004; Leonard et al., 1991)","dontUpdate":true,"noteIndex":0},"citationItems":[{"id":1210,"uris":["http://zotero.org/users/2141794/items/WJ3U97BF"],"itemData":{"id":1210,"type":"article-journal","abstract":"Almost all work in automatic facial expression analysis has focused on recognition of prototypic expressions rather than dynamic changes in appearance over time. To investigate the relative contribution of dynamic features to expression recognition, we used automatic feature tracking to measure the relation between amplitude and duration of smile onsets in spontaneous and deliberate smiles of 81 young adults of Euro- and African-American background. Spontaneous smiles were of smaller amplitude and had a larger and more consistent relation between amplitude and duration than deliberate smiles. A linear discriminant classifier using timing and amplitude measures of smile onsets achieved a 93 % recognition rate. Using timing measures alone, recognition rate declined only marginally to 89%. These findings suggest that by extracting and representing dynamic as well as morphological features, automatic facial expression analysis can begin to discriminate among the message values of morphologically similar expressions.","container-title":"J. Wavelets, Multi-resolution &amp; Information Processing","page":"1–12","source":"CiteSeer","title":"The timing of facial motion in posed and spontaneous smiles","volume":"2","author":[{"family":"Cohn","given":"J. F."},{"family":"Schmidt","given":"K. L."}],"issued":{"date-parts":[["2004"]]}}},{"id":1209,"uris":["http://zotero.org/users/2141794/items/2MU7SYPK"],"itemData":{"id":1209,"type":"article-journal","abstract":"[What's in a smile? Why do we respond so powerfully to this visual display? Or, phrased in information processing terms: What characteristics of the signal define the boundaries of the social message? We have used digital image analysis and subject ratings to answer this question for videotaped smiles. A simple measure of the information provided by facial movement--the entropy of the distribution of pixel intensities in the subtracted or difference images--traced the changing facial expression (the signal) through time. Raters categorized the individual videoprints in order to locate message boundaries. We found a remarkable coincidence between changes in signal entropy and message. In each smile, rapid increases in positive messages occurred within entropy crests. We conclude that quantitative measures of information transmission can be used to locate message boundaries and provide insight into how receivers parse the behavioral stream.]","archive":"JSTOR","container-title":"Psychological Science","ISSN":"0956-7976","issue":"3","page":"166-172","source":"JSTOR","title":"When's a Smile a Smile? Or How to Detect a Message by Digitizing the Signal","title-short":"When's a Smile a Smile?","volume":"2","author":[{"family":"Leonard","given":"Christiana M."},{"family":"Voeller","given":"Kytja K. S."},{"family":"Kuldau","given":"John M."}],"issued":{"date-parts":[["1991"]]}}}],"schema":"https://github.com/citation-style-language/schema/raw/master/csl-citation.json"} </w:instrText>
      </w:r>
      <w:r>
        <w:rPr>
          <w:rFonts w:ascii="Times New Roman" w:hAnsi="Times New Roman" w:cs="Times New Roman"/>
        </w:rPr>
        <w:fldChar w:fldCharType="separate"/>
      </w:r>
      <w:r w:rsidRPr="007123D6">
        <w:rPr>
          <w:rFonts w:ascii="Times New Roman" w:eastAsia="Times New Roman" w:hAnsi="Times New Roman" w:cs="Times New Roman"/>
          <w:u w:val="dash"/>
        </w:rPr>
        <w:t>Cohn &amp; Schmidt, 2004; Leonard et al., 1991)</w:t>
      </w:r>
      <w:r>
        <w:rPr>
          <w:rFonts w:ascii="Times New Roman" w:hAnsi="Times New Roman" w:cs="Times New Roman"/>
        </w:rPr>
        <w:fldChar w:fldCharType="end"/>
      </w:r>
    </w:p>
    <w:p w14:paraId="6F2D9502" w14:textId="77777777" w:rsidR="008B5243" w:rsidRDefault="008B5243" w:rsidP="008B5243">
      <w:pPr>
        <w:spacing w:line="480" w:lineRule="auto"/>
        <w:ind w:firstLine="720"/>
      </w:pPr>
      <w:r>
        <w:t xml:space="preserve">Frames from each stimulus type were non-overlapping with one another (e.g., the static smiling stimulus presented a different smile than did the dynamic smiling stimulus for a given target; </w:t>
      </w:r>
      <w:r>
        <w:fldChar w:fldCharType="begin"/>
      </w:r>
      <w:r>
        <w:instrText xml:space="preserve"> ADDIN ZOTERO_ITEM CSL_CITATION {"citationID":"EFI4eafl","properties":{"formattedCitation":"(Rennels &amp; Kayl, 2015; Roberts et al., 2009)","plainCitation":"(Rennels &amp; Kayl, 2015; Roberts et al., 2009)","dontUpdate":true,"noteIndex":0},"citationItems":[{"id":384,"uris":["http://zotero.org/users/2141794/items/LBJ2AVJA"],"itemData":{"id":384,"type":"article-journal","container-title":"Ethology","DOI":"http://dx.doi.org.pitt.idm.oclc.org/10.1111/j.1439-0310.2009.01640.x","ISSN":"0179-1613","issue":"6","language":"English","page":"588-595","source":"ProQuest","title":"Static and dynamic facial images cue similar attractiveness judgements","volume":"115","author":[{"family":"Roberts","given":"S. Craig"},{"family":"Saxton","given":"Tamsin K."},{"family":"Murray","given":"Alice K."},{"family":"Burriss","given":"Robert P."},{"family":"Rowland","given":"Hannah M."},{"family":"Little","given":"Anthony C."}],"issued":{"date-parts":[["2009",6]]}}},{"id":1213,"uris":["http://zotero.org/users/2141794/items/3EG53QA8"],"itemData":{"id":1213,"type":"article-journal","container-title":"Journal of experimental social psychology","page":"163–172","source":"Google Scholar","title":"Differences in expressivity based on attractiveness: Target or perceiver effects?","title-short":"Differences in expressivity based on attractiveness","volume":"60","author":[{"family":"Rennels","given":"Jennifer L."},{"family":"Kayl","given":"Andrea J."}],"issued":{"date-parts":[["2015"]]}}}],"schema":"https://github.com/citation-style-language/schema/raw/master/csl-citation.json"} </w:instrText>
      </w:r>
      <w:r>
        <w:fldChar w:fldCharType="separate"/>
      </w:r>
      <w:r>
        <w:rPr>
          <w:noProof/>
        </w:rPr>
        <w:t>Rennels &amp; Kayl, 2015; Roberts et al., 2009)</w:t>
      </w:r>
      <w:r>
        <w:fldChar w:fldCharType="end"/>
      </w:r>
      <w:r w:rsidRPr="002C03B7">
        <w:t>. </w:t>
      </w:r>
      <w:r>
        <w:t xml:space="preserve"> Sipping behavior and presence of the cup were absent from all images.  </w:t>
      </w:r>
      <w:r w:rsidRPr="00A70BC6">
        <w:rPr>
          <w:bCs/>
        </w:rPr>
        <w:t xml:space="preserve">Eye gaze </w:t>
      </w:r>
      <w:r>
        <w:rPr>
          <w:bCs/>
        </w:rPr>
        <w:t xml:space="preserve">in each frame of stimuli was directed away from the camera, </w:t>
      </w:r>
      <w:r w:rsidRPr="00A70BC6">
        <w:rPr>
          <w:bCs/>
        </w:rPr>
        <w:t xml:space="preserve">as eye-gaze can alter PPA </w:t>
      </w:r>
      <w:r w:rsidRPr="00A70BC6">
        <w:rPr>
          <w:bCs/>
        </w:rPr>
        <w:fldChar w:fldCharType="begin"/>
      </w:r>
      <w:r>
        <w:rPr>
          <w:bCs/>
        </w:rPr>
        <w:instrText xml:space="preserve"> ADDIN ZOTERO_ITEM CSL_CITATION {"citationID":"Jxun7xVo","properties":{"formattedCitation":"(B. C. Jones, DeBruine, Little, Conway, &amp; Feinberg, 2006)","plainCitation":"(B. C. Jones, DeBruine, Little, Conway, &amp; Feinberg, 2006)","dontUpdate":true,"noteIndex":0},"citationItems":[{"id":402,"uris":["http://zotero.org/users/2141794/items/2MZQUCVR"],"itemData":{"id":402,"type":"article-journal","container-title":"Psychological Science","DOI":"http://dx.doi.org/10.1111/j.1467-9280.2006.01749.x","ISSN":"0956-7976","issue":"7","language":"English","page":"588-591","source":"ProQuest","title":"Integrating Gaze Direction and Expression in Preferences for Attractive Faces","volume":"17","author":[{"family":"Jones","given":"Benedict C."},{"family":"DeBruine","given":"Lisa M."},{"family":"Little","given":"Anthony C."},{"family":"Conway","given":"Claire A."},{"family":"Feinberg","given":"David R."}],"issued":{"date-parts":[["2006",7]]}}}],"schema":"https://github.com/citation-style-language/schema/raw/master/csl-citation.json"} </w:instrText>
      </w:r>
      <w:r w:rsidRPr="00A70BC6">
        <w:rPr>
          <w:bCs/>
        </w:rPr>
        <w:fldChar w:fldCharType="separate"/>
      </w:r>
      <w:r>
        <w:rPr>
          <w:bCs/>
        </w:rPr>
        <w:t>(Jones, DeBruine, Little, Conway, &amp; Feinberg, 2006)</w:t>
      </w:r>
      <w:r w:rsidRPr="00A70BC6">
        <w:rPr>
          <w:bCs/>
        </w:rPr>
        <w:fldChar w:fldCharType="end"/>
      </w:r>
      <w:r>
        <w:rPr>
          <w:bCs/>
        </w:rPr>
        <w:t xml:space="preserve"> and our video dataset did not have sufficient images available to extract stimuli in which eye gaze was directed toward the camera</w:t>
      </w:r>
      <w:r w:rsidRPr="00752243">
        <w:t>.</w:t>
      </w:r>
    </w:p>
    <w:p w14:paraId="42BA4D7C" w14:textId="77777777" w:rsidR="008B5243" w:rsidRPr="00B80A0D" w:rsidRDefault="008B5243" w:rsidP="008B5243">
      <w:pPr>
        <w:spacing w:line="480" w:lineRule="auto"/>
        <w:rPr>
          <w:b/>
        </w:rPr>
      </w:pPr>
      <w:r w:rsidRPr="00B80A0D">
        <w:rPr>
          <w:b/>
        </w:rPr>
        <w:t>Task Set Up</w:t>
      </w:r>
    </w:p>
    <w:p w14:paraId="02DC37D4" w14:textId="17F596E9" w:rsidR="008D0977" w:rsidRDefault="008B5243" w:rsidP="00F14A93">
      <w:pPr>
        <w:spacing w:line="480" w:lineRule="auto"/>
        <w:ind w:firstLine="720"/>
      </w:pPr>
      <w:r w:rsidRPr="006C2483">
        <w:t>To facilitat</w:t>
      </w:r>
      <w:r>
        <w:t>e</w:t>
      </w:r>
      <w:r w:rsidRPr="006C2483">
        <w:t xml:space="preserve"> completion of the PPA task </w:t>
      </w:r>
      <w:r>
        <w:t>within the time course of the</w:t>
      </w:r>
      <w:r w:rsidRPr="006C2483">
        <w:t xml:space="preserve"> drinking period (i.e., within 18 minutes)</w:t>
      </w:r>
      <w:r>
        <w:t>,</w:t>
      </w:r>
      <w:r w:rsidRPr="006C2483">
        <w:t xml:space="preserve"> participants rate</w:t>
      </w:r>
      <w:r>
        <w:t>d</w:t>
      </w:r>
      <w:r w:rsidRPr="006C2483">
        <w:t xml:space="preserve"> 64 images per session (128 total, derived from 32 targets)</w:t>
      </w:r>
      <w:r>
        <w:t>.</w:t>
      </w:r>
      <w:r w:rsidRPr="00231965">
        <w:rPr>
          <w:rStyle w:val="FootnoteReference"/>
        </w:rPr>
        <w:t xml:space="preserve"> </w:t>
      </w:r>
      <w:r w:rsidRPr="005C73B7">
        <w:rPr>
          <w:rStyle w:val="FootnoteReference"/>
        </w:rPr>
        <w:footnoteReference w:id="2"/>
      </w:r>
      <w:r w:rsidRPr="00B80A0D">
        <w:t xml:space="preserve"> </w:t>
      </w:r>
      <w:r w:rsidRPr="006C2483">
        <w:t xml:space="preserve"> </w:t>
      </w:r>
      <w:r w:rsidRPr="00B80A0D">
        <w:t>This,</w:t>
      </w:r>
      <w:r w:rsidRPr="006C2483">
        <w:t xml:space="preserve"> to </w:t>
      </w:r>
      <w:r>
        <w:t xml:space="preserve">our </w:t>
      </w:r>
      <w:r w:rsidRPr="006C2483">
        <w:t xml:space="preserve">knowledge, </w:t>
      </w:r>
      <w:r>
        <w:t>was</w:t>
      </w:r>
      <w:r w:rsidRPr="006C2483">
        <w:t xml:space="preserve"> the largest facial image stimulus set used in </w:t>
      </w:r>
      <w:r w:rsidRPr="00B80A0D">
        <w:t>a</w:t>
      </w:r>
      <w:r w:rsidRPr="006C2483">
        <w:t xml:space="preserve"> study of alcohol and PPA.  Images </w:t>
      </w:r>
      <w:r>
        <w:t>were</w:t>
      </w:r>
      <w:r w:rsidRPr="00B80A0D">
        <w:t xml:space="preserve"> </w:t>
      </w:r>
      <w:r w:rsidRPr="006C2483">
        <w:t xml:space="preserve">evenly split by </w:t>
      </w:r>
      <w:r>
        <w:t xml:space="preserve">target </w:t>
      </w:r>
      <w:r w:rsidRPr="006C2483">
        <w:t>gender</w:t>
      </w:r>
      <w:r w:rsidRPr="00B80A0D">
        <w:t xml:space="preserve"> (male, female), target drink </w:t>
      </w:r>
      <w:r w:rsidRPr="006C2483">
        <w:t>condition</w:t>
      </w:r>
      <w:r w:rsidRPr="00B80A0D">
        <w:t xml:space="preserve"> (alcohol, control beverage)</w:t>
      </w:r>
      <w:r w:rsidRPr="006C2483">
        <w:t xml:space="preserve">, </w:t>
      </w:r>
      <w:r w:rsidRPr="00B80A0D">
        <w:t xml:space="preserve">and stimulus type (static neutral, static smiling, dynamic neutral, dynamic smiling), </w:t>
      </w:r>
      <w:r w:rsidRPr="006C2483">
        <w:t>and distributed evenly across sessions.</w:t>
      </w:r>
      <w:r w:rsidRPr="00B80A0D">
        <w:t xml:space="preserve"> </w:t>
      </w:r>
      <w:r>
        <w:t xml:space="preserve"> We </w:t>
      </w:r>
      <w:r w:rsidRPr="00553661">
        <w:t>randomi</w:t>
      </w:r>
      <w:r>
        <w:t>zed</w:t>
      </w:r>
      <w:r w:rsidRPr="00553661">
        <w:t xml:space="preserve"> the </w:t>
      </w:r>
      <w:r>
        <w:t xml:space="preserve">32 targets into separate session sets, the presentation of which was intended to be counterbalanced across sessions and drink-condition order (i.e., half the session one control drink dyads would view set one during session one, while the other half would view set two during session one).  The 64 images within a set (four stimulus types per 16 targets) were presented in random order for each dyad </w:t>
      </w:r>
      <w:r>
        <w:fldChar w:fldCharType="begin"/>
      </w:r>
      <w:r>
        <w:instrText xml:space="preserve"> ADDIN ZOTERO_ITEM CSL_CITATION {"citationID":"MWYHpJOg","properties":{"formattedCitation":"(Okubo et al., 2015)","plainCitation":"(Okubo et al., 2015)","noteIndex":0},"citationItems":[{"id":407,"uris":["http://zotero.org/users/2141794/items/WWBDCQES"],"itemData":{"id":407,"type":"article-journal","container-title":"Evolutionary Psychology","DOI":"http://dx.doi.org/10.1177/1474704915600567","issue":"3","language":"English","page":"1-8","source":"ProQuest","title":"Cool guys and warm husbands: The effect of smiling on male facial attractiveness for short- and long-term relationships","title-short":"Cool guys and warm husbands","volume":"13","author":[{"family":"Okubo","given":"Matia"},{"family":"Ishikawa","given":"Kenta"},{"family":"Kobayashi","given":"Akihiro"},{"family":"Laeng","given":"Bruno"},{"family":"Tommasi","given":"Luca"}],"issued":{"date-parts":[["2015",9]]}}}],"schema":"https://github.com/citation-style-language/schema/raw/master/csl-citation.json"} </w:instrText>
      </w:r>
      <w:r>
        <w:fldChar w:fldCharType="separate"/>
      </w:r>
      <w:r>
        <w:rPr>
          <w:noProof/>
        </w:rPr>
        <w:t>(Okubo et al., 2015)</w:t>
      </w:r>
      <w:r>
        <w:fldChar w:fldCharType="end"/>
      </w:r>
      <w:r>
        <w:t>.</w:t>
      </w:r>
      <w:bookmarkStart w:id="0" w:name="_GoBack"/>
      <w:bookmarkEnd w:id="0"/>
    </w:p>
    <w:sectPr w:rsidR="008D0977" w:rsidSect="00B5207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85E7A8" w14:textId="77777777" w:rsidR="00CF7D7C" w:rsidRDefault="00CF7D7C" w:rsidP="008B5243">
      <w:r>
        <w:separator/>
      </w:r>
    </w:p>
  </w:endnote>
  <w:endnote w:type="continuationSeparator" w:id="0">
    <w:p w14:paraId="42AD8D73" w14:textId="77777777" w:rsidR="00CF7D7C" w:rsidRDefault="00CF7D7C" w:rsidP="008B52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CEFB65" w14:textId="77777777" w:rsidR="00CF7D7C" w:rsidRDefault="00CF7D7C" w:rsidP="008B5243">
      <w:r>
        <w:separator/>
      </w:r>
    </w:p>
  </w:footnote>
  <w:footnote w:type="continuationSeparator" w:id="0">
    <w:p w14:paraId="338E462E" w14:textId="77777777" w:rsidR="00CF7D7C" w:rsidRDefault="00CF7D7C" w:rsidP="008B5243">
      <w:r>
        <w:continuationSeparator/>
      </w:r>
    </w:p>
  </w:footnote>
  <w:footnote w:id="1">
    <w:p w14:paraId="7B231F62" w14:textId="77777777" w:rsidR="008B5243" w:rsidRPr="008B5243" w:rsidRDefault="008B5243" w:rsidP="008B5243">
      <w:pPr>
        <w:pStyle w:val="FootnoteText"/>
      </w:pPr>
      <w:r w:rsidRPr="008B5243">
        <w:rPr>
          <w:rStyle w:val="FootnoteReference"/>
        </w:rPr>
        <w:footnoteRef/>
      </w:r>
      <w:r w:rsidRPr="008B5243">
        <w:t xml:space="preserve"> Our previous study using sober participants found no main effect of audio-accompaniment on attractiveness ratings </w:t>
      </w:r>
      <w:r w:rsidRPr="008B5243">
        <w:fldChar w:fldCharType="begin"/>
      </w:r>
      <w:r w:rsidRPr="008B5243">
        <w:instrText xml:space="preserve"> ADDIN ZOTERO_ITEM CSL_CITATION {"citationID":"8QcfH0DZ","properties":{"formattedCitation":"(Bowdring et al., invited resubmission)","plainCitation":"(Bowdring et al., invited resubmission)","noteIndex":1},"citationItems":[{"id":"VE0Hjwyy/sVjKD7Xk","uris":["http://zotero.org/users/2141794/items/URQCTLPF"],"itemData":{"id":1014,"type":"article-journal","title":"In the eye of the beholder: A comprehensive analysis of stimulus type, perceiver, and target in physical attractiveness perceptions","author":[{"family":"Bowdring","given":"Molly A."},{"family":"Sayette","given":"Michael A."},{"family":"Woods","given":"William"},{"family":"Girard","given":"Jeffrey"}],"issued":{"literal":"invited resubmission"}}}],"schema":"https://github.com/citation-style-language/schema/raw/master/csl-citation.json"} </w:instrText>
      </w:r>
      <w:r w:rsidRPr="008B5243">
        <w:fldChar w:fldCharType="separate"/>
      </w:r>
      <w:r w:rsidRPr="008B5243">
        <w:rPr>
          <w:noProof/>
        </w:rPr>
        <w:t>(Bowdring et al., invited resubmission)</w:t>
      </w:r>
      <w:r w:rsidRPr="008B5243">
        <w:fldChar w:fldCharType="end"/>
      </w:r>
      <w:r w:rsidRPr="008B5243">
        <w:t xml:space="preserve">, which may be in part due to considerable variability in the content and quality (e.g., volume, clarity) of vocalizations.  Thus, because inclusion of audio would likely be confounded and because the  present study focuses on alcohol’s effect on perceptions of </w:t>
      </w:r>
      <w:r w:rsidRPr="008B5243">
        <w:rPr>
          <w:i/>
        </w:rPr>
        <w:t>physical</w:t>
      </w:r>
      <w:r w:rsidRPr="008B5243">
        <w:t xml:space="preserve"> attractiveness </w:t>
      </w:r>
      <w:r w:rsidRPr="008B5243">
        <w:fldChar w:fldCharType="begin"/>
      </w:r>
      <w:r w:rsidRPr="008B5243">
        <w:instrText xml:space="preserve"> ADDIN ZOTERO_ITEM CSL_CITATION {"citationID":"OnuOJY3b","properties":{"formattedCitation":"(Post et al., 2012)","plainCitation":"(Post et al., 2012)","noteIndex":1},"citationItems":[{"id":1196,"uris":["http://zotero.org/users/2141794/items/7LY79F8H"],"itemData":{"id":1196,"type":"article-journal","abstract":"When a video of someone speaking is paused, the stationary image of the speaker typically appears less flattering than the video, which contained motion. We call this the Frozen Face Effect (FFE). Here we report six experiments intended to quantify this effect and determine its cause. In Experiment 1, video clips of people speaking in naturalistic settings as well as all of the static frames that composed each video were presented, and subjects rated how flattering each stimulus was. The videos were rated to be significantly more flattering than the static images, confirming the FFE. In Experiment 2, videos and static images were inverted, and the videos were again rated as more flattering than the static images. In Experiment 3, a discrimination task measured recognition of the static images that composed each video. Recognition did not correlate with flattery ratings, suggesting that the FFE is not due to better memory for particularly distinct images. In Experiment 4, flattery ratings for groups of static images were compared with those for videos and static images. Ratings for the video stimuli were higher than those for either the group or individual static stimuli, suggesting that the amount of information available is not what produces the FFE. In Experiment 5, videos were presented under four conditions: forward motion, inverted forward motion, reversed motion, and scrambled frame sequence. Flattery ratings for the scrambled videos were significantly lower than those for the other three conditions. In Experiment 6, as in Experiment 2, inverted videos and static images were compared with upright ones, and the response measure was changed to perceived attractiveness. Videos were rated as more attractive than the static images for both upright and inverted stimuli. Overall, the results suggest that the FFE requires continuous, natural motion of faces, is not sensitive to inversion, and is not due to a memory effect.","container-title":"Frontiers in Psychology","DOI":"10.3389/fpsyg.2012.00022","ISSN":"1664-1078","journalAbbreviation":"Front. Psychol.","language":"English","source":"Frontiers","title":"The Frozen Face Effect: Why Static Photographs May Not Do You Justice","title-short":"The Frozen Face Effect","URL":"https://www.frontiersin.org/articles/10.3389/fpsyg.2012.00022/full","volume":"3","author":[{"family":"Post","given":"Robert"},{"family":"Haberman","given":"Jason"},{"family":"Iwaki","given":"Lica"},{"family":"Whitney","given":"David"}],"accessed":{"date-parts":[["2019",3,14]]},"issued":{"date-parts":[["2012"]]}}}],"schema":"https://github.com/citation-style-language/schema/raw/master/csl-citation.json"} </w:instrText>
      </w:r>
      <w:r w:rsidRPr="008B5243">
        <w:fldChar w:fldCharType="separate"/>
      </w:r>
      <w:r w:rsidRPr="008B5243">
        <w:rPr>
          <w:noProof/>
        </w:rPr>
        <w:t>(Post et al., 2012)</w:t>
      </w:r>
      <w:r w:rsidRPr="008B5243">
        <w:fldChar w:fldCharType="end"/>
      </w:r>
      <w:r w:rsidRPr="008B5243">
        <w:t xml:space="preserve">, dynamic images </w:t>
      </w:r>
      <w:r>
        <w:t>were</w:t>
      </w:r>
      <w:r w:rsidRPr="008B5243">
        <w:t xml:space="preserve"> be audio-free.  Because acoustics can be altered by alcohol </w:t>
      </w:r>
      <w:r w:rsidRPr="008B5243">
        <w:fldChar w:fldCharType="begin"/>
      </w:r>
      <w:r w:rsidRPr="008B5243">
        <w:instrText xml:space="preserve"> ADDIN ZOTERO_ITEM CSL_CITATION {"citationID":"a3bo5sq0o9","properties":{"formattedCitation":"(Fairbairn et al., 2015)","plainCitation":"(Fairbairn et al., 2015)","noteIndex":1},"citationItems":[{"id":1165,"uris":["http://zotero.org/users/2141794/items/VGHT4K7J"],"itemData":{"id":1165,"type":"article-journal","container-title":"Experimental and clinical psychopharmacology","issue":"4","page":"255","source":"Google Scholar","title":"Speech volume indexes sex differences in the social-emotional effects of alcohol.","volume":"23","author":[{"family":"Fairbairn","given":"Catharine E."},{"family":"Sayette","given":"Michael A."},{"family":"Amole","given":"Marlissa C."},{"family":"Dimoff","given":"John D."},{"family":"Cohn","given":"Jeffrey F."},{"family":"Girard","given":"Jeffrey M."}],"issued":{"date-parts":[["2015"]]}}}],"schema":"https://github.com/citation-style-language/schema/raw/master/csl-citation.json"} </w:instrText>
      </w:r>
      <w:r w:rsidRPr="008B5243">
        <w:fldChar w:fldCharType="separate"/>
      </w:r>
      <w:r w:rsidRPr="008B5243">
        <w:rPr>
          <w:rFonts w:eastAsia="Times New Roman"/>
        </w:rPr>
        <w:t>(Fairbairn et al., 2015)</w:t>
      </w:r>
      <w:r w:rsidRPr="008B5243">
        <w:fldChar w:fldCharType="end"/>
      </w:r>
      <w:r w:rsidRPr="008B5243">
        <w:t xml:space="preserve"> and because vocal cues can alter perceptions of attractiveness </w:t>
      </w:r>
      <w:r w:rsidRPr="008B5243">
        <w:fldChar w:fldCharType="begin"/>
      </w:r>
      <w:r w:rsidRPr="008B5243">
        <w:instrText xml:space="preserve"> ADDIN ZOTERO_ITEM CSL_CITATION {"citationID":"ag6gk02k7","properties":{"formattedCitation":"(Raines et al., 1990)","plainCitation":"(Raines et al., 1990)","noteIndex":1},"citationItems":[{"id":1163,"uris":["http://zotero.org/users/2141794/items/RTHRY44F"],"itemData":{"id":1163,"type":"article-journal","abstract":"We investigated the joint and interacting effects of affect, sex, and nonverbal channel (face and voice) on the perception of physical attractiveness. In both studies we found that positive affects were rated as more attractive than negative affects, regardless of the channel (face, or voice). We also found that dominant affects were rated as more attractive when displayed in the face whereas submissive affects were rated as more attractive when displayed in the voice.","container-title":"Journal of Applied Social Psychology","DOI":"10.1111/j.1559-1816.1990.tb01493.x","ISSN":"1559-1816","issue":"19","language":"en","page":"1558-1578","source":"Wiley Online Library","title":"Physical Attractiveness of Face and Voice: Effects of Positivity, Dominance, and Sex1","title-short":"Physical Attractiveness of Face and Voice","volume":"20","author":[{"family":"Raines","given":"Robert S."},{"family":"Hechtman","given":"Sarah B."},{"family":"Rosenthal","given":"Robert"}],"issued":{"date-parts":[["1990"]]}}}],"schema":"https://github.com/citation-style-language/schema/raw/master/csl-citation.json"} </w:instrText>
      </w:r>
      <w:r w:rsidRPr="008B5243">
        <w:fldChar w:fldCharType="separate"/>
      </w:r>
      <w:r w:rsidRPr="008B5243">
        <w:rPr>
          <w:rFonts w:eastAsia="Times New Roman"/>
        </w:rPr>
        <w:t>(Raines et al., 1990)</w:t>
      </w:r>
      <w:r w:rsidRPr="008B5243">
        <w:fldChar w:fldCharType="end"/>
      </w:r>
      <w:r w:rsidRPr="008B5243">
        <w:t xml:space="preserve">, incorporation of audio into PPA stimuli may be a direction of interest for future research. </w:t>
      </w:r>
    </w:p>
  </w:footnote>
  <w:footnote w:id="2">
    <w:p w14:paraId="0D77E2C6" w14:textId="77777777" w:rsidR="008B5243" w:rsidRPr="008B5243" w:rsidRDefault="008B5243" w:rsidP="008B5243">
      <w:pPr>
        <w:pStyle w:val="FootnoteText"/>
      </w:pPr>
      <w:r w:rsidRPr="008B5243">
        <w:rPr>
          <w:rStyle w:val="FootnoteReference"/>
        </w:rPr>
        <w:footnoteRef/>
      </w:r>
      <w:r>
        <w:t xml:space="preserve"> Estimated completion time wa</w:t>
      </w:r>
      <w:r w:rsidRPr="008B5243">
        <w:t xml:space="preserve">s based on prior </w:t>
      </w:r>
      <w:r>
        <w:t xml:space="preserve">work </w:t>
      </w:r>
      <w:r>
        <w:fldChar w:fldCharType="begin"/>
      </w:r>
      <w:r>
        <w:instrText xml:space="preserve"> ADDIN ZOTERO_ITEM CSL_CITATION {"citationID":"5rQh7m7F","properties":{"formattedCitation":"(Bowdring et al., 2021)","plainCitation":"(Bowdring et al., 2021)","noteIndex":2},"citationItems":[{"id":3382,"uris":["http://zotero.org/users/2141794/items/DJREE2C9"],"itemData":{"id":3382,"type":"article-journal","container-title":"Journal of Nonverbal Behavior","issue":"2","note":"publisher: Springer","page":"241–259","source":"Google Scholar","title":"In the eye of the beholder: A comprehensive analysis of stimulus type, perceiver, and target in physical attractiveness perceptions","title-short":"In the eye of the beholder","volume":"45","author":[{"family":"Bowdring","given":"Molly A."},{"family":"Sayette","given":"Michael A."},{"family":"Girard","given":"Jeffrey M."},{"family":"Woods","given":"William C."}],"issued":{"date-parts":[["2021"]]}}}],"schema":"https://github.com/citation-style-language/schema/raw/master/csl-citation.json"} </w:instrText>
      </w:r>
      <w:r>
        <w:fldChar w:fldCharType="separate"/>
      </w:r>
      <w:r>
        <w:rPr>
          <w:noProof/>
        </w:rPr>
        <w:t>(Bowdring et al., 2021)</w:t>
      </w:r>
      <w:r>
        <w:fldChar w:fldCharType="end"/>
      </w:r>
      <w:r w:rsidRPr="008B5243">
        <w:t xml:space="preserve">, which took about ten seconds per stimulus, while accounting for additional time that may result from discussion within the dyad (six to eight additional seconds per stimulus). </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6FE0507"/>
    <w:multiLevelType w:val="hybridMultilevel"/>
    <w:tmpl w:val="22D6C7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5243"/>
    <w:rsid w:val="000F39AA"/>
    <w:rsid w:val="00100FC9"/>
    <w:rsid w:val="001B4C90"/>
    <w:rsid w:val="00794456"/>
    <w:rsid w:val="007A67ED"/>
    <w:rsid w:val="008B5243"/>
    <w:rsid w:val="00A53374"/>
    <w:rsid w:val="00B52076"/>
    <w:rsid w:val="00CF7D7C"/>
    <w:rsid w:val="00E244E6"/>
    <w:rsid w:val="00E318B3"/>
    <w:rsid w:val="00F14A93"/>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E5DE40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B5243"/>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8B5243"/>
  </w:style>
  <w:style w:type="character" w:customStyle="1" w:styleId="FootnoteTextChar">
    <w:name w:val="Footnote Text Char"/>
    <w:basedOn w:val="DefaultParagraphFont"/>
    <w:link w:val="FootnoteText"/>
    <w:uiPriority w:val="99"/>
    <w:rsid w:val="008B5243"/>
    <w:rPr>
      <w:rFonts w:ascii="Times New Roman" w:hAnsi="Times New Roman" w:cs="Times New Roman"/>
    </w:rPr>
  </w:style>
  <w:style w:type="character" w:styleId="FootnoteReference">
    <w:name w:val="footnote reference"/>
    <w:basedOn w:val="DefaultParagraphFont"/>
    <w:uiPriority w:val="99"/>
    <w:unhideWhenUsed/>
    <w:rsid w:val="008B5243"/>
    <w:rPr>
      <w:vertAlign w:val="superscript"/>
    </w:rPr>
  </w:style>
  <w:style w:type="paragraph" w:styleId="ListParagraph">
    <w:name w:val="List Paragraph"/>
    <w:basedOn w:val="Normal"/>
    <w:uiPriority w:val="34"/>
    <w:qFormat/>
    <w:rsid w:val="008B5243"/>
    <w:pPr>
      <w:ind w:left="720"/>
      <w:contextualSpacing/>
    </w:pPr>
    <w:rPr>
      <w:rFonts w:ascii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2851</Words>
  <Characters>16251</Characters>
  <Application>Microsoft Macintosh Word</Application>
  <DocSecurity>0</DocSecurity>
  <Lines>135</Lines>
  <Paragraphs>38</Paragraphs>
  <ScaleCrop>false</ScaleCrop>
  <LinksUpToDate>false</LinksUpToDate>
  <CharactersWithSpaces>19064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Bowdring</dc:creator>
  <cp:keywords/>
  <dc:description/>
  <cp:lastModifiedBy>Molly Bowdring</cp:lastModifiedBy>
  <cp:revision>3</cp:revision>
  <dcterms:created xsi:type="dcterms:W3CDTF">2022-06-14T01:41:00Z</dcterms:created>
  <dcterms:modified xsi:type="dcterms:W3CDTF">2022-06-14T01:42:00Z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zotero-version="6.0.4"&gt;&lt;session id="VE0Hjwyy"/&gt;&lt;style id="http://www.zotero.org/styles/apa" locale="en-US" hasBibliography="1" bibliographyStyleHasBeenSet="0"/&gt;&lt;prefs&gt;&lt;pref name="fieldType" value="Field"/&gt;&lt;pref name="automaticJourna</vt:lpwstr>
  </property>
  <property fmtid="{D5CDD505-2E9C-101B-9397-08002B2CF9AE}" pid="3" name="ZOTERO_PREF_2">
    <vt:lpwstr>lAbbreviations" value="true"/&gt;&lt;/prefs&gt;&lt;/data&gt;</vt:lpwstr>
  </property>
</Properties>
</file>