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Table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R.</w:t>
      </w:r>
      <w:r>
        <w:t xml:space="preserve"> </w:t>
      </w:r>
      <w:r>
        <w:t xml:space="preserve">Caldwell</w:t>
      </w:r>
    </w:p>
    <w:p>
      <w:pPr>
        <w:pStyle w:val="Date"/>
      </w:pPr>
      <w:r>
        <w:t xml:space="preserve">2/25/2021</w:t>
      </w:r>
    </w:p>
    <w:p>
      <w:pPr>
        <w:pStyle w:val="Heading1"/>
      </w:pPr>
      <w:bookmarkStart w:id="20" w:name="tc-max"/>
      <w:r>
        <w:t xml:space="preserve">Tc Max</w:t>
      </w:r>
      <w:bookmarkEnd w:id="20"/>
    </w:p>
    <w:p>
      <w:pPr>
        <w:pStyle w:val="TableCaption"/>
      </w:pPr>
      <w:r>
        <w:t xml:space="preserve">ANOVA</w:t>
      </w:r>
    </w:p>
    <w:tbl>
      <w:tblPr>
        <w:tblStyle w:val="Table"/>
        <w:tblW w:type="pct" w:w="0.0"/>
        <w:tblLook w:firstRow="1"/>
        <w:tblCaption w:val="ANOV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tcmax</w:t>
            </w:r>
          </w:p>
        </w:tc>
        <w:tc>
          <w:p>
            <w:pPr>
              <w:pStyle w:val="Compact"/>
              <w:jc w:val="right"/>
            </w:pPr>
            <w:r>
              <w:t xml:space="preserve">242</w:t>
            </w:r>
          </w:p>
        </w:tc>
        <w:tc>
          <w:p>
            <w:pPr>
              <w:pStyle w:val="Compact"/>
              <w:jc w:val="right"/>
            </w:pPr>
            <w:r>
              <w:t xml:space="preserve">35.4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78.05306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Welch ANOVA</w:t>
            </w:r>
          </w:p>
        </w:tc>
      </w:tr>
    </w:tbl>
    <w:p>
      <w:pPr>
        <w:pStyle w:val="TableCaption"/>
      </w:pPr>
      <w:r>
        <w:t xml:space="preserve">Pairwise Comparisons</w:t>
      </w:r>
    </w:p>
    <w:tbl>
      <w:tblPr>
        <w:tblStyle w:val="Table"/>
        <w:tblW w:type="pct" w:w="0.0"/>
        <w:tblLook w:firstRow="1"/>
        <w:tblCaption w:val="Pairwise Comparison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0.398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-0.064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-0.204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-0.284</w:t>
            </w:r>
          </w:p>
        </w:tc>
        <w:tc>
          <w:p>
            <w:pPr>
              <w:pStyle w:val="Compact"/>
              <w:jc w:val="right"/>
            </w:pPr>
            <w:r>
              <w:t xml:space="preserve">-0.392</w:t>
            </w:r>
          </w:p>
        </w:tc>
        <w:tc>
          <w:p>
            <w:pPr>
              <w:pStyle w:val="Compact"/>
              <w:jc w:val="right"/>
            </w:pPr>
            <w:r>
              <w:t xml:space="preserve">-0.176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-0.189</w:t>
            </w:r>
          </w:p>
        </w:tc>
        <w:tc>
          <w:p>
            <w:pPr>
              <w:pStyle w:val="Compact"/>
              <w:jc w:val="right"/>
            </w:pPr>
            <w:r>
              <w:t xml:space="preserve">-0.298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1_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22" w:name="time-to-tcmax-heating-time"/>
      <w:r>
        <w:t xml:space="preserve">Time to Tcmax (Heating Time)</w:t>
      </w:r>
      <w:bookmarkEnd w:id="22"/>
    </w:p>
    <w:p>
      <w:pPr>
        <w:pStyle w:val="TableCaption"/>
      </w:pPr>
      <w:r>
        <w:t xml:space="preserve">ANOVA</w:t>
      </w:r>
    </w:p>
    <w:tbl>
      <w:tblPr>
        <w:tblStyle w:val="Table"/>
        <w:tblW w:type="pct" w:w="0.0"/>
        <w:tblLook w:firstRow="1"/>
        <w:tblCaption w:val="ANOV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heat_time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38.72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72.04163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Welch ANOVA</w:t>
            </w:r>
          </w:p>
        </w:tc>
      </w:tr>
    </w:tbl>
    <w:p>
      <w:pPr>
        <w:pStyle w:val="TableCaption"/>
      </w:pPr>
      <w:r>
        <w:t xml:space="preserve">Pairwise Comparisons</w:t>
      </w:r>
    </w:p>
    <w:tbl>
      <w:tblPr>
        <w:tblStyle w:val="Table"/>
        <w:tblW w:type="pct" w:w="0.0"/>
        <w:tblLook w:firstRow="1"/>
        <w:tblCaption w:val="Pairwise Comparison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right"/>
            </w:pPr>
            <w:r>
              <w:t xml:space="preserve">69.9581081</w:t>
            </w:r>
          </w:p>
        </w:tc>
        <w:tc>
          <w:p>
            <w:pPr>
              <w:pStyle w:val="Compact"/>
              <w:jc w:val="right"/>
            </w:pPr>
            <w:r>
              <w:t xml:space="preserve">47.65527</w:t>
            </w:r>
          </w:p>
        </w:tc>
        <w:tc>
          <w:p>
            <w:pPr>
              <w:pStyle w:val="Compact"/>
              <w:jc w:val="right"/>
            </w:pPr>
            <w:r>
              <w:t xml:space="preserve">92.260950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right"/>
            </w:pPr>
            <w:r>
              <w:t xml:space="preserve">48.4490172</w:t>
            </w:r>
          </w:p>
        </w:tc>
        <w:tc>
          <w:p>
            <w:pPr>
              <w:pStyle w:val="Compact"/>
              <w:jc w:val="right"/>
            </w:pPr>
            <w:r>
              <w:t xml:space="preserve">26.06613</w:t>
            </w:r>
          </w:p>
        </w:tc>
        <w:tc>
          <w:p>
            <w:pPr>
              <w:pStyle w:val="Compact"/>
              <w:jc w:val="right"/>
            </w:pPr>
            <w:r>
              <w:t xml:space="preserve">70.831904</w:t>
            </w:r>
          </w:p>
        </w:tc>
        <w:tc>
          <w:p>
            <w:pPr>
              <w:pStyle w:val="Compact"/>
              <w:jc w:val="right"/>
            </w:pPr>
            <w:r>
              <w:t xml:space="preserve">5.00e-06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47.9969970</w:t>
            </w:r>
          </w:p>
        </w:tc>
        <w:tc>
          <w:p>
            <w:pPr>
              <w:pStyle w:val="Compact"/>
              <w:jc w:val="right"/>
            </w:pPr>
            <w:r>
              <w:t xml:space="preserve">28.77509</w:t>
            </w:r>
          </w:p>
        </w:tc>
        <w:tc>
          <w:p>
            <w:pPr>
              <w:pStyle w:val="Compact"/>
              <w:jc w:val="right"/>
            </w:pPr>
            <w:r>
              <w:t xml:space="preserve">67.218905</w:t>
            </w:r>
          </w:p>
        </w:tc>
        <w:tc>
          <w:p>
            <w:pPr>
              <w:pStyle w:val="Compact"/>
              <w:jc w:val="right"/>
            </w:pPr>
            <w:r>
              <w:t xml:space="preserve">1.00e-07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right"/>
            </w:pPr>
            <w:r>
              <w:t xml:space="preserve">-21.5090909</w:t>
            </w:r>
          </w:p>
        </w:tc>
        <w:tc>
          <w:p>
            <w:pPr>
              <w:pStyle w:val="Compact"/>
              <w:jc w:val="right"/>
            </w:pPr>
            <w:r>
              <w:t xml:space="preserve">-50.80527</w:t>
            </w:r>
          </w:p>
        </w:tc>
        <w:tc>
          <w:p>
            <w:pPr>
              <w:pStyle w:val="Compact"/>
              <w:jc w:val="right"/>
            </w:pPr>
            <w:r>
              <w:t xml:space="preserve">7.787086</w:t>
            </w:r>
          </w:p>
        </w:tc>
        <w:tc>
          <w:p>
            <w:pPr>
              <w:pStyle w:val="Compact"/>
              <w:jc w:val="right"/>
            </w:pPr>
            <w:r>
              <w:t xml:space="preserve">2.24e-01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-21.9611111</w:t>
            </w:r>
          </w:p>
        </w:tc>
        <w:tc>
          <w:p>
            <w:pPr>
              <w:pStyle w:val="Compact"/>
              <w:jc w:val="right"/>
            </w:pPr>
            <w:r>
              <w:t xml:space="preserve">-49.06959</w:t>
            </w:r>
          </w:p>
        </w:tc>
        <w:tc>
          <w:p>
            <w:pPr>
              <w:pStyle w:val="Compact"/>
              <w:jc w:val="right"/>
            </w:pPr>
            <w:r>
              <w:t xml:space="preserve">5.147371</w:t>
            </w:r>
          </w:p>
        </w:tc>
        <w:tc>
          <w:p>
            <w:pPr>
              <w:pStyle w:val="Compact"/>
              <w:jc w:val="right"/>
            </w:pPr>
            <w:r>
              <w:t xml:space="preserve">1.53e-01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-0.4520202</w:t>
            </w:r>
          </w:p>
        </w:tc>
        <w:tc>
          <w:p>
            <w:pPr>
              <w:pStyle w:val="Compact"/>
              <w:jc w:val="right"/>
            </w:pPr>
            <w:r>
              <w:t xml:space="preserve">-27.57913</w:t>
            </w:r>
          </w:p>
        </w:tc>
        <w:tc>
          <w:p>
            <w:pPr>
              <w:pStyle w:val="Compact"/>
              <w:jc w:val="right"/>
            </w:pPr>
            <w:r>
              <w:t xml:space="preserve">26.675087</w:t>
            </w:r>
          </w:p>
        </w:tc>
        <w:tc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1_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4" w:name="thermal-load"/>
      <w:r>
        <w:t xml:space="preserve">Thermal Load</w:t>
      </w:r>
      <w:bookmarkEnd w:id="24"/>
    </w:p>
    <w:p>
      <w:pPr>
        <w:pStyle w:val="TableCaption"/>
      </w:pPr>
      <w:r>
        <w:t xml:space="preserve">ANOVA</w:t>
      </w:r>
    </w:p>
    <w:tbl>
      <w:tblPr>
        <w:tblStyle w:val="Table"/>
        <w:tblW w:type="pct" w:w="0.0"/>
        <w:tblLook w:firstRow="1"/>
        <w:tblCaption w:val="ANOV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thermal_load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72.42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63.22244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Welch ANOVA</w:t>
            </w:r>
          </w:p>
        </w:tc>
      </w:tr>
    </w:tbl>
    <w:p>
      <w:pPr>
        <w:pStyle w:val="TableCaption"/>
      </w:pPr>
      <w:r>
        <w:t xml:space="preserve">Pairwise Comparisons</w:t>
      </w:r>
    </w:p>
    <w:tbl>
      <w:tblPr>
        <w:tblStyle w:val="Table"/>
        <w:tblW w:type="pct" w:w="0.0"/>
        <w:tblLook w:firstRow="1"/>
        <w:tblCaption w:val="Pairwise Comparison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right"/>
            </w:pPr>
            <w:r>
              <w:t xml:space="preserve">313.87106</w:t>
            </w:r>
          </w:p>
        </w:tc>
        <w:tc>
          <w:p>
            <w:pPr>
              <w:pStyle w:val="Compact"/>
              <w:jc w:val="right"/>
            </w:pPr>
            <w:r>
              <w:t xml:space="preserve">238.3485</w:t>
            </w:r>
          </w:p>
        </w:tc>
        <w:tc>
          <w:p>
            <w:pPr>
              <w:pStyle w:val="Compact"/>
              <w:jc w:val="right"/>
            </w:pPr>
            <w:r>
              <w:t xml:space="preserve">389.39359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right"/>
            </w:pPr>
            <w:r>
              <w:t xml:space="preserve">249.92361</w:t>
            </w:r>
          </w:p>
        </w:tc>
        <w:tc>
          <w:p>
            <w:pPr>
              <w:pStyle w:val="Compact"/>
              <w:jc w:val="right"/>
            </w:pPr>
            <w:r>
              <w:t xml:space="preserve">171.3314</w:t>
            </w:r>
          </w:p>
        </w:tc>
        <w:tc>
          <w:p>
            <w:pPr>
              <w:pStyle w:val="Compact"/>
              <w:jc w:val="right"/>
            </w:pPr>
            <w:r>
              <w:t xml:space="preserve">328.51587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200.93785</w:t>
            </w:r>
          </w:p>
        </w:tc>
        <w:tc>
          <w:p>
            <w:pPr>
              <w:pStyle w:val="Compact"/>
              <w:jc w:val="right"/>
            </w:pPr>
            <w:r>
              <w:t xml:space="preserve">132.2139</w:t>
            </w:r>
          </w:p>
        </w:tc>
        <w:tc>
          <w:p>
            <w:pPr>
              <w:pStyle w:val="Compact"/>
              <w:jc w:val="right"/>
            </w:pPr>
            <w:r>
              <w:t xml:space="preserve">269.66180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right"/>
            </w:pPr>
            <w:r>
              <w:t xml:space="preserve">-63.94745</w:t>
            </w:r>
          </w:p>
        </w:tc>
        <w:tc>
          <w:p>
            <w:pPr>
              <w:pStyle w:val="Compact"/>
              <w:jc w:val="right"/>
            </w:pPr>
            <w:r>
              <w:t xml:space="preserve">-166.6081</w:t>
            </w:r>
          </w:p>
        </w:tc>
        <w:tc>
          <w:p>
            <w:pPr>
              <w:pStyle w:val="Compact"/>
              <w:jc w:val="right"/>
            </w:pPr>
            <w:r>
              <w:t xml:space="preserve">38.71317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-112.93321</w:t>
            </w:r>
          </w:p>
        </w:tc>
        <w:tc>
          <w:p>
            <w:pPr>
              <w:pStyle w:val="Compact"/>
              <w:jc w:val="right"/>
            </w:pPr>
            <w:r>
              <w:t xml:space="preserve">-208.6498</w:t>
            </w:r>
          </w:p>
        </w:tc>
        <w:tc>
          <w:p>
            <w:pPr>
              <w:pStyle w:val="Compact"/>
              <w:jc w:val="right"/>
            </w:pPr>
            <w:r>
              <w:t xml:space="preserve">-17.21662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-48.98576</w:t>
            </w:r>
          </w:p>
        </w:tc>
        <w:tc>
          <w:p>
            <w:pPr>
              <w:pStyle w:val="Compact"/>
              <w:jc w:val="right"/>
            </w:pPr>
            <w:r>
              <w:t xml:space="preserve">-146.9885</w:t>
            </w:r>
          </w:p>
        </w:tc>
        <w:tc>
          <w:p>
            <w:pPr>
              <w:pStyle w:val="Compact"/>
              <w:jc w:val="right"/>
            </w:pPr>
            <w:r>
              <w:t xml:space="preserve">49.01703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1_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6" w:name="running-time"/>
      <w:r>
        <w:t xml:space="preserve">Running Time</w:t>
      </w:r>
      <w:bookmarkEnd w:id="26"/>
    </w:p>
    <w:p>
      <w:pPr>
        <w:pStyle w:val="TableCaption"/>
      </w:pPr>
      <w:r>
        <w:t xml:space="preserve">ANOVA</w:t>
      </w:r>
    </w:p>
    <w:tbl>
      <w:tblPr>
        <w:tblStyle w:val="Table"/>
        <w:tblW w:type="pct" w:w="0.0"/>
        <w:tblLook w:firstRow="1"/>
        <w:tblCaption w:val="ANOV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38.6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71.97754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Welch ANOVA</w:t>
            </w:r>
          </w:p>
        </w:tc>
      </w:tr>
    </w:tbl>
    <w:p>
      <w:pPr>
        <w:pStyle w:val="TableCaption"/>
      </w:pPr>
      <w:r>
        <w:t xml:space="preserve">Pairwise Comparisons</w:t>
      </w:r>
    </w:p>
    <w:tbl>
      <w:tblPr>
        <w:tblStyle w:val="Table"/>
        <w:tblW w:type="pct" w:w="0.0"/>
        <w:tblLook w:firstRow="1"/>
        <w:tblCaption w:val="Pairwise Comparison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right"/>
            </w:pPr>
            <w:r>
              <w:t xml:space="preserve">70.2425676</w:t>
            </w:r>
          </w:p>
        </w:tc>
        <w:tc>
          <w:p>
            <w:pPr>
              <w:pStyle w:val="Compact"/>
              <w:jc w:val="right"/>
            </w:pPr>
            <w:r>
              <w:t xml:space="preserve">47.80153</w:t>
            </w:r>
          </w:p>
        </w:tc>
        <w:tc>
          <w:p>
            <w:pPr>
              <w:pStyle w:val="Compact"/>
              <w:jc w:val="right"/>
            </w:pPr>
            <w:r>
              <w:t xml:space="preserve">92.683601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right"/>
            </w:pPr>
            <w:r>
              <w:t xml:space="preserve">47.9387797</w:t>
            </w:r>
          </w:p>
        </w:tc>
        <w:tc>
          <w:p>
            <w:pPr>
              <w:pStyle w:val="Compact"/>
              <w:jc w:val="right"/>
            </w:pPr>
            <w:r>
              <w:t xml:space="preserve">25.37026</w:t>
            </w:r>
          </w:p>
        </w:tc>
        <w:tc>
          <w:p>
            <w:pPr>
              <w:pStyle w:val="Compact"/>
              <w:jc w:val="right"/>
            </w:pPr>
            <w:r>
              <w:t xml:space="preserve">70.507301</w:t>
            </w:r>
          </w:p>
        </w:tc>
        <w:tc>
          <w:p>
            <w:pPr>
              <w:pStyle w:val="Compact"/>
              <w:jc w:val="right"/>
            </w:pPr>
            <w:r>
              <w:t xml:space="preserve">7.10e-06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48.1509009</w:t>
            </w:r>
          </w:p>
        </w:tc>
        <w:tc>
          <w:p>
            <w:pPr>
              <w:pStyle w:val="Compact"/>
              <w:jc w:val="right"/>
            </w:pPr>
            <w:r>
              <w:t xml:space="preserve">29.04261</w:t>
            </w:r>
          </w:p>
        </w:tc>
        <w:tc>
          <w:p>
            <w:pPr>
              <w:pStyle w:val="Compact"/>
              <w:jc w:val="right"/>
            </w:pPr>
            <w:r>
              <w:t xml:space="preserve">67.259187</w:t>
            </w:r>
          </w:p>
        </w:tc>
        <w:tc>
          <w:p>
            <w:pPr>
              <w:pStyle w:val="Compact"/>
              <w:jc w:val="right"/>
            </w:pPr>
            <w:r>
              <w:t xml:space="preserve">1.00e-07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right"/>
            </w:pPr>
            <w:r>
              <w:t xml:space="preserve">-22.3037879</w:t>
            </w:r>
          </w:p>
        </w:tc>
        <w:tc>
          <w:p>
            <w:pPr>
              <w:pStyle w:val="Compact"/>
              <w:jc w:val="right"/>
            </w:pPr>
            <w:r>
              <w:t xml:space="preserve">-51.83831</w:t>
            </w:r>
          </w:p>
        </w:tc>
        <w:tc>
          <w:p>
            <w:pPr>
              <w:pStyle w:val="Compact"/>
              <w:jc w:val="right"/>
            </w:pPr>
            <w:r>
              <w:t xml:space="preserve">7.230737</w:t>
            </w:r>
          </w:p>
        </w:tc>
        <w:tc>
          <w:p>
            <w:pPr>
              <w:pStyle w:val="Compact"/>
              <w:jc w:val="right"/>
            </w:pPr>
            <w:r>
              <w:t xml:space="preserve">2.03e-01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-22.0916667</w:t>
            </w:r>
          </w:p>
        </w:tc>
        <w:tc>
          <w:p>
            <w:pPr>
              <w:pStyle w:val="Compact"/>
              <w:jc w:val="right"/>
            </w:pPr>
            <w:r>
              <w:t xml:space="preserve">-49.23823</w:t>
            </w:r>
          </w:p>
        </w:tc>
        <w:tc>
          <w:p>
            <w:pPr>
              <w:pStyle w:val="Compact"/>
              <w:jc w:val="right"/>
            </w:pPr>
            <w:r>
              <w:t xml:space="preserve">5.054893</w:t>
            </w:r>
          </w:p>
        </w:tc>
        <w:tc>
          <w:p>
            <w:pPr>
              <w:pStyle w:val="Compact"/>
              <w:jc w:val="right"/>
            </w:pPr>
            <w:r>
              <w:t xml:space="preserve">1.50e-01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-26.99156</w:t>
            </w:r>
          </w:p>
        </w:tc>
        <w:tc>
          <w:p>
            <w:pPr>
              <w:pStyle w:val="Compact"/>
              <w:jc w:val="right"/>
            </w:pPr>
            <w:r>
              <w:t xml:space="preserve">27.415804</w:t>
            </w:r>
          </w:p>
        </w:tc>
        <w:tc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1_markdow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8" w:name="distance-run"/>
      <w:r>
        <w:t xml:space="preserve">Distance Run</w:t>
      </w:r>
      <w:bookmarkEnd w:id="28"/>
    </w:p>
    <w:p>
      <w:pPr>
        <w:pStyle w:val="TableCaption"/>
      </w:pPr>
      <w:r>
        <w:t xml:space="preserve">ANOVA</w:t>
      </w:r>
    </w:p>
    <w:tbl>
      <w:tblPr>
        <w:tblStyle w:val="Table"/>
        <w:tblW w:type="pct" w:w="0.0"/>
        <w:tblLook w:firstRow="1"/>
        <w:tblCaption w:val="ANOV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26.61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70.43644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Welch ANOVA</w:t>
            </w:r>
          </w:p>
        </w:tc>
      </w:tr>
    </w:tbl>
    <w:p>
      <w:pPr>
        <w:pStyle w:val="TableCaption"/>
      </w:pPr>
      <w:r>
        <w:t xml:space="preserve">Pairwise Comparisons</w:t>
      </w:r>
    </w:p>
    <w:tbl>
      <w:tblPr>
        <w:tblStyle w:val="Table"/>
        <w:tblW w:type="pct" w:w="0.0"/>
        <w:tblLook w:firstRow="1"/>
        <w:tblCaption w:val="Pairwise Comparison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right"/>
            </w:pPr>
            <w:r>
              <w:t xml:space="preserve">599.93784</w:t>
            </w:r>
          </w:p>
        </w:tc>
        <w:tc>
          <w:p>
            <w:pPr>
              <w:pStyle w:val="Compact"/>
              <w:jc w:val="right"/>
            </w:pPr>
            <w:r>
              <w:t xml:space="preserve">367.1010</w:t>
            </w:r>
          </w:p>
        </w:tc>
        <w:tc>
          <w:p>
            <w:pPr>
              <w:pStyle w:val="Compact"/>
              <w:jc w:val="right"/>
            </w:pPr>
            <w:r>
              <w:t xml:space="preserve">832.77466</w:t>
            </w:r>
          </w:p>
        </w:tc>
        <w:tc>
          <w:p>
            <w:pPr>
              <w:pStyle w:val="Compact"/>
              <w:jc w:val="right"/>
            </w:pPr>
            <w:r>
              <w:t xml:space="preserve">1.00e-07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right"/>
            </w:pPr>
            <w:r>
              <w:t xml:space="preserve">379.18111</w:t>
            </w:r>
          </w:p>
        </w:tc>
        <w:tc>
          <w:p>
            <w:pPr>
              <w:pStyle w:val="Compact"/>
              <w:jc w:val="right"/>
            </w:pPr>
            <w:r>
              <w:t xml:space="preserve">158.8785</w:t>
            </w:r>
          </w:p>
        </w:tc>
        <w:tc>
          <w:p>
            <w:pPr>
              <w:pStyle w:val="Compact"/>
              <w:jc w:val="right"/>
            </w:pPr>
            <w:r>
              <w:t xml:space="preserve">599.48375</w:t>
            </w:r>
          </w:p>
        </w:tc>
        <w:tc>
          <w:p>
            <w:pPr>
              <w:pStyle w:val="Compact"/>
              <w:jc w:val="right"/>
            </w:pPr>
            <w:r>
              <w:t xml:space="preserve">2.25e-04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427.34598</w:t>
            </w:r>
          </w:p>
        </w:tc>
        <w:tc>
          <w:p>
            <w:pPr>
              <w:pStyle w:val="Compact"/>
              <w:jc w:val="right"/>
            </w:pPr>
            <w:r>
              <w:t xml:space="preserve">219.7183</w:t>
            </w:r>
          </w:p>
        </w:tc>
        <w:tc>
          <w:p>
            <w:pPr>
              <w:pStyle w:val="Compact"/>
              <w:jc w:val="right"/>
            </w:pPr>
            <w:r>
              <w:t xml:space="preserve">634.97362</w:t>
            </w:r>
          </w:p>
        </w:tc>
        <w:tc>
          <w:p>
            <w:pPr>
              <w:pStyle w:val="Compact"/>
              <w:jc w:val="right"/>
            </w:pPr>
            <w:r>
              <w:t xml:space="preserve">1.01e-05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right"/>
            </w:pPr>
            <w:r>
              <w:t xml:space="preserve">-220.75673</w:t>
            </w:r>
          </w:p>
        </w:tc>
        <w:tc>
          <w:p>
            <w:pPr>
              <w:pStyle w:val="Compact"/>
              <w:jc w:val="right"/>
            </w:pPr>
            <w:r>
              <w:t xml:space="preserve">-519.5738</w:t>
            </w:r>
          </w:p>
        </w:tc>
        <w:tc>
          <w:p>
            <w:pPr>
              <w:pStyle w:val="Compact"/>
              <w:jc w:val="right"/>
            </w:pPr>
            <w:r>
              <w:t xml:space="preserve">78.06035</w:t>
            </w:r>
          </w:p>
        </w:tc>
        <w:tc>
          <w:p>
            <w:pPr>
              <w:pStyle w:val="Compact"/>
              <w:jc w:val="right"/>
            </w:pPr>
            <w:r>
              <w:t xml:space="preserve">2.19e-01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-172.59186</w:t>
            </w:r>
          </w:p>
        </w:tc>
        <w:tc>
          <w:p>
            <w:pPr>
              <w:pStyle w:val="Compact"/>
              <w:jc w:val="right"/>
            </w:pPr>
            <w:r>
              <w:t xml:space="preserve">-462.9509</w:t>
            </w:r>
          </w:p>
        </w:tc>
        <w:tc>
          <w:p>
            <w:pPr>
              <w:pStyle w:val="Compact"/>
              <w:jc w:val="right"/>
            </w:pPr>
            <w:r>
              <w:t xml:space="preserve">117.76721</w:t>
            </w:r>
          </w:p>
        </w:tc>
        <w:tc>
          <w:p>
            <w:pPr>
              <w:pStyle w:val="Compact"/>
              <w:jc w:val="right"/>
            </w:pPr>
            <w:r>
              <w:t xml:space="preserve">4.06e-01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48.16487</w:t>
            </w:r>
          </w:p>
        </w:tc>
        <w:tc>
          <w:p>
            <w:pPr>
              <w:pStyle w:val="Compact"/>
              <w:jc w:val="right"/>
            </w:pPr>
            <w:r>
              <w:t xml:space="preserve">-232.1025</w:t>
            </w:r>
          </w:p>
        </w:tc>
        <w:tc>
          <w:p>
            <w:pPr>
              <w:pStyle w:val="Compact"/>
              <w:jc w:val="right"/>
            </w:pPr>
            <w:r>
              <w:t xml:space="preserve">328.43224</w:t>
            </w:r>
          </w:p>
        </w:tc>
        <w:tc>
          <w:p>
            <w:pPr>
              <w:pStyle w:val="Compact"/>
              <w:jc w:val="right"/>
            </w:pPr>
            <w:r>
              <w:t xml:space="preserve">9.69e-01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1_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30" w:name="dehydration"/>
      <w:r>
        <w:t xml:space="preserve">Dehydration (%)</w:t>
      </w:r>
      <w:bookmarkEnd w:id="30"/>
    </w:p>
    <w:p>
      <w:pPr>
        <w:pStyle w:val="TableCaption"/>
      </w:pPr>
      <w:r>
        <w:t xml:space="preserve">ANOVA</w:t>
      </w:r>
    </w:p>
    <w:tbl>
      <w:tblPr>
        <w:tblStyle w:val="Table"/>
        <w:tblW w:type="pct" w:w="0.0"/>
        <w:tblLook w:firstRow="1"/>
        <w:tblCaption w:val="ANOV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dehyd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22.72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75.59299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Welch ANOVA</w:t>
            </w:r>
          </w:p>
        </w:tc>
      </w:tr>
    </w:tbl>
    <w:p>
      <w:pPr>
        <w:pStyle w:val="TableCaption"/>
      </w:pPr>
      <w:r>
        <w:t xml:space="preserve">Pairwise Comparisons</w:t>
      </w:r>
    </w:p>
    <w:tbl>
      <w:tblPr>
        <w:tblStyle w:val="Table"/>
        <w:tblW w:type="pct" w:w="0.0"/>
        <w:tblLook w:firstRow="1"/>
        <w:tblCaption w:val="Pairwise Comparison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right"/>
            </w:pPr>
            <w:r>
              <w:t xml:space="preserve">1.7639575</w:t>
            </w:r>
          </w:p>
        </w:tc>
        <w:tc>
          <w:p>
            <w:pPr>
              <w:pStyle w:val="Compact"/>
              <w:jc w:val="right"/>
            </w:pPr>
            <w:r>
              <w:t xml:space="preserve">0.7817904</w:t>
            </w:r>
          </w:p>
        </w:tc>
        <w:tc>
          <w:p>
            <w:pPr>
              <w:pStyle w:val="Compact"/>
              <w:jc w:val="right"/>
            </w:pPr>
            <w:r>
              <w:t xml:space="preserve">2.746125</w:t>
            </w:r>
          </w:p>
        </w:tc>
        <w:tc>
          <w:p>
            <w:pPr>
              <w:pStyle w:val="Compact"/>
              <w:jc w:val="right"/>
            </w:pPr>
            <w:r>
              <w:t xml:space="preserve">8.88e-05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right"/>
            </w:pPr>
            <w:r>
              <w:t xml:space="preserve">2.2192682</w:t>
            </w:r>
          </w:p>
        </w:tc>
        <w:tc>
          <w:p>
            <w:pPr>
              <w:pStyle w:val="Compact"/>
              <w:jc w:val="right"/>
            </w:pPr>
            <w:r>
              <w:t xml:space="preserve">1.2782569</w:t>
            </w:r>
          </w:p>
        </w:tc>
        <w:tc>
          <w:p>
            <w:pPr>
              <w:pStyle w:val="Compact"/>
              <w:jc w:val="right"/>
            </w:pPr>
            <w:r>
              <w:t xml:space="preserve">3.160279</w:t>
            </w:r>
          </w:p>
        </w:tc>
        <w:tc>
          <w:p>
            <w:pPr>
              <w:pStyle w:val="Compact"/>
              <w:jc w:val="right"/>
            </w:pPr>
            <w:r>
              <w:t xml:space="preserve">7.00e-07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1.6348742</w:t>
            </w:r>
          </w:p>
        </w:tc>
        <w:tc>
          <w:p>
            <w:pPr>
              <w:pStyle w:val="Compact"/>
              <w:jc w:val="right"/>
            </w:pPr>
            <w:r>
              <w:t xml:space="preserve">0.8364796</w:t>
            </w:r>
          </w:p>
        </w:tc>
        <w:tc>
          <w:p>
            <w:pPr>
              <w:pStyle w:val="Compact"/>
              <w:jc w:val="right"/>
            </w:pPr>
            <w:r>
              <w:t xml:space="preserve">2.433269</w:t>
            </w:r>
          </w:p>
        </w:tc>
        <w:tc>
          <w:p>
            <w:pPr>
              <w:pStyle w:val="Compact"/>
              <w:jc w:val="right"/>
            </w:pPr>
            <w:r>
              <w:t xml:space="preserve">7.80e-06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right"/>
            </w:pPr>
            <w:r>
              <w:t xml:space="preserve">0.4553106</w:t>
            </w:r>
          </w:p>
        </w:tc>
        <w:tc>
          <w:p>
            <w:pPr>
              <w:pStyle w:val="Compact"/>
              <w:jc w:val="right"/>
            </w:pPr>
            <w:r>
              <w:t xml:space="preserve">-0.7873657</w:t>
            </w:r>
          </w:p>
        </w:tc>
        <w:tc>
          <w:p>
            <w:pPr>
              <w:pStyle w:val="Compact"/>
              <w:jc w:val="right"/>
            </w:pPr>
            <w:r>
              <w:t xml:space="preserve">1.697987</w:t>
            </w:r>
          </w:p>
        </w:tc>
        <w:tc>
          <w:p>
            <w:pPr>
              <w:pStyle w:val="Compact"/>
              <w:jc w:val="right"/>
            </w:pPr>
            <w:r>
              <w:t xml:space="preserve">7.70e-01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-0.1290833</w:t>
            </w:r>
          </w:p>
        </w:tc>
        <w:tc>
          <w:p>
            <w:pPr>
              <w:pStyle w:val="Compact"/>
              <w:jc w:val="right"/>
            </w:pPr>
            <w:r>
              <w:t xml:space="preserve">-1.2745808</w:t>
            </w:r>
          </w:p>
        </w:tc>
        <w:tc>
          <w:p>
            <w:pPr>
              <w:pStyle w:val="Compact"/>
              <w:jc w:val="right"/>
            </w:pPr>
            <w:r>
              <w:t xml:space="preserve">1.016414</w:t>
            </w:r>
          </w:p>
        </w:tc>
        <w:tc>
          <w:p>
            <w:pPr>
              <w:pStyle w:val="Compact"/>
              <w:jc w:val="right"/>
            </w:pPr>
            <w:r>
              <w:t xml:space="preserve">9.91e-01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-0.5843939</w:t>
            </w:r>
          </w:p>
        </w:tc>
        <w:tc>
          <w:p>
            <w:pPr>
              <w:pStyle w:val="Compact"/>
              <w:jc w:val="right"/>
            </w:pPr>
            <w:r>
              <w:t xml:space="preserve">-1.6941479</w:t>
            </w:r>
          </w:p>
        </w:tc>
        <w:tc>
          <w:p>
            <w:pPr>
              <w:pStyle w:val="Compact"/>
              <w:jc w:val="right"/>
            </w:pPr>
            <w:r>
              <w:t xml:space="preserve">0.525360</w:t>
            </w:r>
          </w:p>
        </w:tc>
        <w:tc>
          <w:p>
            <w:pPr>
              <w:pStyle w:val="Compact"/>
              <w:jc w:val="right"/>
            </w:pPr>
            <w:r>
              <w:t xml:space="preserve">5.11e-01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1_markdow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32" w:name="hypothermic-depth-tcmin"/>
      <w:r>
        <w:t xml:space="preserve">Hypothermic Depth (Tcmin)</w:t>
      </w:r>
      <w:bookmarkEnd w:id="32"/>
    </w:p>
    <w:p>
      <w:pPr>
        <w:pStyle w:val="TableCaption"/>
      </w:pPr>
      <w:r>
        <w:t xml:space="preserve">ANOVA</w:t>
      </w:r>
    </w:p>
    <w:tbl>
      <w:tblPr>
        <w:tblStyle w:val="Table"/>
        <w:tblW w:type="pct" w:w="0.0"/>
        <w:tblLook w:firstRow="1"/>
        <w:tblCaption w:val="ANOV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tcmin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237.55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35.39524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Welch ANOVA</w:t>
            </w:r>
          </w:p>
        </w:tc>
      </w:tr>
    </w:tbl>
    <w:p>
      <w:pPr>
        <w:pStyle w:val="TableCaption"/>
      </w:pPr>
      <w:r>
        <w:t xml:space="preserve">Pairwise Comparisons</w:t>
      </w:r>
    </w:p>
    <w:tbl>
      <w:tblPr>
        <w:tblStyle w:val="Table"/>
        <w:tblW w:type="pct" w:w="0.0"/>
        <w:tblLook w:firstRow="1"/>
        <w:tblCaption w:val="Pairwise Comparison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right"/>
            </w:pPr>
            <w:r>
              <w:t xml:space="preserve">3.176192</w:t>
            </w:r>
          </w:p>
        </w:tc>
        <w:tc>
          <w:p>
            <w:pPr>
              <w:pStyle w:val="Compact"/>
              <w:jc w:val="right"/>
            </w:pPr>
            <w:r>
              <w:t xml:space="preserve">2.8632524</w:t>
            </w:r>
          </w:p>
        </w:tc>
        <w:tc>
          <w:p>
            <w:pPr>
              <w:pStyle w:val="Compact"/>
              <w:jc w:val="right"/>
            </w:pPr>
            <w:r>
              <w:t xml:space="preserve">3.4891325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right"/>
            </w:pPr>
            <w:r>
              <w:t xml:space="preserve">1.750081</w:t>
            </w:r>
          </w:p>
        </w:tc>
        <w:tc>
          <w:p>
            <w:pPr>
              <w:pStyle w:val="Compact"/>
              <w:jc w:val="right"/>
            </w:pPr>
            <w:r>
              <w:t xml:space="preserve">1.1420918</w:t>
            </w:r>
          </w:p>
        </w:tc>
        <w:tc>
          <w:p>
            <w:pPr>
              <w:pStyle w:val="Compact"/>
              <w:jc w:val="right"/>
            </w:pPr>
            <w:r>
              <w:t xml:space="preserve">2.3580708</w:t>
            </w:r>
          </w:p>
        </w:tc>
        <w:tc>
          <w:p>
            <w:pPr>
              <w:pStyle w:val="Compact"/>
              <w:jc w:val="right"/>
            </w:pPr>
            <w:r>
              <w:t xml:space="preserve">1.00e-06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1.798831</w:t>
            </w:r>
          </w:p>
        </w:tc>
        <w:tc>
          <w:p>
            <w:pPr>
              <w:pStyle w:val="Compact"/>
              <w:jc w:val="right"/>
            </w:pPr>
            <w:r>
              <w:t xml:space="preserve">1.3265884</w:t>
            </w:r>
          </w:p>
        </w:tc>
        <w:tc>
          <w:p>
            <w:pPr>
              <w:pStyle w:val="Compact"/>
              <w:jc w:val="right"/>
            </w:pPr>
            <w:r>
              <w:t xml:space="preserve">2.2710742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right"/>
            </w:pPr>
            <w:r>
              <w:t xml:space="preserve">-1.426111</w:t>
            </w:r>
          </w:p>
        </w:tc>
        <w:tc>
          <w:p>
            <w:pPr>
              <w:pStyle w:val="Compact"/>
              <w:jc w:val="right"/>
            </w:pPr>
            <w:r>
              <w:t xml:space="preserve">-2.0439130</w:t>
            </w:r>
          </w:p>
        </w:tc>
        <w:tc>
          <w:p>
            <w:pPr>
              <w:pStyle w:val="Compact"/>
              <w:jc w:val="right"/>
            </w:pPr>
            <w:r>
              <w:t xml:space="preserve">-0.8083093</w:t>
            </w:r>
          </w:p>
        </w:tc>
        <w:tc>
          <w:p>
            <w:pPr>
              <w:pStyle w:val="Compact"/>
              <w:jc w:val="right"/>
            </w:pPr>
            <w:r>
              <w:t xml:space="preserve">1.66e-05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-1.377361</w:t>
            </w:r>
          </w:p>
        </w:tc>
        <w:tc>
          <w:p>
            <w:pPr>
              <w:pStyle w:val="Compact"/>
              <w:jc w:val="right"/>
            </w:pPr>
            <w:r>
              <w:t xml:space="preserve">-1.8640762</w:t>
            </w:r>
          </w:p>
        </w:tc>
        <w:tc>
          <w:p>
            <w:pPr>
              <w:pStyle w:val="Compact"/>
              <w:jc w:val="right"/>
            </w:pPr>
            <w:r>
              <w:t xml:space="preserve">-0.8906460</w:t>
            </w:r>
          </w:p>
        </w:tc>
        <w:tc>
          <w:p>
            <w:pPr>
              <w:pStyle w:val="Compact"/>
              <w:jc w:val="right"/>
            </w:pPr>
            <w:r>
              <w:t xml:space="preserve">3.00e-07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0.048750</w:t>
            </w:r>
          </w:p>
        </w:tc>
        <w:tc>
          <w:p>
            <w:pPr>
              <w:pStyle w:val="Compact"/>
              <w:jc w:val="right"/>
            </w:pPr>
            <w:r>
              <w:t xml:space="preserve">-0.6433747</w:t>
            </w:r>
          </w:p>
        </w:tc>
        <w:tc>
          <w:p>
            <w:pPr>
              <w:pStyle w:val="Compact"/>
              <w:jc w:val="right"/>
            </w:pPr>
            <w:r>
              <w:t xml:space="preserve">0.7408747</w:t>
            </w:r>
          </w:p>
        </w:tc>
        <w:tc>
          <w:p>
            <w:pPr>
              <w:pStyle w:val="Compact"/>
              <w:jc w:val="right"/>
            </w:pPr>
            <w:r>
              <w:t xml:space="preserve">9.97e-01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1_markdow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34" w:name="duration-of-hypothermia"/>
      <w:r>
        <w:t xml:space="preserve">Duration of Hypothermia</w:t>
      </w:r>
      <w:bookmarkEnd w:id="34"/>
    </w:p>
    <w:p>
      <w:pPr>
        <w:pStyle w:val="TableCaption"/>
      </w:pPr>
      <w:r>
        <w:t xml:space="preserve">ANOVA</w:t>
      </w:r>
    </w:p>
    <w:tbl>
      <w:tblPr>
        <w:tblStyle w:val="Table"/>
        <w:tblW w:type="pct" w:w="0.0"/>
        <w:tblLook w:firstRow="1"/>
        <w:tblCaption w:val="ANOV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240.26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33.10347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Welch ANOVA</w:t>
            </w:r>
          </w:p>
        </w:tc>
      </w:tr>
    </w:tbl>
    <w:p>
      <w:pPr>
        <w:pStyle w:val="TableCaption"/>
      </w:pPr>
      <w:r>
        <w:t xml:space="preserve">Pairwise Comparisons</w:t>
      </w:r>
    </w:p>
    <w:tbl>
      <w:tblPr>
        <w:tblStyle w:val="Table"/>
        <w:tblW w:type="pct" w:w="0.0"/>
        <w:tblLook w:firstRow="1"/>
        <w:tblCaption w:val="Pairwise Comparison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right"/>
            </w:pPr>
            <w:r>
              <w:t xml:space="preserve">-244.62810</w:t>
            </w:r>
          </w:p>
        </w:tc>
        <w:tc>
          <w:p>
            <w:pPr>
              <w:pStyle w:val="Compact"/>
              <w:jc w:val="right"/>
            </w:pPr>
            <w:r>
              <w:t xml:space="preserve">-268.59179</w:t>
            </w:r>
          </w:p>
        </w:tc>
        <w:tc>
          <w:p>
            <w:pPr>
              <w:pStyle w:val="Compact"/>
              <w:jc w:val="right"/>
            </w:pPr>
            <w:r>
              <w:t xml:space="preserve">-220.66441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right"/>
            </w:pPr>
            <w:r>
              <w:t xml:space="preserve">-119.44810</w:t>
            </w:r>
          </w:p>
        </w:tc>
        <w:tc>
          <w:p>
            <w:pPr>
              <w:pStyle w:val="Compact"/>
              <w:jc w:val="right"/>
            </w:pPr>
            <w:r>
              <w:t xml:space="preserve">-180.16473</w:t>
            </w:r>
          </w:p>
        </w:tc>
        <w:tc>
          <w:p>
            <w:pPr>
              <w:pStyle w:val="Compact"/>
              <w:jc w:val="right"/>
            </w:pPr>
            <w:r>
              <w:t xml:space="preserve">-58.73147</w:t>
            </w:r>
          </w:p>
        </w:tc>
        <w:tc>
          <w:p>
            <w:pPr>
              <w:pStyle w:val="Compact"/>
              <w:jc w:val="right"/>
            </w:pPr>
            <w:r>
              <w:t xml:space="preserve">1.98e-04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EHI0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-115.65935</w:t>
            </w:r>
          </w:p>
        </w:tc>
        <w:tc>
          <w:p>
            <w:pPr>
              <w:pStyle w:val="Compact"/>
              <w:jc w:val="right"/>
            </w:pPr>
            <w:r>
              <w:t xml:space="preserve">-161.51900</w:t>
            </w:r>
          </w:p>
        </w:tc>
        <w:tc>
          <w:p>
            <w:pPr>
              <w:pStyle w:val="Compact"/>
              <w:jc w:val="right"/>
            </w:pPr>
            <w:r>
              <w:t xml:space="preserve">-69.79970</w:t>
            </w:r>
          </w:p>
        </w:tc>
        <w:tc>
          <w:p>
            <w:pPr>
              <w:pStyle w:val="Compact"/>
              <w:jc w:val="right"/>
            </w:pPr>
            <w:r>
              <w:t xml:space="preserve">5.30e-06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right"/>
            </w:pPr>
            <w:r>
              <w:t xml:space="preserve">125.18000</w:t>
            </w:r>
          </w:p>
        </w:tc>
        <w:tc>
          <w:p>
            <w:pPr>
              <w:pStyle w:val="Compact"/>
              <w:jc w:val="right"/>
            </w:pPr>
            <w:r>
              <w:t xml:space="preserve">63.63617</w:t>
            </w:r>
          </w:p>
        </w:tc>
        <w:tc>
          <w:p>
            <w:pPr>
              <w:pStyle w:val="Compact"/>
              <w:jc w:val="right"/>
            </w:pPr>
            <w:r>
              <w:t xml:space="preserve">186.72383</w:t>
            </w:r>
          </w:p>
        </w:tc>
        <w:tc>
          <w:p>
            <w:pPr>
              <w:pStyle w:val="Compact"/>
              <w:jc w:val="right"/>
            </w:pPr>
            <w:r>
              <w:t xml:space="preserve">1.13e-04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EHI1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128.96875</w:t>
            </w:r>
          </w:p>
        </w:tc>
        <w:tc>
          <w:p>
            <w:pPr>
              <w:pStyle w:val="Compact"/>
              <w:jc w:val="right"/>
            </w:pPr>
            <w:r>
              <w:t xml:space="preserve">81.87709</w:t>
            </w:r>
          </w:p>
        </w:tc>
        <w:tc>
          <w:p>
            <w:pPr>
              <w:pStyle w:val="Compact"/>
              <w:jc w:val="right"/>
            </w:pPr>
            <w:r>
              <w:t xml:space="preserve">176.06041</w:t>
            </w:r>
          </w:p>
        </w:tc>
        <w:tc>
          <w:p>
            <w:pPr>
              <w:pStyle w:val="Compact"/>
              <w:jc w:val="right"/>
            </w:pPr>
            <w:r>
              <w:t xml:space="preserve">9.00e-07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EHI3</w:t>
            </w:r>
          </w:p>
        </w:tc>
        <w:tc>
          <w:p>
            <w:pPr>
              <w:pStyle w:val="Compact"/>
              <w:jc w:val="left"/>
            </w:pPr>
            <w:r>
              <w:t xml:space="preserve">EHI7</w:t>
            </w:r>
          </w:p>
        </w:tc>
        <w:tc>
          <w:p>
            <w:pPr>
              <w:pStyle w:val="Compact"/>
              <w:jc w:val="right"/>
            </w:pPr>
            <w:r>
              <w:t xml:space="preserve">3.78875</w:t>
            </w:r>
          </w:p>
        </w:tc>
        <w:tc>
          <w:p>
            <w:pPr>
              <w:pStyle w:val="Compact"/>
              <w:jc w:val="right"/>
            </w:pPr>
            <w:r>
              <w:t xml:space="preserve">-66.43627</w:t>
            </w:r>
          </w:p>
        </w:tc>
        <w:tc>
          <w:p>
            <w:pPr>
              <w:pStyle w:val="Compact"/>
              <w:jc w:val="right"/>
            </w:pPr>
            <w:r>
              <w:t xml:space="preserve">74.01377</w:t>
            </w:r>
          </w:p>
        </w:tc>
        <w:tc>
          <w:p>
            <w:pPr>
              <w:pStyle w:val="Compact"/>
              <w:jc w:val="right"/>
            </w:pPr>
            <w:r>
              <w:t xml:space="preserve">9.99e-01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1_markdow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for Table 1</dc:title>
  <dc:creator>Aaron R. Caldwell</dc:creator>
  <cp:keywords/>
  <dcterms:created xsi:type="dcterms:W3CDTF">2021-02-25T16:31:33Z</dcterms:created>
  <dcterms:modified xsi:type="dcterms:W3CDTF">2021-02-25T16:31:33Z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2/25/2021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