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037C" w14:textId="2AA41D3F" w:rsidR="008C044B" w:rsidRPr="007A1C1D" w:rsidRDefault="008C044B" w:rsidP="008C044B">
      <w:pPr>
        <w:pStyle w:val="Tabletitle"/>
      </w:pPr>
      <w:r w:rsidRPr="00D314D0">
        <w:t xml:space="preserve">Table </w:t>
      </w:r>
      <w:r w:rsidR="00EB32F7">
        <w:t>S1</w:t>
      </w:r>
      <w:r>
        <w:t xml:space="preserve">. </w:t>
      </w:r>
      <w:r w:rsidRPr="00727EF4">
        <w:t xml:space="preserve">Means, standard deviations, and correlations </w:t>
      </w:r>
      <w:r w:rsidR="00107050">
        <w:t xml:space="preserve">among all variables </w:t>
      </w:r>
      <w:r w:rsidRPr="00727EF4">
        <w:t>(Study 1)</w:t>
      </w:r>
      <w:r>
        <w:t>.</w:t>
      </w:r>
    </w:p>
    <w:tbl>
      <w:tblPr>
        <w:tblW w:w="5385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8"/>
        <w:gridCol w:w="695"/>
        <w:gridCol w:w="631"/>
        <w:gridCol w:w="1073"/>
        <w:gridCol w:w="811"/>
        <w:gridCol w:w="899"/>
        <w:gridCol w:w="720"/>
        <w:gridCol w:w="811"/>
        <w:gridCol w:w="811"/>
        <w:gridCol w:w="992"/>
        <w:gridCol w:w="990"/>
      </w:tblGrid>
      <w:tr w:rsidR="00A853CF" w:rsidRPr="00D5785C" w14:paraId="033A3190" w14:textId="4B6F93B9" w:rsidTr="00A853CF">
        <w:trPr>
          <w:trHeight w:val="485"/>
        </w:trPr>
        <w:tc>
          <w:tcPr>
            <w:tcW w:w="81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7CE5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Variable</w:t>
            </w:r>
          </w:p>
        </w:tc>
        <w:tc>
          <w:tcPr>
            <w:tcW w:w="34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36A8" w14:textId="77777777" w:rsidR="00A853CF" w:rsidRPr="00D5785C" w:rsidRDefault="00A853CF" w:rsidP="00CE22FC">
            <w:pPr>
              <w:widowControl w:val="0"/>
              <w:spacing w:before="10" w:line="240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D5785C">
              <w:rPr>
                <w:i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A03B" w14:textId="77777777" w:rsidR="00A853CF" w:rsidRPr="00D5785C" w:rsidRDefault="00A853CF" w:rsidP="00CE22FC">
            <w:pPr>
              <w:widowControl w:val="0"/>
              <w:spacing w:before="10" w:line="240" w:lineRule="auto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D5785C">
              <w:rPr>
                <w:i/>
                <w:color w:val="000000" w:themeColor="text1"/>
                <w:sz w:val="22"/>
                <w:szCs w:val="22"/>
              </w:rPr>
              <w:t>SD</w:t>
            </w:r>
          </w:p>
        </w:tc>
        <w:tc>
          <w:tcPr>
            <w:tcW w:w="53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98B4" w14:textId="77777777" w:rsidR="00A853CF" w:rsidRPr="00D5785C" w:rsidRDefault="00A853CF" w:rsidP="00CE22FC">
            <w:pPr>
              <w:widowControl w:val="0"/>
              <w:spacing w:before="10"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FDBF" w14:textId="77777777" w:rsidR="00A853CF" w:rsidRPr="00D5785C" w:rsidRDefault="00A853CF" w:rsidP="00CE22FC">
            <w:pPr>
              <w:widowControl w:val="0"/>
              <w:spacing w:before="10" w:line="24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566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 3</w:t>
            </w:r>
          </w:p>
        </w:tc>
        <w:tc>
          <w:tcPr>
            <w:tcW w:w="35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F12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 4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23B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  5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F6B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   6</w:t>
            </w:r>
          </w:p>
        </w:tc>
        <w:tc>
          <w:tcPr>
            <w:tcW w:w="49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E9BF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 7</w:t>
            </w:r>
          </w:p>
        </w:tc>
        <w:tc>
          <w:tcPr>
            <w:tcW w:w="49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8306DD" w14:textId="669D7BAB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</w:tr>
      <w:tr w:rsidR="00A853CF" w:rsidRPr="00D5785C" w14:paraId="3B77409B" w14:textId="61F31081" w:rsidTr="00A853CF">
        <w:trPr>
          <w:trHeight w:val="525"/>
        </w:trPr>
        <w:tc>
          <w:tcPr>
            <w:tcW w:w="818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077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1. Emotion</w:t>
            </w:r>
          </w:p>
        </w:tc>
        <w:tc>
          <w:tcPr>
            <w:tcW w:w="345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214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0.50</w:t>
            </w:r>
          </w:p>
        </w:tc>
        <w:tc>
          <w:tcPr>
            <w:tcW w:w="313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77F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0.50</w:t>
            </w:r>
          </w:p>
        </w:tc>
        <w:tc>
          <w:tcPr>
            <w:tcW w:w="532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27C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CA5E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34EA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7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DAC4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37F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EED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9E1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CD229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15FEA558" w14:textId="5F50E63D" w:rsidTr="00A853CF">
        <w:trPr>
          <w:trHeight w:val="470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3DF7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 BCI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2DC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2.55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3D1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0.21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D45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-.48**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467F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67E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F26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9D0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DFF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2EE9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D9DA56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17DAB28E" w14:textId="61AF2C56" w:rsidTr="00A853CF">
        <w:trPr>
          <w:trHeight w:val="495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EED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3. Abstract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BD9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3.49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1DE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2.26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B93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.16*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BFA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-.18*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59AF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9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F795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D93B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9EE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844CCCB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318E0396" w14:textId="2A43A2C6" w:rsidTr="00A853CF">
        <w:trPr>
          <w:trHeight w:val="555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BDD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4. </w:t>
            </w:r>
            <w:r>
              <w:rPr>
                <w:color w:val="000000" w:themeColor="text1"/>
                <w:sz w:val="22"/>
                <w:szCs w:val="22"/>
              </w:rPr>
              <w:t>Temporal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9DAE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2.32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E03E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1.44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A80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.01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7FA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-.09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E6B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.16*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03D4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8D7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09F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11C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FC84C49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27D72A0F" w14:textId="31CC4D79" w:rsidTr="00A853CF">
        <w:trPr>
          <w:trHeight w:val="465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6FAE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5. </w:t>
            </w:r>
            <w:r>
              <w:rPr>
                <w:color w:val="000000" w:themeColor="text1"/>
                <w:sz w:val="22"/>
                <w:szCs w:val="22"/>
              </w:rPr>
              <w:t>Social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60D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2.63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914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2.01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E80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.09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ED7E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-.07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74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C8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.18*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63EB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D2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88C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5C4D96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269154EF" w14:textId="6F4EB972" w:rsidTr="00A853CF">
        <w:trPr>
          <w:trHeight w:val="480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420B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6. </w:t>
            </w:r>
            <w:r>
              <w:rPr>
                <w:color w:val="000000" w:themeColor="text1"/>
                <w:sz w:val="22"/>
                <w:szCs w:val="22"/>
              </w:rPr>
              <w:t>Physical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4324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1.96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76D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1.50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3FB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.20**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8C3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-.15*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BD31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-.05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DE29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.24**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B12B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.25**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BC8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5A55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A2D341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02DFED5C" w14:textId="3F67A796" w:rsidTr="00A853CF">
        <w:trPr>
          <w:trHeight w:val="480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1770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7. </w:t>
            </w:r>
            <w:r>
              <w:rPr>
                <w:color w:val="000000" w:themeColor="text1"/>
                <w:sz w:val="22"/>
                <w:szCs w:val="22"/>
              </w:rPr>
              <w:t>Hypothetical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E985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2.63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783F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1.49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622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.12*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E0F9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-.09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656F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.30**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6E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.20**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C7D7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.30**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679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>.21**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AF38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 w:rsidRPr="00D5785C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694F1C6" w14:textId="77777777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241F9381" w14:textId="78AAEB8E" w:rsidTr="00A853CF">
        <w:trPr>
          <w:trHeight w:val="480"/>
        </w:trPr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56CD" w14:textId="77777777" w:rsidR="00A853CF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8. Self-reported   </w:t>
            </w:r>
          </w:p>
          <w:p w14:paraId="7F5F4553" w14:textId="43A0EBF4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 fear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7273" w14:textId="6F900426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5.08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4B78" w14:textId="59F647D5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1.61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FC16" w14:textId="49C8612C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-0.48***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8206" w14:textId="514A5876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0.23**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1C8F" w14:textId="21387808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-0.23**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7DF" w14:textId="581840ED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0.03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3B66" w14:textId="304538B1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-0.17*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732C" w14:textId="67224C5D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-0.12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44E4" w14:textId="716B1721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-0.23***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01BB04E" w14:textId="77777777" w:rsidR="00A853CF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A853CF" w:rsidRPr="00D5785C" w14:paraId="1511B853" w14:textId="70EBEB13" w:rsidTr="00A853CF">
        <w:trPr>
          <w:trHeight w:val="480"/>
        </w:trPr>
        <w:tc>
          <w:tcPr>
            <w:tcW w:w="81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3A7B" w14:textId="77777777" w:rsidR="00A853CF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9. Self-reported </w:t>
            </w:r>
          </w:p>
          <w:p w14:paraId="43A37D83" w14:textId="182EAA71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 anxiety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F3DD" w14:textId="4CC37201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5.91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46FE" w14:textId="7B879F76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1.19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52B8" w14:textId="49B15924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0.01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2B84" w14:textId="1DB1A9E5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0.12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5C84" w14:textId="37178E0F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-0.18*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0D91" w14:textId="265132A5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-0.05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56CF" w14:textId="20853720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-0.03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0297" w14:textId="42920678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-0.17*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27F4" w14:textId="41F9B112" w:rsidR="00A853CF" w:rsidRPr="00D5785C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-0.16*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A637E2" w14:textId="529F3DBD" w:rsidR="00A853CF" w:rsidRDefault="00A853CF" w:rsidP="00CE22FC">
            <w:pPr>
              <w:widowControl w:val="0"/>
              <w:spacing w:before="1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0.58***</w:t>
            </w:r>
          </w:p>
        </w:tc>
      </w:tr>
    </w:tbl>
    <w:p w14:paraId="2BCB2548" w14:textId="40B1DE8B" w:rsidR="00E81978" w:rsidRPr="008C044B" w:rsidRDefault="008C044B" w:rsidP="008C044B">
      <w:pPr>
        <w:pStyle w:val="Footnotes"/>
      </w:pPr>
      <w:r w:rsidRPr="00D314D0">
        <w:rPr>
          <w:i/>
        </w:rPr>
        <w:t>Note.</w:t>
      </w:r>
      <w:r w:rsidRPr="00D314D0">
        <w:t xml:space="preserve"> </w:t>
      </w:r>
      <w:r w:rsidRPr="00D314D0">
        <w:rPr>
          <w:i/>
        </w:rPr>
        <w:t>M</w:t>
      </w:r>
      <w:r w:rsidRPr="00D314D0">
        <w:t xml:space="preserve"> and </w:t>
      </w:r>
      <w:r w:rsidRPr="00D314D0">
        <w:rPr>
          <w:i/>
        </w:rPr>
        <w:t>SD</w:t>
      </w:r>
      <w:r w:rsidRPr="00D314D0">
        <w:t xml:space="preserve"> are used to represent mean and standard deviation, respectively. * </w:t>
      </w:r>
      <w:r w:rsidRPr="00D314D0">
        <w:rPr>
          <w:i/>
        </w:rPr>
        <w:t>p</w:t>
      </w:r>
      <w:r w:rsidRPr="00D314D0">
        <w:t xml:space="preserve"> &lt; .05. ** </w:t>
      </w:r>
      <w:r w:rsidRPr="00D314D0">
        <w:rPr>
          <w:i/>
        </w:rPr>
        <w:t>p</w:t>
      </w:r>
      <w:r w:rsidRPr="00D314D0">
        <w:t xml:space="preserve"> &lt; .01. Emotion (0 = Fear, 1 = Anxiety), BCI = </w:t>
      </w:r>
      <w:proofErr w:type="spellStart"/>
      <w:r w:rsidRPr="00D314D0">
        <w:t>Brysbaert</w:t>
      </w:r>
      <w:proofErr w:type="spellEnd"/>
      <w:r w:rsidRPr="00D314D0">
        <w:t xml:space="preserve"> Concreteness Index, Abstract = </w:t>
      </w:r>
      <w:r>
        <w:t>perceived threat abstractness</w:t>
      </w:r>
      <w:r w:rsidRPr="00D314D0">
        <w:t xml:space="preserve">, </w:t>
      </w:r>
      <w:r>
        <w:t>Temporal</w:t>
      </w:r>
      <w:r w:rsidRPr="00D314D0">
        <w:t xml:space="preserve"> = temporal </w:t>
      </w:r>
      <w:r>
        <w:t>distance of threat</w:t>
      </w:r>
      <w:r w:rsidRPr="00D314D0">
        <w:t xml:space="preserve">, </w:t>
      </w:r>
      <w:r>
        <w:t>Social</w:t>
      </w:r>
      <w:r w:rsidRPr="00D314D0">
        <w:t xml:space="preserve"> = social </w:t>
      </w:r>
      <w:r>
        <w:t>distance of threat</w:t>
      </w:r>
      <w:r w:rsidRPr="00D314D0">
        <w:t xml:space="preserve">, </w:t>
      </w:r>
      <w:r>
        <w:t>Physical</w:t>
      </w:r>
      <w:r w:rsidRPr="00D314D0">
        <w:t xml:space="preserve"> = physical </w:t>
      </w:r>
      <w:r>
        <w:t>distance of threat</w:t>
      </w:r>
      <w:r w:rsidRPr="00D314D0">
        <w:t xml:space="preserve">, </w:t>
      </w:r>
      <w:r>
        <w:t>Hypothetical</w:t>
      </w:r>
      <w:r w:rsidRPr="00D314D0">
        <w:t xml:space="preserve"> = hypotheticality</w:t>
      </w:r>
      <w:r>
        <w:t xml:space="preserve"> of threat.</w:t>
      </w:r>
      <w:r w:rsidRPr="00D314D0">
        <w:t xml:space="preserve"> One-tailed </w:t>
      </w:r>
      <w:r w:rsidRPr="00B24174">
        <w:rPr>
          <w:i/>
          <w:iCs/>
        </w:rPr>
        <w:t>p</w:t>
      </w:r>
      <w:r w:rsidRPr="00D314D0">
        <w:t>-values are shown for the preregistered hypotheses (all correlations under the first column).</w:t>
      </w:r>
    </w:p>
    <w:sectPr w:rsidR="00E81978" w:rsidRPr="008C044B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834F6" w14:textId="77777777" w:rsidR="00EF6C76" w:rsidRDefault="00EF6C76">
      <w:pPr>
        <w:spacing w:line="240" w:lineRule="auto"/>
      </w:pPr>
      <w:r>
        <w:separator/>
      </w:r>
    </w:p>
    <w:p w14:paraId="72E48B9E" w14:textId="77777777" w:rsidR="00EF6C76" w:rsidRDefault="00EF6C76"/>
  </w:endnote>
  <w:endnote w:type="continuationSeparator" w:id="0">
    <w:p w14:paraId="0E3D8162" w14:textId="77777777" w:rsidR="00EF6C76" w:rsidRDefault="00EF6C76">
      <w:pPr>
        <w:spacing w:line="240" w:lineRule="auto"/>
      </w:pPr>
      <w:r>
        <w:continuationSeparator/>
      </w:r>
    </w:p>
    <w:p w14:paraId="68994133" w14:textId="77777777" w:rsidR="00EF6C76" w:rsidRDefault="00EF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DD5CE" w14:textId="77777777" w:rsidR="00EF6C76" w:rsidRDefault="00EF6C76">
      <w:pPr>
        <w:spacing w:line="240" w:lineRule="auto"/>
      </w:pPr>
      <w:r>
        <w:separator/>
      </w:r>
    </w:p>
    <w:p w14:paraId="167012A2" w14:textId="77777777" w:rsidR="00EF6C76" w:rsidRDefault="00EF6C76"/>
  </w:footnote>
  <w:footnote w:type="continuationSeparator" w:id="0">
    <w:p w14:paraId="42058CFC" w14:textId="77777777" w:rsidR="00EF6C76" w:rsidRDefault="00EF6C76">
      <w:pPr>
        <w:spacing w:line="240" w:lineRule="auto"/>
      </w:pPr>
      <w:r>
        <w:continuationSeparator/>
      </w:r>
    </w:p>
    <w:p w14:paraId="69FE70EB" w14:textId="77777777" w:rsidR="00EF6C76" w:rsidRDefault="00EF6C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32AC7" w14:textId="77777777" w:rsidR="00E81978" w:rsidRDefault="00EF6C7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BC9789261B84C4D93FBE3F3755EEFF0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CAmMLQzNjC3NjSyUdpeDU4uLM/DyQAuNaADR1lassAAAA"/>
  </w:docVars>
  <w:rsids>
    <w:rsidRoot w:val="008C044B"/>
    <w:rsid w:val="000D3F41"/>
    <w:rsid w:val="00107050"/>
    <w:rsid w:val="00336A27"/>
    <w:rsid w:val="00355DCA"/>
    <w:rsid w:val="003D42DB"/>
    <w:rsid w:val="0052429D"/>
    <w:rsid w:val="00551A02"/>
    <w:rsid w:val="005534FA"/>
    <w:rsid w:val="005548EE"/>
    <w:rsid w:val="005D3A03"/>
    <w:rsid w:val="005D60F5"/>
    <w:rsid w:val="008002C0"/>
    <w:rsid w:val="008C044B"/>
    <w:rsid w:val="008C5323"/>
    <w:rsid w:val="008C791F"/>
    <w:rsid w:val="008D0024"/>
    <w:rsid w:val="00931FB3"/>
    <w:rsid w:val="00987EC1"/>
    <w:rsid w:val="009A6A3B"/>
    <w:rsid w:val="009B7D36"/>
    <w:rsid w:val="00A853CF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EB32F7"/>
    <w:rsid w:val="00EF6C76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C1E28"/>
  <w15:chartTrackingRefBased/>
  <w15:docId w15:val="{255F4FC7-D993-4625-80C6-ED2EA733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4B"/>
    <w:pPr>
      <w:ind w:firstLine="0"/>
    </w:pPr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outlineLvl w:val="1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eastAsiaTheme="minorEastAsia" w:hAnsi="Segoe UI" w:cs="Segoe UI"/>
      <w:kern w:val="24"/>
      <w:sz w:val="22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rFonts w:asciiTheme="minorHAnsi" w:eastAsiaTheme="minorEastAsia" w:hAnsiTheme="minorHAnsi" w:cstheme="minorBidi"/>
      <w:i/>
      <w:iCs/>
      <w:color w:val="595959" w:themeColor="text1" w:themeTint="A6"/>
      <w:kern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rFonts w:asciiTheme="minorHAnsi" w:eastAsiaTheme="minorEastAsia" w:hAnsiTheme="minorHAnsi" w:cstheme="minorBidi"/>
      <w:kern w:val="24"/>
      <w:sz w:val="22"/>
      <w:szCs w:val="16"/>
      <w:lang w:val="en-US"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rFonts w:asciiTheme="minorHAnsi" w:eastAsiaTheme="minorEastAsia" w:hAnsiTheme="minorHAnsi" w:cstheme="minorBidi"/>
      <w:kern w:val="24"/>
      <w:sz w:val="22"/>
      <w:szCs w:val="16"/>
      <w:lang w:val="en-US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22"/>
      <w:szCs w:val="18"/>
      <w:lang w:val="en-US"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rFonts w:asciiTheme="minorHAnsi" w:eastAsiaTheme="minorEastAsia" w:hAnsiTheme="minorHAnsi" w:cstheme="minorBidi"/>
      <w:kern w:val="24"/>
      <w:sz w:val="22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eastAsiaTheme="minorEastAsia" w:hAnsi="Segoe UI" w:cs="Segoe UI"/>
      <w:kern w:val="24"/>
      <w:sz w:val="22"/>
      <w:szCs w:val="16"/>
      <w:lang w:val="en-US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  <w:ind w:firstLine="720"/>
    </w:pPr>
    <w:rPr>
      <w:rFonts w:asciiTheme="minorHAnsi" w:eastAsiaTheme="minorEastAsia" w:hAnsiTheme="minorHAnsi" w:cstheme="minorBidi"/>
      <w:kern w:val="24"/>
      <w:sz w:val="22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kern w:val="24"/>
      <w:sz w:val="22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rFonts w:asciiTheme="minorHAnsi" w:eastAsiaTheme="minorEastAsia" w:hAnsiTheme="minorHAnsi" w:cstheme="minorBidi"/>
      <w:i/>
      <w:iCs/>
      <w:kern w:val="24"/>
      <w:lang w:val="en-US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eastAsiaTheme="minorEastAsia" w:hAnsi="Consolas" w:cs="Consolas"/>
      <w:kern w:val="24"/>
      <w:sz w:val="22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eastAsiaTheme="minorEastAsia"/>
      <w:kern w:val="24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eastAsiaTheme="minorEastAsia" w:hAnsi="Consolas" w:cs="Consolas"/>
      <w:kern w:val="24"/>
      <w:sz w:val="22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  <w:ind w:firstLine="720"/>
    </w:pPr>
    <w:rPr>
      <w:rFonts w:asciiTheme="minorHAnsi" w:eastAsiaTheme="minorEastAsia" w:hAnsiTheme="minorHAnsi" w:cstheme="minorBidi"/>
      <w:kern w:val="24"/>
      <w:sz w:val="22"/>
      <w:szCs w:val="20"/>
      <w:lang w:val="en-US"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customStyle="1" w:styleId="Tabletitle">
    <w:name w:val="Table title"/>
    <w:basedOn w:val="Normal"/>
    <w:next w:val="Normal"/>
    <w:qFormat/>
    <w:rsid w:val="008C044B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8C044B"/>
    <w:pPr>
      <w:spacing w:before="120" w:line="360" w:lineRule="auto"/>
      <w:ind w:left="482" w:hanging="482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610552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C9789261B84C4D93FBE3F3755E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C1208-24B2-4D6C-B310-C656B62E4BA5}"/>
      </w:docPartPr>
      <w:docPartBody>
        <w:p w:rsidR="00BF7801" w:rsidRDefault="00764C09">
          <w:pPr>
            <w:pStyle w:val="7BC9789261B84C4D93FBE3F3755EEFF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1"/>
    <w:rsid w:val="00664382"/>
    <w:rsid w:val="00764C09"/>
    <w:rsid w:val="00B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BC9789261B84C4D93FBE3F3755EEFF0">
    <w:name w:val="7BC9789261B84C4D93FBE3F3755EE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Mayiwar, Lewend</dc:creator>
  <cp:keywords/>
  <dc:description/>
  <cp:lastModifiedBy>Mayiwar, Lewend</cp:lastModifiedBy>
  <cp:revision>13</cp:revision>
  <dcterms:created xsi:type="dcterms:W3CDTF">2022-12-22T22:37:00Z</dcterms:created>
  <dcterms:modified xsi:type="dcterms:W3CDTF">2023-02-12T23:42:00Z</dcterms:modified>
</cp:coreProperties>
</file>