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Further notes: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Remember mito not removed and doublets only flagged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Include individual section as well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Ambient RNA and maternal contam has more shells scripts but following what Simon Murray said I have included the ones he recommends. I have copy of all for full picture reference but it is the same with different params already explained in methods or just the bsub command to set it off as a gpu job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Check all notebooks to make sure descriptions say notebooks and not scripts and also watermark to exclude time and date ran but still keeping package details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Maybe include: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pan-fetal LR?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 ran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Cross organ LR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Chuan to update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public embryo data comparison by integration or LR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 maybe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pseudo-cross organ integration / LR comparison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 maybe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