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33" w14:textId="4C6A3DF8" w:rsidR="00FF72C3" w:rsidRPr="007E74B6" w:rsidRDefault="00AF263A" w:rsidP="002C4EFA">
      <w:pPr>
        <w:spacing w:after="0" w:line="240" w:lineRule="auto"/>
        <w:ind w:left="57"/>
        <w:jc w:val="center"/>
        <w:rPr>
          <w:rFonts w:ascii="Source Sans Pro" w:eastAsia="Source Sans Pro" w:hAnsi="Source Sans Pro" w:cs="Source Sans Pro"/>
          <w:color w:val="DC3522"/>
          <w:sz w:val="20"/>
        </w:rPr>
      </w:pPr>
      <w:r w:rsidRPr="001F4B34">
        <w:rPr>
          <w:rFonts w:ascii="Roboto" w:eastAsia="Roboto" w:hAnsi="Roboto" w:cs="Roboto"/>
          <w:color w:val="373737"/>
          <w:sz w:val="44"/>
          <w:szCs w:val="44"/>
        </w:rPr>
        <w:t xml:space="preserve">Nasir </w:t>
      </w:r>
      <w:r w:rsidRPr="001F4B34">
        <w:rPr>
          <w:rFonts w:ascii="Roboto" w:eastAsia="Roboto" w:hAnsi="Roboto" w:cs="Roboto"/>
          <w:b/>
          <w:color w:val="373737"/>
          <w:sz w:val="44"/>
          <w:szCs w:val="44"/>
        </w:rPr>
        <w:t>Watts</w:t>
      </w:r>
    </w:p>
    <w:p w14:paraId="7AF6A8B3" w14:textId="0F459BCF" w:rsidR="00A317D9" w:rsidRPr="009E2B30" w:rsidRDefault="009E2B30" w:rsidP="009E2B3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✉</w:t>
      </w:r>
      <w:r w:rsidRPr="009E2B30">
        <w:rPr>
          <w:rFonts w:eastAsia="Times New Roman"/>
          <w:sz w:val="24"/>
          <w:shd w:val="clear" w:color="auto" w:fill="FFFFFF"/>
        </w:rPr>
        <w:t>️ </w:t>
      </w:r>
      <w:r>
        <w:rPr>
          <w:rFonts w:ascii="Roboto" w:eastAsia="Roboto" w:hAnsi="Roboto" w:cs="Roboto"/>
          <w:color w:val="373737"/>
          <w:sz w:val="15"/>
        </w:rPr>
        <w:t>nasirwatts@outlook.com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📞</w:t>
      </w:r>
      <w:r w:rsidRPr="009E2B30">
        <w:rPr>
          <w:rFonts w:eastAsia="Times New Roman"/>
          <w:sz w:val="24"/>
          <w:shd w:val="clear" w:color="auto" w:fill="FFFFFF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513-804-8897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</w:rPr>
        <w:t>🏠</w:t>
      </w:r>
      <w:r w:rsidRPr="009E2B30">
        <w:rPr>
          <w:rFonts w:eastAsia="Times New Roman"/>
          <w:sz w:val="24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Atlanta, GA</w:t>
      </w:r>
    </w:p>
    <w:p w14:paraId="63B2E51E" w14:textId="4642F637" w:rsidR="00A317D9" w:rsidRDefault="002A4323" w:rsidP="002A4323">
      <w:pPr>
        <w:tabs>
          <w:tab w:val="center" w:pos="2582"/>
          <w:tab w:val="center" w:pos="4466"/>
          <w:tab w:val="center" w:pos="6296"/>
          <w:tab w:val="center" w:pos="8209"/>
        </w:tabs>
        <w:spacing w:after="185"/>
        <w:jc w:val="center"/>
      </w:pPr>
      <w:r>
        <w:rPr>
          <w:rFonts w:ascii="Times New Roman" w:eastAsia="Times New Roman" w:hAnsi="Times New Roman" w:cs="Times New Roman"/>
          <w:color w:val="373737"/>
          <w:sz w:val="15"/>
        </w:rPr>
        <w:t>LinkedIn</w:t>
      </w:r>
      <w:r w:rsidR="009E2B30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5" w:history="1">
        <w:r w:rsidRPr="00A91EF6">
          <w:rPr>
            <w:rStyle w:val="Hyperlink"/>
            <w:rFonts w:ascii="Times New Roman" w:eastAsia="Times New Roman" w:hAnsi="Times New Roman" w:cs="Times New Roman"/>
            <w:sz w:val="15"/>
          </w:rPr>
          <w:t>https://www.linkedin.com/in/nasir-watts10100/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 xml:space="preserve">  | 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>Web</w:t>
      </w:r>
      <w:r w:rsidR="001C03F0">
        <w:rPr>
          <w:rFonts w:ascii="Times New Roman" w:eastAsia="Times New Roman" w:hAnsi="Times New Roman" w:cs="Times New Roman"/>
          <w:color w:val="373737"/>
          <w:sz w:val="15"/>
        </w:rPr>
        <w:t>site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6" w:history="1">
        <w:r w:rsidR="000E3CAA">
          <w:rPr>
            <w:rStyle w:val="Hyperlink"/>
            <w:rFonts w:ascii="Times New Roman" w:eastAsia="Times New Roman" w:hAnsi="Times New Roman" w:cs="Times New Roman"/>
            <w:sz w:val="15"/>
          </w:rPr>
          <w:t>nasirwatts.com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>/</w:t>
      </w:r>
    </w:p>
    <w:p w14:paraId="3AA8F095" w14:textId="2B8ADABC" w:rsidR="002A16CF" w:rsidRDefault="00026810" w:rsidP="002C4EFA">
      <w:pPr>
        <w:spacing w:after="162" w:line="221" w:lineRule="auto"/>
        <w:jc w:val="center"/>
        <w:rPr>
          <w:rFonts w:ascii="Source Sans Pro" w:eastAsia="Source Sans Pro" w:hAnsi="Source Sans Pro" w:cs="Source Sans Pro"/>
          <w:i/>
          <w:color w:val="414141"/>
          <w:sz w:val="18"/>
        </w:rPr>
      </w:pP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“My career target not only focuses on </w:t>
      </w:r>
      <w:r w:rsidR="001968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code and programmatic </w:t>
      </w:r>
      <w:r w:rsidR="003C0914">
        <w:rPr>
          <w:rFonts w:ascii="Source Sans Pro" w:eastAsia="Source Sans Pro" w:hAnsi="Source Sans Pro" w:cs="Source Sans Pro"/>
          <w:i/>
          <w:color w:val="414141"/>
          <w:sz w:val="18"/>
        </w:rPr>
        <w:t>equations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 but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 also on solving business problems via various stages from its original ideas, </w:t>
      </w:r>
      <w:r w:rsidR="00B70D1C">
        <w:rPr>
          <w:rFonts w:ascii="Source Sans Pro" w:eastAsia="Source Sans Pro" w:hAnsi="Source Sans Pro" w:cs="Source Sans Pro"/>
          <w:i/>
          <w:color w:val="414141"/>
          <w:sz w:val="18"/>
        </w:rPr>
        <w:t>marketing consultation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, project management, 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automation implementation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, deployment, evaluation, and maintenance</w:t>
      </w:r>
      <w:r w:rsidR="00607123">
        <w:rPr>
          <w:rFonts w:ascii="Source Sans Pro" w:eastAsia="Source Sans Pro" w:hAnsi="Source Sans Pro" w:cs="Source Sans Pro"/>
          <w:i/>
          <w:color w:val="414141"/>
          <w:sz w:val="18"/>
        </w:rPr>
        <w:t>.</w:t>
      </w:r>
      <w:r w:rsidR="00DF5A6A">
        <w:rPr>
          <w:rFonts w:ascii="Source Sans Pro" w:eastAsia="Source Sans Pro" w:hAnsi="Source Sans Pro" w:cs="Source Sans Pro"/>
          <w:i/>
          <w:color w:val="414141"/>
          <w:sz w:val="18"/>
        </w:rPr>
        <w:t xml:space="preserve"> I have spent years studying the Salesforce platform architecture, CPQ implementation, Apex design and programming, and automating Salesforce Marketing Cloud.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”</w:t>
      </w:r>
    </w:p>
    <w:p w14:paraId="646DA956" w14:textId="0630B477" w:rsidR="001968FF" w:rsidRDefault="001968FF" w:rsidP="00930891">
      <w:pPr>
        <w:pStyle w:val="Heading1"/>
        <w:spacing w:after="40" w:line="240" w:lineRule="auto"/>
        <w:ind w:left="-5"/>
      </w:pPr>
      <w:r>
        <w:rPr>
          <w:color w:val="DC3522"/>
        </w:rPr>
        <w:t>Cert</w:t>
      </w:r>
      <w:r>
        <w:t>ifications</w:t>
      </w:r>
      <w:r>
        <w:rPr>
          <w:noProof/>
        </w:rPr>
        <mc:AlternateContent>
          <mc:Choice Requires="wpg">
            <w:drawing>
              <wp:inline distT="0" distB="0" distL="0" distR="0" wp14:anchorId="2E6A1960" wp14:editId="5DDD8AD1">
                <wp:extent cx="5751843" cy="45719"/>
                <wp:effectExtent l="0" t="0" r="1397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43" cy="45719"/>
                          <a:chOff x="0" y="0"/>
                          <a:chExt cx="5995099" cy="11387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2B66" id="Group 1" o:spid="_x0000_s1026" style="width:452.9pt;height:3.6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1C7BB31" w14:textId="21099F25" w:rsidR="001968FF" w:rsidRPr="001968FF" w:rsidRDefault="00D91C21" w:rsidP="003079FA">
      <w:pPr>
        <w:adjustRightInd w:val="0"/>
        <w:snapToGrid w:val="0"/>
        <w:spacing w:after="0" w:line="240" w:lineRule="auto"/>
        <w:contextualSpacing/>
      </w:pPr>
      <w:hyperlink r:id="rId7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Email Specialist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Dec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 xml:space="preserve">2021 </w:t>
      </w:r>
    </w:p>
    <w:p w14:paraId="780A02C2" w14:textId="297E1395" w:rsidR="001968FF" w:rsidRDefault="00D91C21" w:rsidP="003079FA">
      <w:pPr>
        <w:adjustRightInd w:val="0"/>
        <w:snapToGrid w:val="0"/>
        <w:spacing w:after="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8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 xml:space="preserve">           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Jan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>2022</w:t>
      </w:r>
    </w:p>
    <w:p w14:paraId="157F0AD1" w14:textId="6CAD8C26" w:rsidR="003079FA" w:rsidRDefault="00D91C2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9" w:history="1">
        <w:r w:rsidR="003C303E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JavaScript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3C303E" w:rsidRPr="0084764D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>May 2023</w:t>
      </w:r>
    </w:p>
    <w:p w14:paraId="2058D24B" w14:textId="7386983F" w:rsidR="003079FA" w:rsidRDefault="00D91C2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0" w:history="1">
        <w:r w:rsidR="003079FA" w:rsidRPr="003079FA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1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3079FA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1DDB141E" w14:textId="601524FA" w:rsidR="00A2524E" w:rsidRPr="00A2524E" w:rsidRDefault="00D91C2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1" w:history="1">
        <w:r w:rsidR="00A2524E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2 Developer</w:t>
        </w:r>
      </w:hyperlink>
      <w:r w:rsidR="00A2524E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A2524E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4439F63D" w14:textId="1CF1FB37" w:rsidR="001968FF" w:rsidRPr="009E2B30" w:rsidRDefault="00026810" w:rsidP="009E2B30">
      <w:pPr>
        <w:pStyle w:val="Heading1"/>
        <w:ind w:left="-5"/>
      </w:pPr>
      <w:r>
        <w:rPr>
          <w:color w:val="DC3522"/>
        </w:rPr>
        <w:t>Ski</w:t>
      </w:r>
      <w:r>
        <w:t xml:space="preserve">lls and </w:t>
      </w:r>
      <w:r w:rsidR="00B92E2E">
        <w:t>Knowledge</w:t>
      </w:r>
      <w:r>
        <w:rPr>
          <w:noProof/>
        </w:rPr>
        <mc:AlternateContent>
          <mc:Choice Requires="wpg">
            <w:drawing>
              <wp:inline distT="0" distB="0" distL="0" distR="0" wp14:anchorId="58005952" wp14:editId="206F836C">
                <wp:extent cx="5032362" cy="1138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62" cy="11387"/>
                          <a:chOff x="0" y="0"/>
                          <a:chExt cx="5032362" cy="1138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032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62">
                                <a:moveTo>
                                  <a:pt x="0" y="0"/>
                                </a:moveTo>
                                <a:lnTo>
                                  <a:pt x="503236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396.249pt;height:0.8966pt;mso-position-horizontal-relative:char;mso-position-vertical-relative:line" coordsize="50323,113">
                <v:shape id="Shape 47" style="position:absolute;width:50323;height:0;left:0;top:0;" coordsize="5032362,0" path="m0,0l5032362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15"/>
        <w:gridCol w:w="7348"/>
      </w:tblGrid>
      <w:tr w:rsidR="001968FF" w:rsidRPr="001968FF" w14:paraId="51586293" w14:textId="77777777" w:rsidTr="00915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D40442" w14:textId="77777777" w:rsidR="001968FF" w:rsidRPr="001968FF" w:rsidRDefault="001968FF" w:rsidP="00F95C5A">
            <w:pPr>
              <w:spacing w:after="25" w:line="257" w:lineRule="auto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Programming</w:t>
            </w:r>
          </w:p>
        </w:tc>
        <w:tc>
          <w:tcPr>
            <w:tcW w:w="7348" w:type="dxa"/>
          </w:tcPr>
          <w:p w14:paraId="23B42767" w14:textId="1D106D0D" w:rsidR="001968FF" w:rsidRPr="008841AE" w:rsidRDefault="008841AE" w:rsidP="00F95C5A">
            <w:pPr>
              <w:spacing w:after="25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JavaScript, AMPscript, SSJS, GTL, APEX, HTML/CSS</w:t>
            </w:r>
            <w:r w:rsidR="006E52F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JSON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SOSL, </w:t>
            </w:r>
            <w:r w:rsidR="001A4241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SQL, 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SOQL</w:t>
            </w:r>
            <w:r w:rsidR="005D5F26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</w:t>
            </w:r>
            <w:r w:rsidR="005D5F26" w:rsidRP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XML</w:t>
            </w:r>
            <w:r w:rsid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, Java</w:t>
            </w:r>
          </w:p>
        </w:tc>
      </w:tr>
      <w:tr w:rsidR="001968FF" w:rsidRPr="001968FF" w14:paraId="67C72109" w14:textId="77777777" w:rsidTr="0091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CA782B" w14:textId="0EA527D8" w:rsidR="001968FF" w:rsidRPr="001968FF" w:rsidRDefault="00D677FF" w:rsidP="00F95C5A">
            <w:pPr>
              <w:spacing w:after="25" w:line="257" w:lineRule="auto"/>
              <w:ind w:right="508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>
              <w:rPr>
                <w:rFonts w:ascii="Source Sans Pro" w:eastAsia="Source Sans Pro" w:hAnsi="Source Sans Pro" w:cs="Source Sans Pro"/>
                <w:color w:val="414141"/>
                <w:sz w:val="19"/>
              </w:rPr>
              <w:t>Frameworks/Systems/Testing</w:t>
            </w:r>
          </w:p>
        </w:tc>
        <w:tc>
          <w:tcPr>
            <w:tcW w:w="7348" w:type="dxa"/>
          </w:tcPr>
          <w:p w14:paraId="6070F07F" w14:textId="6790E31B" w:rsidR="001968FF" w:rsidRPr="00B70D1C" w:rsidRDefault="000F73B9" w:rsidP="00F95C5A">
            <w:pPr>
              <w:spacing w:after="25" w:line="257" w:lineRule="auto"/>
              <w:ind w:right="5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Source Sans Pro" w:hAnsiTheme="minorHAnsi" w:cstheme="minorHAnsi"/>
                <w:b/>
                <w:color w:val="414141"/>
                <w:sz w:val="19"/>
              </w:rPr>
            </w:pPr>
            <w:r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Flows,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Marketing Cloud, Photoshop, Litmus, Git, </w:t>
            </w:r>
            <w:r w:rsidR="006E52F3">
              <w:rPr>
                <w:rFonts w:asciiTheme="minorHAnsi" w:eastAsia="Source Sans Pro" w:hAnsiTheme="minorHAnsi" w:cstheme="minorHAnsi"/>
                <w:color w:val="373737"/>
                <w:sz w:val="18"/>
              </w:rPr>
              <w:t>GitHub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Visual Studio, 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>Workbench,</w:t>
            </w:r>
            <w:r w:rsidR="007E74B6">
              <w:rPr>
                <w:rFonts w:asciiTheme="minorHAnsi" w:hAnsiTheme="minorHAnsi" w:cstheme="minorHAnsi"/>
                <w:color w:val="373737"/>
                <w:sz w:val="18"/>
              </w:rPr>
              <w:t xml:space="preserve"> Jest, LWC, </w:t>
            </w:r>
            <w:r w:rsidR="002A16CF">
              <w:rPr>
                <w:rFonts w:asciiTheme="minorHAnsi" w:hAnsiTheme="minorHAnsi" w:cstheme="minorHAnsi"/>
                <w:color w:val="373737"/>
                <w:sz w:val="18"/>
              </w:rPr>
              <w:t>LWR</w:t>
            </w:r>
            <w:r>
              <w:rPr>
                <w:rFonts w:asciiTheme="minorHAnsi" w:hAnsiTheme="minorHAnsi" w:cstheme="minorHAnsi"/>
                <w:color w:val="373737"/>
                <w:sz w:val="18"/>
              </w:rPr>
              <w:t>, REST, SOAP API, APEX, Visualforce, WSDL</w:t>
            </w:r>
            <w:r w:rsidR="005D5F26">
              <w:rPr>
                <w:rFonts w:asciiTheme="minorHAnsi" w:hAnsiTheme="minorHAnsi" w:cstheme="minorHAnsi"/>
                <w:color w:val="373737"/>
                <w:sz w:val="18"/>
              </w:rPr>
              <w:t>, Postman</w:t>
            </w:r>
            <w:r w:rsidR="009F45C6">
              <w:rPr>
                <w:rFonts w:asciiTheme="minorHAnsi" w:hAnsiTheme="minorHAnsi" w:cstheme="minorHAnsi"/>
                <w:color w:val="373737"/>
                <w:sz w:val="18"/>
              </w:rPr>
              <w:t>, VS Code, Data Loader</w:t>
            </w:r>
            <w:r w:rsidR="00357562">
              <w:rPr>
                <w:rFonts w:asciiTheme="minorHAnsi" w:hAnsiTheme="minorHAnsi" w:cstheme="minorHAnsi"/>
                <w:color w:val="373737"/>
                <w:sz w:val="18"/>
              </w:rPr>
              <w:t>, SQL</w:t>
            </w:r>
            <w:r w:rsidR="0042683E">
              <w:rPr>
                <w:rFonts w:asciiTheme="minorHAnsi" w:hAnsiTheme="minorHAnsi" w:cstheme="minorHAnsi"/>
                <w:color w:val="373737"/>
                <w:sz w:val="18"/>
              </w:rPr>
              <w:t>, FTP</w:t>
            </w:r>
            <w:r w:rsidR="00915D5C">
              <w:rPr>
                <w:rFonts w:asciiTheme="minorHAnsi" w:hAnsiTheme="minorHAnsi" w:cstheme="minorHAnsi"/>
                <w:color w:val="373737"/>
                <w:sz w:val="18"/>
              </w:rPr>
              <w:t>, Salesforce Lightning, Salesforce Pardot</w:t>
            </w:r>
          </w:p>
        </w:tc>
      </w:tr>
      <w:tr w:rsidR="007E74B6" w:rsidRPr="001968FF" w14:paraId="0314DE3E" w14:textId="77777777" w:rsidTr="0091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4B3B7F" w14:textId="6B7CA867" w:rsidR="007E74B6" w:rsidRPr="001968FF" w:rsidRDefault="007E74B6" w:rsidP="00F95C5A">
            <w:pPr>
              <w:spacing w:after="25" w:line="257" w:lineRule="auto"/>
              <w:ind w:right="508"/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Languages</w:t>
            </w:r>
          </w:p>
        </w:tc>
        <w:tc>
          <w:tcPr>
            <w:tcW w:w="7348" w:type="dxa"/>
          </w:tcPr>
          <w:p w14:paraId="2A366030" w14:textId="71148981" w:rsidR="007E74B6" w:rsidRPr="00B70D1C" w:rsidRDefault="007E74B6" w:rsidP="00F95C5A">
            <w:pPr>
              <w:spacing w:after="25" w:line="257" w:lineRule="auto"/>
              <w:ind w:right="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70D1C">
              <w:rPr>
                <w:rFonts w:asciiTheme="minorHAnsi" w:eastAsia="Source Sans Pro" w:hAnsiTheme="minorHAnsi" w:cstheme="minorHAnsi"/>
                <w:color w:val="373737"/>
                <w:sz w:val="18"/>
              </w:rPr>
              <w:t>English (fluent), Spanish (basic), French (basic)</w:t>
            </w:r>
          </w:p>
        </w:tc>
      </w:tr>
    </w:tbl>
    <w:p w14:paraId="22660D51" w14:textId="77777777" w:rsidR="00A317D9" w:rsidRPr="002C4EFA" w:rsidRDefault="00026810" w:rsidP="00915D5C">
      <w:pPr>
        <w:pStyle w:val="Heading1"/>
        <w:spacing w:before="120"/>
        <w:ind w:left="0" w:hanging="14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cstheme="minorHAnsi"/>
          <w:color w:val="DC3522"/>
          <w:szCs w:val="28"/>
        </w:rPr>
        <w:t>Exp</w:t>
      </w:r>
      <w:r w:rsidRPr="002C4EFA">
        <w:rPr>
          <w:rFonts w:cstheme="minorHAnsi"/>
          <w:szCs w:val="28"/>
        </w:rPr>
        <w:t>erience</w:t>
      </w:r>
      <w:r w:rsidRPr="002C4EFA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1117789" wp14:editId="4623B08A">
                <wp:extent cx="5923357" cy="11387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357" cy="11387"/>
                          <a:chOff x="0" y="0"/>
                          <a:chExt cx="5923357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23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357">
                                <a:moveTo>
                                  <a:pt x="0" y="0"/>
                                </a:moveTo>
                                <a:lnTo>
                                  <a:pt x="592335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466.406pt;height:0.8966pt;mso-position-horizontal-relative:char;mso-position-vertical-relative:line" coordsize="59233,113">
                <v:shape id="Shape 62" style="position:absolute;width:59233;height:0;left:0;top:0;" coordsize="5923357,0" path="m0,0l5923357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p w14:paraId="5AF9964B" w14:textId="62AAB168" w:rsidR="009B5992" w:rsidRPr="002C4EFA" w:rsidRDefault="009B5992" w:rsidP="00915D5C">
      <w:pPr>
        <w:pStyle w:val="Heading2"/>
        <w:spacing w:before="12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CC122E" wp14:editId="60E2B525">
            <wp:extent cx="228600" cy="210312"/>
            <wp:effectExtent l="0" t="0" r="0" b="5715"/>
            <wp:docPr id="5" name="Picture 5" descr="A blue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 descr="A blue sig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A3131A">
        <w:rPr>
          <w:rFonts w:asciiTheme="minorHAnsi" w:hAnsiTheme="minorHAnsi" w:cstheme="minorHAnsi"/>
          <w:sz w:val="18"/>
          <w:szCs w:val="18"/>
        </w:rPr>
        <w:t>Marketing Cloud</w:t>
      </w:r>
      <w:r w:rsidRPr="002C4EFA">
        <w:rPr>
          <w:rFonts w:asciiTheme="minorHAnsi" w:hAnsiTheme="minorHAnsi" w:cstheme="minorHAnsi"/>
          <w:sz w:val="18"/>
          <w:szCs w:val="18"/>
        </w:rPr>
        <w:t xml:space="preserve"> Developer</w:t>
      </w:r>
    </w:p>
    <w:p w14:paraId="3407AEDD" w14:textId="216B31EB" w:rsidR="009B5992" w:rsidRPr="002C4EFA" w:rsidRDefault="009B5992" w:rsidP="00915D5C">
      <w:pPr>
        <w:pStyle w:val="Heading3"/>
        <w:spacing w:before="12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Charles Schwab</w:t>
      </w:r>
      <w:r w:rsidR="00DF5A6A">
        <w:rPr>
          <w:rFonts w:asciiTheme="minorHAnsi" w:hAnsiTheme="minorHAnsi" w:cstheme="minorHAnsi"/>
          <w:sz w:val="18"/>
          <w:szCs w:val="18"/>
        </w:rPr>
        <w:t xml:space="preserve"> • Contract</w:t>
      </w:r>
    </w:p>
    <w:p w14:paraId="2AD604AA" w14:textId="2329BB2F" w:rsidR="002C4EFA" w:rsidRPr="002C4EFA" w:rsidRDefault="00A3131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</w:t>
      </w:r>
      <w:r w:rsidR="009B5992">
        <w:rPr>
          <w:rFonts w:asciiTheme="minorHAnsi" w:hAnsiTheme="minorHAnsi" w:cstheme="minorHAnsi"/>
          <w:sz w:val="18"/>
          <w:szCs w:val="18"/>
        </w:rPr>
        <w:t>–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Current </w:t>
      </w:r>
      <w:r w:rsidR="000C1D14">
        <w:rPr>
          <w:rFonts w:asciiTheme="minorHAnsi" w:hAnsiTheme="minorHAnsi" w:cstheme="minorHAnsi"/>
          <w:sz w:val="18"/>
          <w:szCs w:val="18"/>
        </w:rPr>
        <w:t>(</w:t>
      </w:r>
      <w:r>
        <w:rPr>
          <w:rFonts w:asciiTheme="minorHAnsi" w:hAnsiTheme="minorHAnsi" w:cstheme="minorHAnsi"/>
          <w:sz w:val="18"/>
          <w:szCs w:val="18"/>
        </w:rPr>
        <w:t xml:space="preserve">1 year, </w:t>
      </w:r>
      <w:r w:rsidR="00DF5A6A">
        <w:rPr>
          <w:rFonts w:asciiTheme="minorHAnsi" w:hAnsiTheme="minorHAnsi" w:cstheme="minorHAnsi"/>
          <w:sz w:val="18"/>
          <w:szCs w:val="18"/>
        </w:rPr>
        <w:t xml:space="preserve">7 </w:t>
      </w:r>
      <w:r>
        <w:rPr>
          <w:rFonts w:asciiTheme="minorHAnsi" w:hAnsiTheme="minorHAnsi" w:cstheme="minorHAnsi"/>
          <w:sz w:val="18"/>
          <w:szCs w:val="18"/>
        </w:rPr>
        <w:t>months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A001A7E" w14:textId="7C863E5C" w:rsidR="00A3131A" w:rsidRPr="000C1D14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Led cross-functional collaborations with teams and marketers, ensuring the timely delivery of critical projects with Salesforce (SFMC).</w:t>
      </w:r>
    </w:p>
    <w:p w14:paraId="010524C6" w14:textId="77777777" w:rsidR="00A3131A" w:rsidRPr="000C1D14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Implemented Salesforce integration using REST and SOAP operations and guided the email team during IP warming phases.</w:t>
      </w:r>
    </w:p>
    <w:p w14:paraId="3D6080F8" w14:textId="17AAE7E1" w:rsidR="00A3131A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Strategized the use of user-initiated sends to craft tailored emails for custom automation reports using SQL and DE segmenting.</w:t>
      </w:r>
    </w:p>
    <w:p w14:paraId="3A40770C" w14:textId="77777777" w:rsidR="00A3131A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Established real-time test sends using package manager in conjunction with Postman.</w:t>
      </w:r>
    </w:p>
    <w:p w14:paraId="5623DB34" w14:textId="77777777" w:rsidR="00A3131A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Designed cloud pages to facilitate custom surveys and manage unsubscriptions. </w:t>
      </w:r>
    </w:p>
    <w:p w14:paraId="389D3D8C" w14:textId="77777777" w:rsidR="00A3131A" w:rsidRPr="00C8677F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Pioneered the use of MobileConnect and Push for SMS, incorporating content builder to treat JSON as content for immediate sends.</w:t>
      </w:r>
    </w:p>
    <w:p w14:paraId="034EEDAB" w14:textId="77777777" w:rsidR="00A3131A" w:rsidRPr="000C1D14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Enhanced ROI and engagement metrics by partnering with marketing experts and crafting interactive reports yielding actionable outcomes.</w:t>
      </w:r>
    </w:p>
    <w:p w14:paraId="1CCC9105" w14:textId="77777777" w:rsidR="00A3131A" w:rsidRDefault="00A3131A" w:rsidP="00A3131A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Integrated expertise across multiple marketing cloud platforms like AMPscript, SSJS, GTL, and HTML, playing a pivotal role in the triumphant rollout of marketing campaigns.</w:t>
      </w:r>
    </w:p>
    <w:p w14:paraId="0CCF3626" w14:textId="045CF712" w:rsidR="00DF5A6A" w:rsidRPr="00DF5A6A" w:rsidRDefault="002C4EFA" w:rsidP="00A3131A">
      <w:pPr>
        <w:spacing w:after="0" w:line="240" w:lineRule="auto"/>
        <w:ind w:right="461"/>
        <w:rPr>
          <w:rFonts w:asciiTheme="minorHAnsi" w:hAnsiTheme="minorHAnsi" w:cstheme="minorHAnsi"/>
          <w:color w:val="0563C1" w:themeColor="hyperlink"/>
          <w:sz w:val="18"/>
          <w:szCs w:val="18"/>
          <w:u w:val="single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DA3894F" wp14:editId="5947DC21">
            <wp:extent cx="228600" cy="228600"/>
            <wp:effectExtent l="0" t="0" r="0" b="5715"/>
            <wp:docPr id="638" name="Picture 638" descr="A white rocket in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 descr="A white rocket in a red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30149F" w:rsidRPr="00DF5A6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Lead </w:t>
      </w:r>
      <w:r w:rsidRPr="00DF5A6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Marketing Cloud Developer</w:t>
      </w:r>
      <w:r w:rsidR="0030149F">
        <w:rPr>
          <w:rFonts w:asciiTheme="minorHAnsi" w:hAnsiTheme="minorHAnsi" w:cstheme="minorHAnsi"/>
          <w:sz w:val="18"/>
          <w:szCs w:val="18"/>
        </w:rPr>
        <w:t>(</w:t>
      </w:r>
      <w:hyperlink r:id="rId14" w:history="1"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recommendation-letter</w:t>
        </w:r>
      </w:hyperlink>
      <w:r w:rsidR="00EB311F">
        <w:rPr>
          <w:rStyle w:val="Hyperlink"/>
          <w:rFonts w:asciiTheme="minorHAnsi" w:hAnsiTheme="minorHAnsi" w:cstheme="minorHAnsi"/>
          <w:sz w:val="18"/>
          <w:szCs w:val="18"/>
        </w:rPr>
        <w:t>)</w:t>
      </w:r>
    </w:p>
    <w:p w14:paraId="5E63F3D3" w14:textId="2F6AC7A6" w:rsidR="002C4EFA" w:rsidRPr="002C4EFA" w:rsidRDefault="002C4EFA" w:rsidP="00DF5A6A">
      <w:pPr>
        <w:pStyle w:val="Heading3"/>
        <w:spacing w:before="120" w:line="240" w:lineRule="auto"/>
        <w:ind w:left="432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Barkley</w:t>
      </w:r>
      <w:r w:rsidR="00DF5A6A">
        <w:rPr>
          <w:rFonts w:asciiTheme="minorHAnsi" w:hAnsiTheme="minorHAnsi" w:cstheme="minorHAnsi"/>
          <w:sz w:val="18"/>
          <w:szCs w:val="18"/>
        </w:rPr>
        <w:t xml:space="preserve"> • Full-time</w:t>
      </w:r>
    </w:p>
    <w:p w14:paraId="3B8DC111" w14:textId="5B82E9B2" w:rsidR="002C4EFA" w:rsidRPr="002C4EFA" w:rsidRDefault="00923BDE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2021 - </w:t>
      </w:r>
      <w:r w:rsidR="009B5992"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(</w:t>
      </w:r>
      <w:r>
        <w:rPr>
          <w:rFonts w:asciiTheme="minorHAnsi" w:hAnsiTheme="minorHAnsi" w:cstheme="minorHAnsi"/>
          <w:sz w:val="18"/>
          <w:szCs w:val="18"/>
        </w:rPr>
        <w:t>1 year</w:t>
      </w:r>
      <w:r w:rsidR="009B5992">
        <w:rPr>
          <w:rFonts w:asciiTheme="minorHAnsi" w:hAnsiTheme="minorHAnsi" w:cstheme="minorHAnsi"/>
          <w:sz w:val="18"/>
          <w:szCs w:val="18"/>
        </w:rPr>
        <w:t xml:space="preserve">, </w:t>
      </w:r>
      <w:r w:rsidR="00DF5A6A">
        <w:rPr>
          <w:rFonts w:asciiTheme="minorHAnsi" w:hAnsiTheme="minorHAnsi" w:cstheme="minorHAnsi"/>
          <w:sz w:val="18"/>
          <w:szCs w:val="18"/>
        </w:rPr>
        <w:t>2</w:t>
      </w:r>
      <w:r w:rsidR="009B5992">
        <w:rPr>
          <w:rFonts w:asciiTheme="minorHAnsi" w:hAnsiTheme="minorHAnsi" w:cstheme="minorHAnsi"/>
          <w:sz w:val="18"/>
          <w:szCs w:val="18"/>
        </w:rPr>
        <w:t xml:space="preserve"> month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510B0150" w14:textId="37B44926" w:rsidR="002C4EFA" w:rsidRDefault="00661697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Deep-dived into real-time email technologies like JSON, GTL, and AMPscript, </w:t>
      </w:r>
      <w:r w:rsidR="00A3131A">
        <w:rPr>
          <w:rFonts w:asciiTheme="minorHAnsi" w:hAnsiTheme="minorHAnsi" w:cstheme="minorHAnsi"/>
          <w:sz w:val="18"/>
          <w:szCs w:val="18"/>
        </w:rPr>
        <w:t xml:space="preserve">with Salesforce (SFMC), </w:t>
      </w:r>
      <w:r>
        <w:rPr>
          <w:rFonts w:asciiTheme="minorHAnsi" w:hAnsiTheme="minorHAnsi" w:cstheme="minorHAnsi"/>
          <w:sz w:val="18"/>
          <w:szCs w:val="18"/>
        </w:rPr>
        <w:t>which allowed us to react swiftly to dynamic customer data.</w:t>
      </w:r>
    </w:p>
    <w:p w14:paraId="56253EC1" w14:textId="6F4C3F81" w:rsidR="00661697" w:rsidRDefault="00661697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Championed the use of project management tools like Jira and Workfront, ensuring transparency, accountability, and timely completion.</w:t>
      </w:r>
    </w:p>
    <w:p w14:paraId="5B2D3DE9" w14:textId="00F137BA" w:rsidR="0050575E" w:rsidRPr="002C4EFA" w:rsidRDefault="0050575E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The combination of technical expertise and meticulous project management led to a 15% improvement in efficiency.</w:t>
      </w:r>
    </w:p>
    <w:p w14:paraId="12650FE6" w14:textId="6E728543" w:rsidR="002C4EFA" w:rsidRDefault="002C4EFA" w:rsidP="00923BDE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Automated the reporting process for IHOP and Applebee's coupon codes</w:t>
      </w:r>
      <w:r w:rsidR="00A3131A">
        <w:rPr>
          <w:rFonts w:asciiTheme="minorHAnsi" w:hAnsiTheme="minorHAnsi" w:cstheme="minorHAnsi"/>
          <w:sz w:val="18"/>
          <w:szCs w:val="18"/>
        </w:rPr>
        <w:t xml:space="preserve"> using SQL, user-initiated sends, HTML, AMPscript, and Data Segmenting, </w:t>
      </w:r>
      <w:r w:rsidRPr="002C4EFA">
        <w:rPr>
          <w:rFonts w:asciiTheme="minorHAnsi" w:hAnsiTheme="minorHAnsi" w:cstheme="minorHAnsi"/>
          <w:sz w:val="18"/>
          <w:szCs w:val="18"/>
        </w:rPr>
        <w:t xml:space="preserve"> resulting in securing a new contract.</w:t>
      </w:r>
    </w:p>
    <w:p w14:paraId="58770EBD" w14:textId="48CC9E2A" w:rsidR="005B104F" w:rsidRDefault="005B104F" w:rsidP="00923BDE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Utilized services such as FTP for bulk downloads and implemented into SFTP for custom segmenting.</w:t>
      </w:r>
    </w:p>
    <w:p w14:paraId="6CDC7C42" w14:textId="6DE68FEB" w:rsidR="00AF19A0" w:rsidRDefault="00AF19A0" w:rsidP="00923BDE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Experience with Email Studio, Mobile Studio, Web Studio, Journey Builder, Content Builder, and Einstein.</w:t>
      </w:r>
    </w:p>
    <w:p w14:paraId="4E8C2334" w14:textId="77777777" w:rsidR="00C4554F" w:rsidRPr="002C4EFA" w:rsidRDefault="00C4554F" w:rsidP="00915D5C">
      <w:pPr>
        <w:pStyle w:val="Heading2"/>
        <w:spacing w:before="120" w:line="240" w:lineRule="auto"/>
        <w:ind w:left="-29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lastRenderedPageBreak/>
        <w:drawing>
          <wp:inline distT="0" distB="0" distL="0" distR="0" wp14:anchorId="2EB82D58" wp14:editId="6AB053D2">
            <wp:extent cx="228600" cy="228600"/>
            <wp:effectExtent l="0" t="0" r="0" b="0"/>
            <wp:docPr id="670" name="Picture 670" descr="A white letter on a brown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A white letter on a brown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Marketing Technologist</w:t>
      </w:r>
    </w:p>
    <w:p w14:paraId="712F57D5" w14:textId="5D5FCC71" w:rsidR="00C4554F" w:rsidRPr="002C4EFA" w:rsidRDefault="00C4554F" w:rsidP="00DF5A6A">
      <w:pPr>
        <w:pStyle w:val="Heading3"/>
        <w:spacing w:before="120" w:line="240" w:lineRule="auto"/>
        <w:ind w:left="432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Grandin Road</w:t>
      </w:r>
      <w:r w:rsidR="00DF5A6A">
        <w:rPr>
          <w:rFonts w:asciiTheme="minorHAnsi" w:hAnsiTheme="minorHAnsi" w:cstheme="minorHAnsi"/>
          <w:sz w:val="18"/>
          <w:szCs w:val="18"/>
        </w:rPr>
        <w:t xml:space="preserve"> • Full-time</w:t>
      </w:r>
    </w:p>
    <w:p w14:paraId="40496D55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Apr 2018 - Jan 2021 (2 years 10 months)</w:t>
      </w:r>
    </w:p>
    <w:p w14:paraId="322B24F6" w14:textId="77777777" w:rsidR="00661697" w:rsidRPr="002C4EFA" w:rsidRDefault="00661697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Transitioning from FrontGate to Grandin Road allowed me to leverage my experience and introduce innovative solutions.</w:t>
      </w:r>
    </w:p>
    <w:p w14:paraId="3F6A9373" w14:textId="3C35B4E1" w:rsidR="00C4554F" w:rsidRPr="002C4EFA" w:rsidRDefault="00661697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The primary challenge in Journey implementation was the vastness of customer data and ensuring accurate segmentation for effective A/B testing.</w:t>
      </w:r>
    </w:p>
    <w:p w14:paraId="76A783F5" w14:textId="119CF8BE" w:rsidR="00C4554F" w:rsidRDefault="00661697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By integrating Salesforce’s robust Journey tools with our custom customer data, I was able to create targeted marketing campaigns that resonated with specific audience segments.</w:t>
      </w:r>
    </w:p>
    <w:p w14:paraId="4DFF5D60" w14:textId="1E5E4E32" w:rsidR="00DF5A6A" w:rsidRPr="00DF5A6A" w:rsidRDefault="00DF5A6A" w:rsidP="00DF5A6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</w:t>
      </w:r>
      <w:r>
        <w:rPr>
          <w:rFonts w:asciiTheme="minorHAnsi" w:hAnsiTheme="minorHAnsi" w:cstheme="minorHAnsi"/>
          <w:sz w:val="18"/>
          <w:szCs w:val="18"/>
        </w:rPr>
        <w:t xml:space="preserve"> using HTML, CSS, SQL, and SFMC UI.</w:t>
      </w:r>
    </w:p>
    <w:p w14:paraId="623ECE8E" w14:textId="77777777" w:rsidR="00C4554F" w:rsidRPr="002C4EFA" w:rsidRDefault="00C4554F" w:rsidP="00915D5C">
      <w:pPr>
        <w:pStyle w:val="Heading2"/>
        <w:spacing w:before="120" w:line="240" w:lineRule="auto"/>
        <w:ind w:left="-29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098C8ABD" wp14:editId="6FB33A44">
            <wp:extent cx="228600" cy="228600"/>
            <wp:effectExtent l="0" t="0" r="0" b="0"/>
            <wp:docPr id="682" name="Picture 682" descr="A white letter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A white letter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Developer</w:t>
      </w:r>
    </w:p>
    <w:p w14:paraId="1E871001" w14:textId="45DBB449" w:rsidR="00C4554F" w:rsidRPr="002C4EFA" w:rsidRDefault="00C4554F" w:rsidP="00DF5A6A">
      <w:pPr>
        <w:pStyle w:val="Heading3"/>
        <w:spacing w:before="120" w:line="240" w:lineRule="auto"/>
        <w:ind w:left="432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FRONTGATE</w:t>
      </w:r>
      <w:r w:rsidR="00DF5A6A">
        <w:rPr>
          <w:rFonts w:asciiTheme="minorHAnsi" w:hAnsiTheme="minorHAnsi" w:cstheme="minorHAnsi"/>
          <w:sz w:val="18"/>
          <w:szCs w:val="18"/>
        </w:rPr>
        <w:t xml:space="preserve"> • Contract</w:t>
      </w:r>
    </w:p>
    <w:p w14:paraId="3E7DB7DA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Mar 2017 - Apr 2018 (1 year 2 months)</w:t>
      </w:r>
    </w:p>
    <w:p w14:paraId="7802F697" w14:textId="7C5921B5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with multiple business units under the Cornerstone brand</w:t>
      </w:r>
      <w:r w:rsidR="00A3131A">
        <w:rPr>
          <w:rFonts w:asciiTheme="minorHAnsi" w:hAnsiTheme="minorHAnsi" w:cstheme="minorHAnsi"/>
          <w:sz w:val="18"/>
          <w:szCs w:val="18"/>
        </w:rPr>
        <w:t xml:space="preserve"> with Salesforce (SFMC).</w:t>
      </w:r>
    </w:p>
    <w:p w14:paraId="24BAFB3D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 team projects using Basecamp.</w:t>
      </w:r>
    </w:p>
    <w:p w14:paraId="34451AB8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5A1ECA3A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6A40F48D" w14:textId="29FED362" w:rsidR="00C4554F" w:rsidRPr="00A81ED8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</w:t>
      </w:r>
      <w:r w:rsidR="00DF5A6A">
        <w:rPr>
          <w:rFonts w:asciiTheme="minorHAnsi" w:hAnsiTheme="minorHAnsi" w:cstheme="minorHAnsi"/>
          <w:sz w:val="18"/>
          <w:szCs w:val="18"/>
        </w:rPr>
        <w:t xml:space="preserve"> using HTML, CSS, SQL, and SFMC UI.</w:t>
      </w:r>
    </w:p>
    <w:p w14:paraId="58F2AB20" w14:textId="77777777" w:rsidR="00C4554F" w:rsidRPr="002C4EFA" w:rsidRDefault="00C4554F" w:rsidP="00915D5C">
      <w:pPr>
        <w:pStyle w:val="Heading2"/>
        <w:spacing w:before="120" w:line="240" w:lineRule="auto"/>
        <w:ind w:left="-29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49CF3917" wp14:editId="2DCE00E5">
            <wp:extent cx="228600" cy="228600"/>
            <wp:effectExtent l="0" t="0" r="0" b="0"/>
            <wp:docPr id="693" name="Picture 693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 descr="A blue and white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React Developer</w:t>
      </w:r>
    </w:p>
    <w:p w14:paraId="709BC5A9" w14:textId="178D56E9" w:rsidR="00C4554F" w:rsidRPr="002C4EFA" w:rsidRDefault="00C4554F" w:rsidP="00DF5A6A">
      <w:pPr>
        <w:pStyle w:val="Heading3"/>
        <w:spacing w:before="120" w:line="240" w:lineRule="auto"/>
        <w:ind w:left="432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SS&amp;C Primatics</w:t>
      </w:r>
      <w:r w:rsidR="00DF5A6A">
        <w:rPr>
          <w:rFonts w:asciiTheme="minorHAnsi" w:hAnsiTheme="minorHAnsi" w:cstheme="minorHAnsi"/>
          <w:sz w:val="18"/>
          <w:szCs w:val="18"/>
        </w:rPr>
        <w:t xml:space="preserve"> • Contract</w:t>
      </w:r>
    </w:p>
    <w:p w14:paraId="22FAD8D6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May 2015 - Feb 2017 (1 year 10 months)</w:t>
      </w:r>
    </w:p>
    <w:p w14:paraId="0C5D47B6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Responsible for contributing to the design and development of user interfaces.</w:t>
      </w:r>
    </w:p>
    <w:p w14:paraId="7194CCE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Identif</w:t>
      </w:r>
      <w:r>
        <w:rPr>
          <w:rFonts w:asciiTheme="minorHAnsi" w:hAnsiTheme="minorHAnsi" w:cstheme="minorHAnsi"/>
          <w:sz w:val="18"/>
          <w:szCs w:val="18"/>
        </w:rPr>
        <w:t>ied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UX pain points and </w:t>
      </w:r>
      <w:r>
        <w:rPr>
          <w:rFonts w:asciiTheme="minorHAnsi" w:hAnsiTheme="minorHAnsi" w:cstheme="minorHAnsi"/>
          <w:sz w:val="18"/>
          <w:szCs w:val="18"/>
        </w:rPr>
        <w:t>provided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knowledgeable recommendations for implementing a unified user experience.</w:t>
      </w:r>
    </w:p>
    <w:p w14:paraId="7485DE8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Operate</w:t>
      </w:r>
      <w:r>
        <w:rPr>
          <w:rFonts w:asciiTheme="minorHAnsi" w:hAnsiTheme="minorHAnsi" w:cstheme="minorHAnsi"/>
          <w:sz w:val="18"/>
          <w:szCs w:val="18"/>
        </w:rPr>
        <w:t xml:space="preserve">d </w:t>
      </w:r>
      <w:r w:rsidRPr="002C4EFA">
        <w:rPr>
          <w:rFonts w:asciiTheme="minorHAnsi" w:hAnsiTheme="minorHAnsi" w:cstheme="minorHAnsi"/>
          <w:sz w:val="18"/>
          <w:szCs w:val="18"/>
        </w:rPr>
        <w:t>in an Agile-governed workplace to best use team resources while achieving project milestones.</w:t>
      </w:r>
    </w:p>
    <w:p w14:paraId="4EB70A2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</w:t>
      </w:r>
      <w:r>
        <w:rPr>
          <w:rFonts w:asciiTheme="minorHAnsi" w:hAnsiTheme="minorHAnsi" w:cstheme="minorHAnsi"/>
          <w:sz w:val="18"/>
          <w:szCs w:val="18"/>
        </w:rPr>
        <w:t xml:space="preserve">ed </w:t>
      </w:r>
      <w:r w:rsidRPr="002C4EFA">
        <w:rPr>
          <w:rFonts w:asciiTheme="minorHAnsi" w:hAnsiTheme="minorHAnsi" w:cstheme="minorHAnsi"/>
          <w:sz w:val="18"/>
          <w:szCs w:val="18"/>
        </w:rPr>
        <w:t>with UI/UX designers and product managers to help design and build application user interactions.</w:t>
      </w:r>
    </w:p>
    <w:p w14:paraId="5F0D7905" w14:textId="77777777" w:rsidR="00C4554F" w:rsidRPr="002A16CF" w:rsidRDefault="00C4554F" w:rsidP="00C4554F">
      <w:pPr>
        <w:pStyle w:val="Heading1"/>
        <w:ind w:left="-5"/>
      </w:pPr>
      <w:r>
        <w:rPr>
          <w:color w:val="DC3522"/>
        </w:rPr>
        <w:t>Pro</w:t>
      </w:r>
      <w:r>
        <w:t>jects</w:t>
      </w:r>
      <w:r>
        <w:rPr>
          <w:noProof/>
        </w:rPr>
        <mc:AlternateContent>
          <mc:Choice Requires="wpg">
            <w:drawing>
              <wp:inline distT="0" distB="0" distL="0" distR="0" wp14:anchorId="53052D5A" wp14:editId="08A9BF93">
                <wp:extent cx="6136263" cy="262551"/>
                <wp:effectExtent l="0" t="0" r="1079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6263" cy="262551"/>
                          <a:chOff x="0" y="0"/>
                          <a:chExt cx="5995099" cy="11387"/>
                        </a:xfrm>
                      </wpg:grpSpPr>
                      <wps:wsp>
                        <wps:cNvPr id="4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5B500" id="Group 3" o:spid="_x0000_s1026" style="width:483.15pt;height:20.65pt;flip:y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22E8A283" w14:textId="77777777" w:rsidR="00C4554F" w:rsidRPr="00BB024B" w:rsidRDefault="00C4554F" w:rsidP="00C4554F">
      <w:pPr>
        <w:pStyle w:val="Heading1"/>
        <w:numPr>
          <w:ilvl w:val="0"/>
          <w:numId w:val="5"/>
        </w:numPr>
        <w:rPr>
          <w:rFonts w:ascii="Garamond" w:hAnsi="Garamond"/>
          <w:b w:val="0"/>
          <w:bCs/>
          <w:i/>
          <w:iCs/>
          <w:color w:val="414141"/>
          <w:sz w:val="19"/>
        </w:rPr>
      </w:pPr>
      <w:r w:rsidRPr="008851FE">
        <w:rPr>
          <w:rFonts w:ascii="Garamond" w:hAnsi="Garamond"/>
          <w:bCs/>
          <w:color w:val="414141"/>
          <w:sz w:val="19"/>
        </w:rPr>
        <w:t>Book(</w:t>
      </w:r>
      <w:r w:rsidRPr="008851FE">
        <w:rPr>
          <w:rFonts w:ascii="Garamond" w:hAnsi="Garamond"/>
          <w:b w:val="0"/>
          <w:color w:val="414141"/>
          <w:sz w:val="19"/>
        </w:rPr>
        <w:t>s</w:t>
      </w:r>
      <w:r w:rsidRPr="008851FE">
        <w:rPr>
          <w:rFonts w:ascii="Garamond" w:hAnsi="Garamond"/>
          <w:bCs/>
          <w:color w:val="414141"/>
          <w:sz w:val="19"/>
        </w:rPr>
        <w:t>):</w:t>
      </w:r>
      <w:r w:rsidRPr="008851FE">
        <w:rPr>
          <w:rFonts w:ascii="Garamond" w:hAnsi="Garamond"/>
          <w:b w:val="0"/>
          <w:color w:val="414141"/>
          <w:sz w:val="19"/>
        </w:rPr>
        <w:t xml:space="preserve">  1) </w:t>
      </w:r>
      <w:hyperlink r:id="rId18" w:history="1">
        <w:r w:rsidRPr="008851FE">
          <w:rPr>
            <w:rStyle w:val="Hyperlink"/>
            <w:rFonts w:ascii="Garamond" w:hAnsi="Garamond"/>
            <w:b w:val="0"/>
            <w:bCs/>
            <w:sz w:val="17"/>
          </w:rPr>
          <w:t>JavaScript for Salesforce Developers</w:t>
        </w:r>
      </w:hyperlink>
      <w:r w:rsidRPr="008851FE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  <w:t xml:space="preserve">                              </w:t>
      </w:r>
      <w:r w:rsidRPr="00BB024B">
        <w:rPr>
          <w:rFonts w:ascii="Garamond" w:hAnsi="Garamond"/>
          <w:b w:val="0"/>
          <w:bCs/>
          <w:i/>
          <w:iCs/>
          <w:color w:val="414141"/>
          <w:sz w:val="19"/>
        </w:rPr>
        <w:t>May. 2023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415"/>
      </w:tblGrid>
      <w:tr w:rsidR="00C4554F" w:rsidRPr="00582D95" w14:paraId="12A24A9E" w14:textId="77777777" w:rsidTr="00C20464">
        <w:trPr>
          <w:tblHeader/>
        </w:trPr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1AF526E" w14:textId="77777777" w:rsidR="00C4554F" w:rsidRPr="00582D95" w:rsidRDefault="00C4554F" w:rsidP="00C204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Apps</w:t>
            </w:r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DFA33CE" w14:textId="77777777" w:rsidR="00C4554F" w:rsidRPr="00582D95" w:rsidRDefault="00C4554F" w:rsidP="00C204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Description</w:t>
            </w:r>
          </w:p>
        </w:tc>
      </w:tr>
      <w:tr w:rsidR="00C4554F" w:rsidRPr="00582D95" w14:paraId="777076A2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A4699AE" w14:textId="77777777" w:rsidR="00C4554F" w:rsidRPr="00582D95" w:rsidRDefault="00D91C21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19" w:history="1">
              <w:r w:rsidR="00C4554F"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Alarm Clock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182868C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with CSS Variables, SLDS library, Dynamic Styling Using Getter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Reusable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Composition, Static Resources, Getters, and Directives in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Ringtone, Animation of Clock, Set, and Stop of Alarm.</w:t>
            </w:r>
          </w:p>
        </w:tc>
      </w:tr>
      <w:tr w:rsidR="00C4554F" w:rsidRPr="00582D95" w14:paraId="1C091053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0841386" w14:textId="77777777" w:rsidR="00C4554F" w:rsidRPr="00582D95" w:rsidRDefault="00D91C21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0" w:history="1">
              <w:r w:rsidR="00C4554F"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Currency Converter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5EDBA18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Creation and 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Hooks, CSS, SLDS Library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Integration from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Standard LWC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Building Service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LWC Fundamentals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Usage in CSS and JS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69943A3A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2C3FF52" w14:textId="77777777" w:rsidR="00C4554F" w:rsidRPr="00582D95" w:rsidRDefault="00D91C21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1" w:history="1">
              <w:r w:rsidR="00C4554F"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Weather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426A4FC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CSS Styling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Key generation, API Call from Client-side, API Call from Server-side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to APEX calling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Basic data binding and hide and show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0A6D828A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68AA560" w14:textId="77777777" w:rsidR="00C4554F" w:rsidRPr="00582D95" w:rsidRDefault="00D91C21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2" w:history="1">
              <w:r w:rsidR="00C4554F"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Note-Taking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FF739B4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Notes created using LWC and Apex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CRUD operations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Lifecycle Hook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</w:tbl>
    <w:p w14:paraId="26359AF0" w14:textId="77777777" w:rsidR="00C4554F" w:rsidRDefault="00C4554F" w:rsidP="00C4554F">
      <w:pPr>
        <w:pStyle w:val="Heading1"/>
        <w:spacing w:before="120" w:line="240" w:lineRule="auto"/>
        <w:ind w:left="0" w:firstLine="0"/>
      </w:pPr>
      <w:r>
        <w:rPr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 wp14:anchorId="732710C3" wp14:editId="3CBB090B">
                <wp:extent cx="5995099" cy="11387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11387"/>
                          <a:chOff x="0" y="0"/>
                          <a:chExt cx="5995099" cy="113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C521" id="Group 1836" o:spid="_x0000_s1026" style="width:472.05pt;height:.9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9465289" w14:textId="7185A281" w:rsidR="001968FF" w:rsidRPr="008851FE" w:rsidRDefault="00C4554F" w:rsidP="00C4554F">
      <w:pPr>
        <w:spacing w:before="120" w:after="124" w:line="240" w:lineRule="auto"/>
        <w:jc w:val="both"/>
        <w:rPr>
          <w:rFonts w:ascii="Garamond" w:eastAsia="Source Sans Pro" w:hAnsi="Garamond" w:cs="Source Sans Pro"/>
          <w:i/>
          <w:color w:val="DC3522"/>
          <w:sz w:val="18"/>
        </w:rPr>
      </w:pPr>
      <w:r w:rsidRPr="008851FE">
        <w:rPr>
          <w:rFonts w:ascii="Garamond" w:eastAsia="Source Sans Pro" w:hAnsi="Garamond" w:cs="Source Sans Pro"/>
          <w:b/>
          <w:color w:val="414141"/>
          <w:sz w:val="19"/>
        </w:rPr>
        <w:t>Wright State University</w:t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iCs/>
          <w:color w:val="414141"/>
          <w:sz w:val="19"/>
        </w:rPr>
        <w:t xml:space="preserve">          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Dayton, OH</w:t>
      </w:r>
      <w:r w:rsidRPr="008851FE">
        <w:rPr>
          <w:rFonts w:ascii="Garamond" w:eastAsia="Source Sans Pro" w:hAnsi="Garamond" w:cs="Source Sans Pro"/>
          <w:i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color w:val="373737"/>
          <w:sz w:val="17"/>
        </w:rPr>
        <w:t>Computer Science</w:t>
      </w:r>
      <w:r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FD25B8">
        <w:rPr>
          <w:rFonts w:ascii="Garamond" w:eastAsia="Source Sans Pro" w:hAnsi="Garamond" w:cs="Source Sans Pro"/>
          <w:color w:val="373737"/>
          <w:sz w:val="17"/>
        </w:rPr>
        <w:t xml:space="preserve">   </w:t>
      </w:r>
      <w:r w:rsidR="001968FF"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Sept. 2008 </w:t>
      </w:r>
      <w:r w:rsidR="00D677FF" w:rsidRPr="008851FE">
        <w:rPr>
          <w:rFonts w:ascii="Garamond" w:eastAsia="Source Sans Pro" w:hAnsi="Garamond" w:cs="Cambria Math"/>
          <w:i/>
          <w:color w:val="373737"/>
          <w:sz w:val="16"/>
        </w:rPr>
        <w:noBreakHyphen/>
        <w:t xml:space="preserve"> Feb.</w:t>
      </w:r>
      <w:r w:rsidR="001968FF"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 201</w:t>
      </w:r>
      <w:r w:rsidR="0067341D">
        <w:rPr>
          <w:rFonts w:ascii="Garamond" w:eastAsia="Source Sans Pro" w:hAnsi="Garamond" w:cs="Source Sans Pro"/>
          <w:i/>
          <w:color w:val="373737"/>
          <w:sz w:val="16"/>
        </w:rPr>
        <w:t>5</w:t>
      </w:r>
    </w:p>
    <w:sectPr w:rsidR="001968FF" w:rsidRPr="008851FE">
      <w:pgSz w:w="11906" w:h="16838"/>
      <w:pgMar w:top="1440" w:right="453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74366"/>
    <w:multiLevelType w:val="hybridMultilevel"/>
    <w:tmpl w:val="AE4C41D4"/>
    <w:lvl w:ilvl="0" w:tplc="BE7E9B6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50AEA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6072C4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6C3ED4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208A48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DE359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B2CC50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671E8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5037F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81396"/>
    <w:multiLevelType w:val="hybridMultilevel"/>
    <w:tmpl w:val="2E6A05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1BB626E"/>
    <w:multiLevelType w:val="hybridMultilevel"/>
    <w:tmpl w:val="BA306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915BFE"/>
    <w:multiLevelType w:val="hybridMultilevel"/>
    <w:tmpl w:val="D97C2642"/>
    <w:lvl w:ilvl="0" w:tplc="08A4CA3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8AAE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8D22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2C42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712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F8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1F4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36440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F370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E0C88"/>
    <w:multiLevelType w:val="hybridMultilevel"/>
    <w:tmpl w:val="D83C333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44A07F6E"/>
    <w:multiLevelType w:val="hybridMultilevel"/>
    <w:tmpl w:val="CF28B190"/>
    <w:lvl w:ilvl="0" w:tplc="91562844">
      <w:start w:val="1"/>
      <w:numFmt w:val="bullet"/>
      <w:lvlText w:val="•"/>
      <w:lvlJc w:val="left"/>
      <w:pPr>
        <w:ind w:left="4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4F07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21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E627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CB44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429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E2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E35C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BC9A28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B4599"/>
    <w:multiLevelType w:val="hybridMultilevel"/>
    <w:tmpl w:val="99F83712"/>
    <w:lvl w:ilvl="0" w:tplc="FC4CA952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A1130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6904C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7BDA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6747A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FB3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C342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087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B1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6EBF"/>
    <w:multiLevelType w:val="hybridMultilevel"/>
    <w:tmpl w:val="D814F03A"/>
    <w:lvl w:ilvl="0" w:tplc="63B8FF18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C0358">
      <w:start w:val="1"/>
      <w:numFmt w:val="bullet"/>
      <w:lvlText w:val="o"/>
      <w:lvlJc w:val="left"/>
      <w:pPr>
        <w:ind w:left="13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5C7C">
      <w:start w:val="1"/>
      <w:numFmt w:val="bullet"/>
      <w:lvlText w:val="▪"/>
      <w:lvlJc w:val="left"/>
      <w:pPr>
        <w:ind w:left="20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CF2A0">
      <w:start w:val="1"/>
      <w:numFmt w:val="bullet"/>
      <w:lvlText w:val="•"/>
      <w:lvlJc w:val="left"/>
      <w:pPr>
        <w:ind w:left="27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49B26">
      <w:start w:val="1"/>
      <w:numFmt w:val="bullet"/>
      <w:lvlText w:val="o"/>
      <w:lvlJc w:val="left"/>
      <w:pPr>
        <w:ind w:left="34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404BC">
      <w:start w:val="1"/>
      <w:numFmt w:val="bullet"/>
      <w:lvlText w:val="▪"/>
      <w:lvlJc w:val="left"/>
      <w:pPr>
        <w:ind w:left="41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652DE">
      <w:start w:val="1"/>
      <w:numFmt w:val="bullet"/>
      <w:lvlText w:val="•"/>
      <w:lvlJc w:val="left"/>
      <w:pPr>
        <w:ind w:left="49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4F1D6">
      <w:start w:val="1"/>
      <w:numFmt w:val="bullet"/>
      <w:lvlText w:val="o"/>
      <w:lvlJc w:val="left"/>
      <w:pPr>
        <w:ind w:left="56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ED4">
      <w:start w:val="1"/>
      <w:numFmt w:val="bullet"/>
      <w:lvlText w:val="▪"/>
      <w:lvlJc w:val="left"/>
      <w:pPr>
        <w:ind w:left="63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F32CC"/>
    <w:multiLevelType w:val="hybridMultilevel"/>
    <w:tmpl w:val="09321B18"/>
    <w:lvl w:ilvl="0" w:tplc="AD1C8ADA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E9A8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EC5FE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944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828C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8D030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EDC1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AAB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03A6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D431B"/>
    <w:multiLevelType w:val="hybridMultilevel"/>
    <w:tmpl w:val="47167076"/>
    <w:lvl w:ilvl="0" w:tplc="C6180D8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C98A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A5412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A20B4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6F20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494A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467D2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2551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E724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DA1"/>
    <w:multiLevelType w:val="hybridMultilevel"/>
    <w:tmpl w:val="AD5C2B16"/>
    <w:lvl w:ilvl="0" w:tplc="3E3E379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E5806">
      <w:start w:val="1"/>
      <w:numFmt w:val="bullet"/>
      <w:lvlText w:val="o"/>
      <w:lvlJc w:val="left"/>
      <w:pPr>
        <w:ind w:left="10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C26EE">
      <w:start w:val="1"/>
      <w:numFmt w:val="bullet"/>
      <w:lvlText w:val="▪"/>
      <w:lvlJc w:val="left"/>
      <w:pPr>
        <w:ind w:left="18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8200C">
      <w:start w:val="1"/>
      <w:numFmt w:val="bullet"/>
      <w:lvlText w:val="•"/>
      <w:lvlJc w:val="left"/>
      <w:pPr>
        <w:ind w:left="25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C6F070">
      <w:start w:val="1"/>
      <w:numFmt w:val="bullet"/>
      <w:lvlText w:val="o"/>
      <w:lvlJc w:val="left"/>
      <w:pPr>
        <w:ind w:left="325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8D49E">
      <w:start w:val="1"/>
      <w:numFmt w:val="bullet"/>
      <w:lvlText w:val="▪"/>
      <w:lvlJc w:val="left"/>
      <w:pPr>
        <w:ind w:left="397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DE7D68">
      <w:start w:val="1"/>
      <w:numFmt w:val="bullet"/>
      <w:lvlText w:val="•"/>
      <w:lvlJc w:val="left"/>
      <w:pPr>
        <w:ind w:left="46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6833E">
      <w:start w:val="1"/>
      <w:numFmt w:val="bullet"/>
      <w:lvlText w:val="o"/>
      <w:lvlJc w:val="left"/>
      <w:pPr>
        <w:ind w:left="54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4DF16">
      <w:start w:val="1"/>
      <w:numFmt w:val="bullet"/>
      <w:lvlText w:val="▪"/>
      <w:lvlJc w:val="left"/>
      <w:pPr>
        <w:ind w:left="61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B5A82"/>
    <w:multiLevelType w:val="hybridMultilevel"/>
    <w:tmpl w:val="D3B0AFB2"/>
    <w:lvl w:ilvl="0" w:tplc="B394D58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7ECA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C0C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A1D4C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CC9F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D2D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2500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C2E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B7B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9"/>
    <w:rsid w:val="00021A51"/>
    <w:rsid w:val="00026810"/>
    <w:rsid w:val="000C1D14"/>
    <w:rsid w:val="000E3CAA"/>
    <w:rsid w:val="000F73B9"/>
    <w:rsid w:val="001968FF"/>
    <w:rsid w:val="001A240D"/>
    <w:rsid w:val="001A4241"/>
    <w:rsid w:val="001C03F0"/>
    <w:rsid w:val="001D0EAC"/>
    <w:rsid w:val="001F4B34"/>
    <w:rsid w:val="00221DF7"/>
    <w:rsid w:val="0028665B"/>
    <w:rsid w:val="002A16CF"/>
    <w:rsid w:val="002A4323"/>
    <w:rsid w:val="002B19BD"/>
    <w:rsid w:val="002B7DAD"/>
    <w:rsid w:val="002C4EFA"/>
    <w:rsid w:val="002D6D51"/>
    <w:rsid w:val="0030149F"/>
    <w:rsid w:val="003079FA"/>
    <w:rsid w:val="0034394E"/>
    <w:rsid w:val="00357562"/>
    <w:rsid w:val="003C0914"/>
    <w:rsid w:val="003C303E"/>
    <w:rsid w:val="0042683E"/>
    <w:rsid w:val="004B69DD"/>
    <w:rsid w:val="0050575E"/>
    <w:rsid w:val="005B104F"/>
    <w:rsid w:val="005D4785"/>
    <w:rsid w:val="005D5F26"/>
    <w:rsid w:val="00607123"/>
    <w:rsid w:val="00635B2E"/>
    <w:rsid w:val="00661697"/>
    <w:rsid w:val="0067341D"/>
    <w:rsid w:val="006C6339"/>
    <w:rsid w:val="006E31BA"/>
    <w:rsid w:val="006E52F3"/>
    <w:rsid w:val="00702C06"/>
    <w:rsid w:val="00712591"/>
    <w:rsid w:val="00722E0D"/>
    <w:rsid w:val="00787ACA"/>
    <w:rsid w:val="007E74B6"/>
    <w:rsid w:val="0084764D"/>
    <w:rsid w:val="00855BA0"/>
    <w:rsid w:val="008841AE"/>
    <w:rsid w:val="008851FE"/>
    <w:rsid w:val="008D4CD6"/>
    <w:rsid w:val="00906D68"/>
    <w:rsid w:val="00915D5C"/>
    <w:rsid w:val="00923BDE"/>
    <w:rsid w:val="00930891"/>
    <w:rsid w:val="009B5992"/>
    <w:rsid w:val="009E2B30"/>
    <w:rsid w:val="009F45C6"/>
    <w:rsid w:val="00A2524E"/>
    <w:rsid w:val="00A3131A"/>
    <w:rsid w:val="00A317D9"/>
    <w:rsid w:val="00AA2F44"/>
    <w:rsid w:val="00AA6820"/>
    <w:rsid w:val="00AF19A0"/>
    <w:rsid w:val="00AF263A"/>
    <w:rsid w:val="00B27B61"/>
    <w:rsid w:val="00B70D1C"/>
    <w:rsid w:val="00B92E2E"/>
    <w:rsid w:val="00C4554F"/>
    <w:rsid w:val="00C65F61"/>
    <w:rsid w:val="00C7554D"/>
    <w:rsid w:val="00C8677F"/>
    <w:rsid w:val="00CA1E1C"/>
    <w:rsid w:val="00CE5725"/>
    <w:rsid w:val="00CF1162"/>
    <w:rsid w:val="00D677FF"/>
    <w:rsid w:val="00D91C21"/>
    <w:rsid w:val="00DA337F"/>
    <w:rsid w:val="00DD2079"/>
    <w:rsid w:val="00DF5A6A"/>
    <w:rsid w:val="00E057AA"/>
    <w:rsid w:val="00E31026"/>
    <w:rsid w:val="00EB311F"/>
    <w:rsid w:val="00F128E4"/>
    <w:rsid w:val="00F57BA7"/>
    <w:rsid w:val="00F8460F"/>
    <w:rsid w:val="00FD25B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F79"/>
  <w15:docId w15:val="{26E643B9-97F8-5B43-A94A-CCB434C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73737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73737"/>
      <w:sz w:val="28"/>
    </w:rPr>
  </w:style>
  <w:style w:type="table" w:styleId="TableGrid">
    <w:name w:val="Table Grid"/>
    <w:basedOn w:val="TableNormal"/>
    <w:uiPriority w:val="39"/>
    <w:rsid w:val="0019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6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6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6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96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968F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0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echconsultant.dev/Marketing_Cloud_Developer.pdf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www.amazon.com/dp/B0C63YSN1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ytheforcebewithyou-dev-ed.develop.my.site.com/weather-app" TargetMode="External"/><Relationship Id="rId7" Type="http://schemas.openxmlformats.org/officeDocument/2006/relationships/hyperlink" Target="https://www.thetechconsultant.dev/Marketing_Cloud_Email_Specialist.pdf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maytheforcebewithyou-dev-ed.develop.my.site.com/currency-conver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techconsultant.dev/" TargetMode="External"/><Relationship Id="rId11" Type="http://schemas.openxmlformats.org/officeDocument/2006/relationships/hyperlink" Target="https://www.thetechconsultant.dev/PlatformDeveloper2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inkedin.com/in/nasir-watts10100/" TargetMode="Externa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yperlink" Target="https://www.thetechconsultant.dev/PlatformDeveloperI.pdf" TargetMode="External"/><Relationship Id="rId19" Type="http://schemas.openxmlformats.org/officeDocument/2006/relationships/hyperlink" Target="https://maytheforcebewithyou-dev-ed.develop.my.site.com/alarm-c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techconsultant.dev/JavaScriptDeveloperI.pdf" TargetMode="External"/><Relationship Id="rId14" Type="http://schemas.openxmlformats.org/officeDocument/2006/relationships/hyperlink" Target="https://thetechconsultant.dev/Nasir-Watts-Letter-of-Recommendation.eml" TargetMode="External"/><Relationship Id="rId22" Type="http://schemas.openxmlformats.org/officeDocument/2006/relationships/hyperlink" Target="https://maytheforcebewithyou-dev-ed.develop.my.site.com/note-tak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cp:lastModifiedBy>Nasir Watts</cp:lastModifiedBy>
  <cp:revision>2</cp:revision>
  <cp:lastPrinted>2023-05-25T14:55:00Z</cp:lastPrinted>
  <dcterms:created xsi:type="dcterms:W3CDTF">2023-09-08T21:01:00Z</dcterms:created>
  <dcterms:modified xsi:type="dcterms:W3CDTF">2023-09-08T21:01:00Z</dcterms:modified>
</cp:coreProperties>
</file>