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lang w:val="en-US"/>
        </w:rPr>
      </w:pPr>
      <w:r>
        <w:rPr>
          <w:sz w:val="28"/>
          <w:szCs w:val="28"/>
          <w:lang w:val="en-US"/>
        </w:rPr>
        <w:t>Article Writing</w:t>
      </w:r>
    </w:p>
    <w:p>
      <w:pPr>
        <w:jc w:val="center"/>
        <w:rPr>
          <w:rFonts w:hint="default"/>
          <w:sz w:val="28"/>
          <w:szCs w:val="28"/>
          <w:lang w:val="en-US"/>
        </w:rPr>
      </w:pPr>
      <w:bookmarkStart w:id="0" w:name="_GoBack"/>
      <w:bookmarkEnd w:id="0"/>
      <w:r>
        <w:rPr>
          <w:sz w:val="28"/>
          <w:szCs w:val="28"/>
          <w:lang w:val="en-US"/>
        </w:rPr>
        <w:t>Breadth First Search</w:t>
      </w:r>
      <w:r>
        <w:rPr>
          <w:rFonts w:hint="default"/>
          <w:sz w:val="28"/>
          <w:szCs w:val="28"/>
          <w:lang w:val="en-US"/>
        </w:rPr>
        <w:t xml:space="preserve"> (BFS)</w:t>
      </w:r>
    </w:p>
    <w:p>
      <w:pPr>
        <w:jc w:val="center"/>
        <w:rPr>
          <w:sz w:val="28"/>
          <w:szCs w:val="28"/>
          <w:lang w:val="en-US"/>
        </w:rPr>
      </w:pPr>
      <w:r>
        <w:rPr>
          <w:sz w:val="28"/>
          <w:szCs w:val="28"/>
          <w:lang w:val="en-US"/>
        </w:rPr>
        <w:t>By – Sunita Mane</w:t>
      </w:r>
    </w:p>
    <w:p>
      <w:pPr>
        <w:pStyle w:val="5"/>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In this article, we will discuss the BFS algorithm in the data structure. 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pPr>
        <w:pStyle w:val="5"/>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kern w:val="0"/>
          <w:sz w:val="32"/>
          <w:szCs w:val="32"/>
          <w:lang w:eastAsia="en-IN"/>
          <w14:ligatures w14:val="none"/>
        </w:rPr>
      </w:pPr>
    </w:p>
    <w:p>
      <w:pPr>
        <w:pStyle w:val="7"/>
        <w:numPr>
          <w:ilvl w:val="0"/>
          <w:numId w:val="1"/>
        </w:numPr>
        <w:rPr>
          <w:sz w:val="44"/>
          <w:szCs w:val="44"/>
          <w:u w:val="single"/>
          <w:lang w:eastAsia="en-IN"/>
        </w:rPr>
      </w:pPr>
      <w:r>
        <w:rPr>
          <w:sz w:val="44"/>
          <w:szCs w:val="44"/>
          <w:u w:val="single"/>
          <w:lang w:eastAsia="en-IN"/>
        </w:rPr>
        <w:t>Applications of BFS algorithm</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 xml:space="preserve">             The applications of breadth-first-algorithm are given as follows -</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 xml:space="preserve"> BFS can be used to find the neighboring locations from a given source location.</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In a peer-to-peer network, BFS algorithm can be used as a traversal method to find all the neighboring nodes. Most torrent clients, such as BitTorrent, uTorrent, etc. employ this process to find "seeds" and "peers" in the network.</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BFS is used to determine the shortest path and minimum spanning tree.</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It can be used in ford-Fulkerson method to compute the maximum flow in a flow network.</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010822"/>
    <w:multiLevelType w:val="multilevel"/>
    <w:tmpl w:val="1C01082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55C82B84"/>
    <w:multiLevelType w:val="multilevel"/>
    <w:tmpl w:val="55C82B8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49"/>
    <w:rsid w:val="002615EC"/>
    <w:rsid w:val="002D2249"/>
    <w:rsid w:val="00392FE3"/>
    <w:rsid w:val="00714E87"/>
    <w:rsid w:val="009D5524"/>
    <w:rsid w:val="16E72A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link w:val="6"/>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6">
    <w:name w:val="Heading 3 Char"/>
    <w:basedOn w:val="3"/>
    <w:link w:val="2"/>
    <w:qFormat/>
    <w:uiPriority w:val="9"/>
    <w:rPr>
      <w:rFonts w:ascii="Times New Roman" w:hAnsi="Times New Roman" w:eastAsia="Times New Roman" w:cs="Times New Roman"/>
      <w:b/>
      <w:bCs/>
      <w:kern w:val="0"/>
      <w:sz w:val="27"/>
      <w:szCs w:val="27"/>
      <w:lang w:eastAsia="en-IN"/>
      <w14:ligatures w14:val="non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249</Words>
  <Characters>1420</Characters>
  <Lines>11</Lines>
  <Paragraphs>3</Paragraphs>
  <TotalTime>20</TotalTime>
  <ScaleCrop>false</ScaleCrop>
  <LinksUpToDate>false</LinksUpToDate>
  <CharactersWithSpaces>1666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2023-09-30T15:04:00Z</dcterms:created>
  <dc:creator>Sunita Mane</dc:creator>
  <cp:lastModifiedBy>suresh</cp:lastModifiedBy>
  <dcterms:modified xsi:type="dcterms:W3CDTF">2023-10-13T03:49:28Z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722FDB40C1A046C0A63D7699D2DB6C11_12</vt:lpwstr>
  </property>
</Properties>
</file>