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EF12" w14:textId="18619A7E" w:rsidR="00C47168" w:rsidRDefault="00C47168" w:rsidP="00C47168">
      <w:pPr>
        <w:pStyle w:val="Heading1"/>
      </w:pPr>
      <w:r>
        <w:t>About us:</w:t>
      </w:r>
    </w:p>
    <w:p w14:paraId="048C0B5D" w14:textId="77777777" w:rsidR="00C47168" w:rsidRDefault="00C47168" w:rsidP="00C47168">
      <w:pPr>
        <w:pStyle w:val="NormalWeb"/>
      </w:pPr>
      <w:r>
        <w:t xml:space="preserve">Established in </w:t>
      </w:r>
      <w:r>
        <w:rPr>
          <w:b/>
          <w:bCs/>
        </w:rPr>
        <w:t>2016</w:t>
      </w:r>
      <w:r>
        <w:t xml:space="preserve"> and headquartered in </w:t>
      </w:r>
      <w:r>
        <w:rPr>
          <w:b/>
          <w:bCs/>
        </w:rPr>
        <w:t>Delhi</w:t>
      </w:r>
      <w:r>
        <w:t xml:space="preserve">, </w:t>
      </w:r>
      <w:r>
        <w:rPr>
          <w:b/>
          <w:bCs/>
        </w:rPr>
        <w:t>Basmni Technologies Pvt. Ltd.</w:t>
      </w:r>
      <w:r>
        <w:t xml:space="preserve"> is a premier engineering and infrastructure solutions provider operating on a </w:t>
      </w:r>
      <w:r>
        <w:rPr>
          <w:b/>
          <w:bCs/>
        </w:rPr>
        <w:t>Pan-India</w:t>
      </w:r>
      <w:r>
        <w:t xml:space="preserve"> scale. Over the years, we have built a robust reputation for delivering cutting-edge, reliable, and heavy-duty technological solutions tailored to the rigorous demands of the hydro-power and water resource sectors.</w:t>
      </w:r>
    </w:p>
    <w:p w14:paraId="0B9CA0C4" w14:textId="77777777" w:rsidR="00C47168" w:rsidRDefault="00C47168" w:rsidP="00C47168">
      <w:pPr>
        <w:pStyle w:val="NormalWeb"/>
      </w:pPr>
      <w:r>
        <w:t>Our core expertise lies in designing, manufacturing, supplying, and executing complex electro-mechanical equipment and specialized civil engineering works for major dams, barrages, and hydro-power stations across the nation. Driven by a commitment to engineering excellence, safety, and operational efficiency, we empower critical infrastructure to perform at its peak.</w:t>
      </w:r>
    </w:p>
    <w:p w14:paraId="12D0389A" w14:textId="77777777" w:rsidR="00C47168" w:rsidRDefault="00C47168" w:rsidP="00C47168">
      <w:pPr>
        <w:pStyle w:val="Heading2"/>
      </w:pPr>
      <w:r>
        <w:t>Our Core Products &amp; Services</w:t>
      </w:r>
    </w:p>
    <w:p w14:paraId="591824AA" w14:textId="77777777" w:rsidR="00C47168" w:rsidRDefault="00C47168" w:rsidP="00C47168">
      <w:pPr>
        <w:pStyle w:val="NormalWeb"/>
      </w:pPr>
      <w:r>
        <w:t>We offer a comprehensive portfolio of specialized heavy industrial systems and allied civil works designed to handle extreme operational conditions in water resource management:</w:t>
      </w:r>
    </w:p>
    <w:p w14:paraId="6D87ACCE" w14:textId="3816D973" w:rsidR="00C47168" w:rsidRDefault="00C47168" w:rsidP="00C47168">
      <w:pPr>
        <w:pStyle w:val="Heading1"/>
        <w:numPr>
          <w:ilvl w:val="0"/>
          <w:numId w:val="6"/>
        </w:numPr>
        <w:spacing w:before="0"/>
        <w:rPr>
          <w:rFonts w:ascii="Arial" w:hAnsi="Arial" w:cs="Arial"/>
        </w:rPr>
      </w:pPr>
      <w:r>
        <w:rPr>
          <w:rFonts w:ascii="Arial" w:hAnsi="Arial" w:cs="Arial"/>
        </w:rPr>
        <w:t xml:space="preserve"> </w:t>
      </w:r>
      <w:r>
        <w:rPr>
          <w:rFonts w:ascii="Arial" w:hAnsi="Arial" w:cs="Arial"/>
        </w:rPr>
        <w:t>High-Pressurized Air Cable (PAC) Systems: The Evolution of Power Transmission</w:t>
      </w:r>
    </w:p>
    <w:p w14:paraId="08FD4982" w14:textId="77777777" w:rsidR="00C47168" w:rsidRDefault="00C47168" w:rsidP="00C47168">
      <w:pPr>
        <w:pStyle w:val="NormalWeb"/>
        <w:spacing w:before="0" w:beforeAutospacing="0"/>
        <w:rPr>
          <w:rFonts w:ascii="Arial" w:hAnsi="Arial" w:cs="Arial"/>
        </w:rPr>
      </w:pPr>
      <w:r>
        <w:rPr>
          <w:rFonts w:ascii="Arial" w:hAnsi="Arial" w:cs="Arial"/>
        </w:rPr>
        <w:t xml:space="preserve">High-Pressurized Air Cable (PAC) technology represents a paradigm shift in heavy-duty power transmission, replacing traditional fluid- or heavily greenhouse gas-dependent insulation lines (such as standard gas-insulated lines using </w:t>
      </w:r>
      <m:oMath>
        <m:r>
          <w:rPr>
            <w:rFonts w:ascii="Cambria Math" w:hAnsi="Cambria Math" w:cs="Arial"/>
          </w:rPr>
          <m:t>S</m:t>
        </m:r>
        <m:sSub>
          <m:sSubPr>
            <m:ctrlPr>
              <w:rPr>
                <w:rFonts w:ascii="Cambria Math" w:hAnsi="Cambria Math" w:cs="Arial"/>
              </w:rPr>
            </m:ctrlPr>
          </m:sSubPr>
          <m:e>
            <m:r>
              <w:rPr>
                <w:rFonts w:ascii="Cambria Math" w:hAnsi="Cambria Math" w:cs="Arial"/>
              </w:rPr>
              <m:t>F</m:t>
            </m:r>
          </m:e>
          <m:sub>
            <m:r>
              <w:rPr>
                <w:rFonts w:ascii="Cambria Math" w:hAnsi="Cambria Math" w:cs="Arial"/>
              </w:rPr>
              <m:t>6</m:t>
            </m:r>
          </m:sub>
        </m:sSub>
      </m:oMath>
      <w:r>
        <w:rPr>
          <w:rFonts w:ascii="Arial" w:hAnsi="Arial" w:cs="Arial"/>
        </w:rPr>
        <w:t xml:space="preserve">) with clean, compressed technical air. </w:t>
      </w:r>
      <w:r>
        <w:rPr>
          <w:rStyle w:val="citation-83"/>
          <w:rFonts w:ascii="Arial" w:hAnsi="Arial" w:cs="Arial"/>
        </w:rPr>
        <w:t>Designed to meet strict environmental regulations and high-capacity operational demands, PAC systems offer a robust alternative for modern grid infrastructures, high-voltage substations, and dense industrial corridors.</w:t>
      </w:r>
      <w:r>
        <w:rPr>
          <w:rFonts w:ascii="Arial" w:hAnsi="Arial" w:cs="Arial"/>
        </w:rPr>
        <w:t xml:space="preserve"> </w:t>
      </w:r>
    </w:p>
    <w:p w14:paraId="77F9BEA4" w14:textId="77777777" w:rsidR="00C47168" w:rsidRDefault="00C47168" w:rsidP="00C47168">
      <w:pPr>
        <w:pStyle w:val="Heading3"/>
        <w:spacing w:before="0"/>
        <w:rPr>
          <w:rFonts w:ascii="Arial" w:hAnsi="Arial" w:cs="Arial"/>
        </w:rPr>
      </w:pPr>
      <w:r>
        <w:rPr>
          <w:rFonts w:ascii="Arial" w:hAnsi="Arial" w:cs="Arial"/>
        </w:rPr>
        <w:t>Core Technical Pillars</w:t>
      </w:r>
    </w:p>
    <w:p w14:paraId="43137F2E" w14:textId="77777777" w:rsidR="00C47168" w:rsidRDefault="00C47168" w:rsidP="00C47168">
      <w:pPr>
        <w:pStyle w:val="Heading4"/>
        <w:spacing w:before="0"/>
        <w:rPr>
          <w:rFonts w:ascii="Arial" w:hAnsi="Arial" w:cs="Arial"/>
        </w:rPr>
      </w:pPr>
      <w:r>
        <w:rPr>
          <w:rFonts w:ascii="Arial" w:hAnsi="Arial" w:cs="Arial"/>
        </w:rPr>
        <w:t xml:space="preserve">1. Completely </w:t>
      </w:r>
      <m:oMath>
        <m:r>
          <w:rPr>
            <w:rFonts w:ascii="Cambria Math" w:eastAsia="Times New Roman" w:hAnsi="Cambria Math" w:cs="Arial"/>
            <w:color w:val="auto"/>
            <w:sz w:val="24"/>
            <w:szCs w:val="24"/>
          </w:rPr>
          <m:t>S</m:t>
        </m:r>
        <m:sSub>
          <m:sSubPr>
            <m:ctrlPr>
              <w:rPr>
                <w:rFonts w:ascii="Cambria Math" w:eastAsia="Times New Roman" w:hAnsi="Cambria Math" w:cs="Arial"/>
                <w:color w:val="auto"/>
                <w:sz w:val="24"/>
                <w:szCs w:val="24"/>
              </w:rPr>
            </m:ctrlPr>
          </m:sSubPr>
          <m:e>
            <m:r>
              <w:rPr>
                <w:rFonts w:ascii="Cambria Math" w:eastAsia="Times New Roman" w:hAnsi="Cambria Math" w:cs="Arial"/>
                <w:color w:val="auto"/>
                <w:sz w:val="24"/>
                <w:szCs w:val="24"/>
              </w:rPr>
              <m:t>F</m:t>
            </m:r>
          </m:e>
          <m:sub>
            <m:r>
              <w:rPr>
                <w:rFonts w:ascii="Cambria Math" w:eastAsia="Times New Roman" w:hAnsi="Cambria Math" w:cs="Arial"/>
                <w:color w:val="auto"/>
                <w:sz w:val="24"/>
                <w:szCs w:val="24"/>
              </w:rPr>
              <m:t>6</m:t>
            </m:r>
          </m:sub>
        </m:sSub>
      </m:oMath>
      <w:r>
        <w:rPr>
          <w:rFonts w:ascii="Arial" w:hAnsi="Arial" w:cs="Arial"/>
        </w:rPr>
        <w:t xml:space="preserve">-Free and </w:t>
      </w:r>
      <m:oMath>
        <m:r>
          <w:rPr>
            <w:rFonts w:ascii="Cambria Math" w:eastAsia="Times New Roman" w:hAnsi="Cambria Math" w:cs="Arial"/>
            <w:color w:val="auto"/>
            <w:sz w:val="24"/>
            <w:szCs w:val="24"/>
          </w:rPr>
          <m:t>PFAS</m:t>
        </m:r>
      </m:oMath>
      <w:r>
        <w:rPr>
          <w:rFonts w:ascii="Arial" w:hAnsi="Arial" w:cs="Arial"/>
        </w:rPr>
        <w:t>-Free</w:t>
      </w:r>
    </w:p>
    <w:p w14:paraId="5E02ED3D" w14:textId="77777777" w:rsidR="00C47168" w:rsidRDefault="00C47168" w:rsidP="00C47168">
      <w:pPr>
        <w:pStyle w:val="NormalWeb"/>
        <w:numPr>
          <w:ilvl w:val="0"/>
          <w:numId w:val="2"/>
        </w:numPr>
        <w:spacing w:before="0" w:beforeAutospacing="0"/>
        <w:rPr>
          <w:rFonts w:ascii="Arial" w:hAnsi="Arial" w:cs="Arial"/>
        </w:rPr>
      </w:pPr>
      <w:r>
        <w:rPr>
          <w:rFonts w:ascii="Arial" w:hAnsi="Arial" w:cs="Arial"/>
          <w:b/>
          <w:bCs/>
        </w:rPr>
        <w:t>Elimination of Greenhouse Gases:</w:t>
      </w:r>
      <w:r>
        <w:rPr>
          <w:rFonts w:ascii="Arial" w:hAnsi="Arial" w:cs="Arial"/>
        </w:rPr>
        <w:t xml:space="preserve"> Traditional gas-insulated systems rely heavily on Sulfur Hexafluoride (</w:t>
      </w:r>
      <m:oMath>
        <m:r>
          <w:rPr>
            <w:rFonts w:ascii="Cambria Math" w:hAnsi="Cambria Math" w:cs="Arial"/>
          </w:rPr>
          <m:t>S</m:t>
        </m:r>
        <m:sSub>
          <m:sSubPr>
            <m:ctrlPr>
              <w:rPr>
                <w:rFonts w:ascii="Cambria Math" w:hAnsi="Cambria Math" w:cs="Arial"/>
              </w:rPr>
            </m:ctrlPr>
          </m:sSubPr>
          <m:e>
            <m:r>
              <w:rPr>
                <w:rFonts w:ascii="Cambria Math" w:hAnsi="Cambria Math" w:cs="Arial"/>
              </w:rPr>
              <m:t>F</m:t>
            </m:r>
          </m:e>
          <m:sub>
            <m:r>
              <w:rPr>
                <w:rFonts w:ascii="Cambria Math" w:hAnsi="Cambria Math" w:cs="Arial"/>
              </w:rPr>
              <m:t>6</m:t>
            </m:r>
          </m:sub>
        </m:sSub>
      </m:oMath>
      <w:r>
        <w:rPr>
          <w:rFonts w:ascii="Arial" w:hAnsi="Arial" w:cs="Arial"/>
        </w:rPr>
        <w:t xml:space="preserve">), which carries a Global Warming Potential (GWP) roughly 24,000 times that of </w:t>
      </w:r>
      <m:oMath>
        <m:r>
          <w:rPr>
            <w:rFonts w:ascii="Cambria Math" w:hAnsi="Cambria Math" w:cs="Arial"/>
          </w:rPr>
          <m:t>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oMath>
      <w:r>
        <w:rPr>
          <w:rFonts w:ascii="Arial" w:hAnsi="Arial" w:cs="Arial"/>
        </w:rPr>
        <w:t>. PAC systems utilize clean, dry technical air or controlled nitrogen-oxygen mixtures, reducing the GWP factor to absolute zero.</w:t>
      </w:r>
    </w:p>
    <w:p w14:paraId="31541BB9" w14:textId="77777777" w:rsidR="00C47168" w:rsidRDefault="00C47168" w:rsidP="00C47168">
      <w:pPr>
        <w:pStyle w:val="NormalWeb"/>
        <w:numPr>
          <w:ilvl w:val="0"/>
          <w:numId w:val="2"/>
        </w:numPr>
        <w:spacing w:before="0" w:beforeAutospacing="0"/>
        <w:rPr>
          <w:rFonts w:ascii="Arial" w:hAnsi="Arial" w:cs="Arial"/>
        </w:rPr>
      </w:pPr>
      <w:r>
        <w:rPr>
          <w:rFonts w:ascii="Arial" w:hAnsi="Arial" w:cs="Arial"/>
          <w:b/>
          <w:bCs/>
        </w:rPr>
        <w:t>Fluoropolymer Elimination:</w:t>
      </w:r>
      <w:r>
        <w:rPr>
          <w:rFonts w:ascii="Arial" w:hAnsi="Arial" w:cs="Arial"/>
        </w:rPr>
        <w:t xml:space="preserve"> By engineering solid insulation components, internal spacers, and seals without per- and polyfluoroalkyl substances (</w:t>
      </w:r>
      <m:oMath>
        <m:r>
          <w:rPr>
            <w:rFonts w:ascii="Cambria Math" w:hAnsi="Cambria Math" w:cs="Arial"/>
          </w:rPr>
          <m:t>PFAS</m:t>
        </m:r>
      </m:oMath>
      <w:r>
        <w:rPr>
          <w:rFonts w:ascii="Arial" w:hAnsi="Arial" w:cs="Arial"/>
        </w:rPr>
        <w:t>), the entire assembly avoids environmental bioaccumulation risks and aligns with stringent international eco-compliance directives.</w:t>
      </w:r>
    </w:p>
    <w:p w14:paraId="02B84487" w14:textId="77777777" w:rsidR="00C47168" w:rsidRDefault="00C47168" w:rsidP="00C47168">
      <w:pPr>
        <w:pStyle w:val="Heading4"/>
        <w:spacing w:before="0"/>
        <w:rPr>
          <w:rFonts w:ascii="Arial" w:hAnsi="Arial" w:cs="Arial"/>
        </w:rPr>
      </w:pPr>
      <w:r>
        <w:rPr>
          <w:rFonts w:ascii="Arial" w:hAnsi="Arial" w:cs="Arial"/>
        </w:rPr>
        <w:t>2. Enhanced Electrical Efficiency &amp; Low Losses</w:t>
      </w:r>
    </w:p>
    <w:p w14:paraId="7229AAFC" w14:textId="77777777" w:rsidR="00C47168" w:rsidRDefault="00C47168" w:rsidP="00C47168">
      <w:pPr>
        <w:pStyle w:val="NormalWeb"/>
        <w:numPr>
          <w:ilvl w:val="0"/>
          <w:numId w:val="3"/>
        </w:numPr>
        <w:spacing w:before="0" w:beforeAutospacing="0"/>
        <w:rPr>
          <w:rFonts w:ascii="Arial" w:hAnsi="Arial" w:cs="Arial"/>
        </w:rPr>
      </w:pPr>
      <w:r>
        <w:rPr>
          <w:rFonts w:ascii="Arial" w:hAnsi="Arial" w:cs="Arial"/>
          <w:b/>
          <w:bCs/>
        </w:rPr>
        <w:t>Optimized Conductor Geometries:</w:t>
      </w:r>
      <w:r>
        <w:rPr>
          <w:rFonts w:ascii="Arial" w:hAnsi="Arial" w:cs="Arial"/>
        </w:rPr>
        <w:t xml:space="preserve"> </w:t>
      </w:r>
      <w:r>
        <w:rPr>
          <w:rStyle w:val="citation-82"/>
          <w:rFonts w:ascii="Arial" w:hAnsi="Arial" w:cs="Arial"/>
        </w:rPr>
        <w:t>To offset the lower dielectric strength of air compared to pressurized electronegative gases, PAC designs utilize large aluminum conductor cross-sections (frequently exceeding 2,200 mm²).</w:t>
      </w:r>
      <w:r>
        <w:rPr>
          <w:rFonts w:ascii="Arial" w:hAnsi="Arial" w:cs="Arial"/>
        </w:rPr>
        <w:t xml:space="preserve"> </w:t>
      </w:r>
    </w:p>
    <w:p w14:paraId="43916B60" w14:textId="77777777" w:rsidR="00C47168" w:rsidRDefault="00C47168" w:rsidP="00C47168">
      <w:pPr>
        <w:pStyle w:val="NormalWeb"/>
        <w:numPr>
          <w:ilvl w:val="0"/>
          <w:numId w:val="3"/>
        </w:numPr>
        <w:spacing w:before="0" w:beforeAutospacing="0"/>
        <w:rPr>
          <w:rFonts w:ascii="Arial" w:hAnsi="Arial" w:cs="Arial"/>
        </w:rPr>
      </w:pPr>
      <w:r>
        <w:rPr>
          <w:rFonts w:ascii="Arial" w:hAnsi="Arial" w:cs="Arial"/>
          <w:b/>
          <w:bCs/>
        </w:rPr>
        <w:lastRenderedPageBreak/>
        <w:t>Thermal Performance and Reduced Resistance:</w:t>
      </w:r>
      <w:r>
        <w:rPr>
          <w:rFonts w:ascii="Arial" w:hAnsi="Arial" w:cs="Arial"/>
        </w:rPr>
        <w:t xml:space="preserve"> These enlarged cross-sections dramatically lower ohmic resistance. </w:t>
      </w:r>
      <w:r>
        <w:rPr>
          <w:rStyle w:val="citation-81"/>
          <w:rFonts w:ascii="Arial" w:hAnsi="Arial" w:cs="Arial"/>
        </w:rPr>
        <w:t xml:space="preserve">Consequently, PAC systems yield significantly reduced transmission losses—ranging from </w:t>
      </w:r>
      <w:r>
        <w:rPr>
          <w:rStyle w:val="citation-81"/>
          <w:rFonts w:ascii="Arial" w:hAnsi="Arial" w:cs="Arial"/>
          <w:b/>
          <w:bCs/>
        </w:rPr>
        <w:t>2x to 10x lower losses</w:t>
      </w:r>
      <w:r>
        <w:rPr>
          <w:rStyle w:val="citation-81"/>
          <w:rFonts w:ascii="Arial" w:hAnsi="Arial" w:cs="Arial"/>
        </w:rPr>
        <w:t xml:space="preserve"> compared to standard underground polymeric cables—maximizing power transfer efficiency over long operational spans.</w:t>
      </w:r>
      <w:r>
        <w:rPr>
          <w:rFonts w:ascii="Arial" w:hAnsi="Arial" w:cs="Arial"/>
        </w:rPr>
        <w:t xml:space="preserve"> </w:t>
      </w:r>
    </w:p>
    <w:p w14:paraId="3CD12CF3" w14:textId="77777777" w:rsidR="00C47168" w:rsidRDefault="00C47168" w:rsidP="00C47168">
      <w:pPr>
        <w:pStyle w:val="NormalWeb"/>
        <w:numPr>
          <w:ilvl w:val="0"/>
          <w:numId w:val="3"/>
        </w:numPr>
        <w:spacing w:before="0" w:beforeAutospacing="0"/>
        <w:rPr>
          <w:rFonts w:ascii="Arial" w:hAnsi="Arial" w:cs="Arial"/>
        </w:rPr>
      </w:pPr>
      <w:r>
        <w:rPr>
          <w:rFonts w:ascii="Arial" w:hAnsi="Arial" w:cs="Arial"/>
          <w:b/>
          <w:bCs/>
        </w:rPr>
        <w:t>Current-Carrying Capacity:</w:t>
      </w:r>
      <w:r>
        <w:rPr>
          <w:rFonts w:ascii="Arial" w:hAnsi="Arial" w:cs="Arial"/>
        </w:rPr>
        <w:t xml:space="preserve"> </w:t>
      </w:r>
      <w:r>
        <w:rPr>
          <w:rStyle w:val="citation-80"/>
          <w:rFonts w:ascii="Arial" w:hAnsi="Arial" w:cs="Arial"/>
        </w:rPr>
        <w:t>Capable of handling high continuous current loads (up to 5,000 A) at high voltage ratings (up to 420 kV) without excessive thermal degradation.</w:t>
      </w:r>
      <w:r>
        <w:rPr>
          <w:rFonts w:ascii="Arial" w:hAnsi="Arial" w:cs="Arial"/>
        </w:rPr>
        <w:t xml:space="preserve"> </w:t>
      </w:r>
    </w:p>
    <w:p w14:paraId="3FB62F68" w14:textId="77777777" w:rsidR="00C47168" w:rsidRDefault="00C47168" w:rsidP="00C47168">
      <w:pPr>
        <w:pStyle w:val="Heading4"/>
        <w:spacing w:before="0"/>
        <w:rPr>
          <w:rFonts w:ascii="Arial" w:hAnsi="Arial" w:cs="Arial"/>
        </w:rPr>
      </w:pPr>
      <w:r>
        <w:rPr>
          <w:rFonts w:ascii="Arial" w:hAnsi="Arial" w:cs="Arial"/>
        </w:rPr>
        <w:t>3. Minimal Footprint &amp; Spatial Integration</w:t>
      </w:r>
    </w:p>
    <w:p w14:paraId="4B458D69" w14:textId="77777777" w:rsidR="00C47168" w:rsidRDefault="00C47168" w:rsidP="00C47168">
      <w:pPr>
        <w:pStyle w:val="NormalWeb"/>
        <w:numPr>
          <w:ilvl w:val="0"/>
          <w:numId w:val="4"/>
        </w:numPr>
        <w:spacing w:before="0" w:beforeAutospacing="0"/>
        <w:rPr>
          <w:rFonts w:ascii="Arial" w:hAnsi="Arial" w:cs="Arial"/>
        </w:rPr>
      </w:pPr>
      <w:r>
        <w:rPr>
          <w:rFonts w:ascii="Arial" w:hAnsi="Arial" w:cs="Arial"/>
          <w:b/>
          <w:bCs/>
        </w:rPr>
        <w:t>Co-Use Tunnels and Infrastructure Sharing:</w:t>
      </w:r>
      <w:r>
        <w:rPr>
          <w:rFonts w:ascii="Arial" w:hAnsi="Arial" w:cs="Arial"/>
        </w:rPr>
        <w:t xml:space="preserve"> </w:t>
      </w:r>
      <w:r>
        <w:rPr>
          <w:rStyle w:val="citation-79"/>
          <w:rFonts w:ascii="Arial" w:hAnsi="Arial" w:cs="Arial"/>
        </w:rPr>
        <w:t>Due to the compact modular piping architecture, PAC systems can be seamlessly routed through microtunnels, existing service corridors, and narrow utility bridges alongside other infrastructural pipelines.</w:t>
      </w:r>
      <w:r>
        <w:rPr>
          <w:rFonts w:ascii="Arial" w:hAnsi="Arial" w:cs="Arial"/>
        </w:rPr>
        <w:t xml:space="preserve"> </w:t>
      </w:r>
    </w:p>
    <w:p w14:paraId="464ECCD0" w14:textId="77777777" w:rsidR="00C47168" w:rsidRDefault="00C47168" w:rsidP="00C47168">
      <w:pPr>
        <w:pStyle w:val="NormalWeb"/>
        <w:numPr>
          <w:ilvl w:val="0"/>
          <w:numId w:val="4"/>
        </w:numPr>
        <w:spacing w:before="0" w:beforeAutospacing="0"/>
        <w:rPr>
          <w:rFonts w:ascii="Arial" w:hAnsi="Arial" w:cs="Arial"/>
        </w:rPr>
      </w:pPr>
      <w:r>
        <w:rPr>
          <w:rFonts w:ascii="Arial" w:hAnsi="Arial" w:cs="Arial"/>
          <w:b/>
          <w:bCs/>
        </w:rPr>
        <w:t>Passive Thermal Management (No External Cooling):</w:t>
      </w:r>
      <w:r>
        <w:rPr>
          <w:rFonts w:ascii="Arial" w:hAnsi="Arial" w:cs="Arial"/>
        </w:rPr>
        <w:t xml:space="preserve"> Because of the superior thermal dissipation inherent to large-profile aluminum enclosures and optimized internal gas dynamics, external forced-cooling plants are largely rendered unnecessary. Enclosure temperatures remain strictly controlled under full continuous load.</w:t>
      </w:r>
    </w:p>
    <w:p w14:paraId="58140EF8" w14:textId="77777777" w:rsidR="00C47168" w:rsidRDefault="00C47168" w:rsidP="00C47168">
      <w:pPr>
        <w:pStyle w:val="NormalWeb"/>
        <w:numPr>
          <w:ilvl w:val="0"/>
          <w:numId w:val="4"/>
        </w:numPr>
        <w:spacing w:before="0" w:beforeAutospacing="0"/>
        <w:rPr>
          <w:rFonts w:ascii="Arial" w:hAnsi="Arial" w:cs="Arial"/>
        </w:rPr>
      </w:pPr>
      <w:r>
        <w:rPr>
          <w:rFonts w:ascii="Arial" w:hAnsi="Arial" w:cs="Arial"/>
          <w:b/>
          <w:bCs/>
        </w:rPr>
        <w:t>Low Electromagnetic Fields (EMF):</w:t>
      </w:r>
      <w:r>
        <w:rPr>
          <w:rFonts w:ascii="Arial" w:hAnsi="Arial" w:cs="Arial"/>
        </w:rPr>
        <w:t xml:space="preserve"> </w:t>
      </w:r>
      <w:r>
        <w:rPr>
          <w:rStyle w:val="citation-78"/>
          <w:rFonts w:ascii="Arial" w:hAnsi="Arial" w:cs="Arial"/>
        </w:rPr>
        <w:t>The rigid metallic enclosure acts as an effective Faraday cage, reducing outside magnetic fields to minimal levels (</w:t>
      </w:r>
      <m:oMath>
        <m:r>
          <w:rPr>
            <w:rFonts w:ascii="Cambria Math" w:hAnsi="Cambria Math" w:cs="Arial"/>
          </w:rPr>
          <m:t>&lt;1 μ</m:t>
        </m:r>
        <m:r>
          <m:rPr>
            <m:nor/>
          </m:rPr>
          <w:rPr>
            <w:rFonts w:ascii="Arial" w:hAnsi="Arial" w:cs="Arial"/>
          </w:rPr>
          <m:t>T</m:t>
        </m:r>
      </m:oMath>
      <w:r>
        <w:rPr>
          <w:rStyle w:val="citation-77"/>
          <w:rFonts w:ascii="Arial" w:hAnsi="Arial" w:cs="Arial"/>
        </w:rPr>
        <w:t xml:space="preserve"> at a </w:t>
      </w:r>
      <m:oMath>
        <m:r>
          <w:rPr>
            <w:rFonts w:ascii="Cambria Math" w:hAnsi="Cambria Math" w:cs="Arial"/>
          </w:rPr>
          <m:t>1</m:t>
        </m:r>
        <m:r>
          <m:rPr>
            <m:nor/>
          </m:rPr>
          <w:rPr>
            <w:rFonts w:ascii="Arial" w:hAnsi="Arial" w:cs="Arial"/>
          </w:rPr>
          <m:t>m</m:t>
        </m:r>
      </m:oMath>
      <w:r>
        <w:rPr>
          <w:rStyle w:val="citation-76"/>
          <w:rFonts w:ascii="Arial" w:hAnsi="Arial" w:cs="Arial"/>
        </w:rPr>
        <w:t xml:space="preserve"> distance), allowing for close proximity to public or commercial spaces.</w:t>
      </w:r>
      <w:r>
        <w:rPr>
          <w:rFonts w:ascii="Arial" w:hAnsi="Arial" w:cs="Arial"/>
        </w:rPr>
        <w:t xml:space="preserve"> </w:t>
      </w:r>
    </w:p>
    <w:p w14:paraId="148F1DE8" w14:textId="77777777" w:rsidR="00C47168" w:rsidRDefault="00C47168" w:rsidP="00C47168">
      <w:pPr>
        <w:pStyle w:val="Heading3"/>
        <w:spacing w:before="0"/>
        <w:rPr>
          <w:rFonts w:ascii="Arial" w:hAnsi="Arial" w:cs="Arial"/>
        </w:rPr>
      </w:pPr>
      <w:r>
        <w:rPr>
          <w:rFonts w:ascii="Arial" w:hAnsi="Arial" w:cs="Arial"/>
        </w:rPr>
        <w:t>Operational Reliability &amp; Maintenance</w:t>
      </w:r>
    </w:p>
    <w:p w14:paraId="517B10A4" w14:textId="77777777" w:rsidR="00C47168" w:rsidRDefault="00C47168" w:rsidP="00C47168">
      <w:pPr>
        <w:pStyle w:val="NormalWeb"/>
        <w:numPr>
          <w:ilvl w:val="0"/>
          <w:numId w:val="5"/>
        </w:numPr>
        <w:spacing w:before="0" w:beforeAutospacing="0"/>
        <w:rPr>
          <w:rFonts w:ascii="Arial" w:hAnsi="Arial" w:cs="Arial"/>
        </w:rPr>
      </w:pPr>
      <w:r>
        <w:rPr>
          <w:rFonts w:ascii="Arial" w:hAnsi="Arial" w:cs="Arial"/>
          <w:b/>
          <w:bCs/>
        </w:rPr>
        <w:t>Integrated Condition Monitoring:</w:t>
      </w:r>
      <w:r>
        <w:rPr>
          <w:rFonts w:ascii="Arial" w:hAnsi="Arial" w:cs="Arial"/>
        </w:rPr>
        <w:t xml:space="preserve"> Modern PAC architectures incorporate continuous, real-time telemetry tracking internal pressure, gas density, and localized temperatures to preemptively identify integrity anomalies.</w:t>
      </w:r>
    </w:p>
    <w:p w14:paraId="793A48BA" w14:textId="77777777" w:rsidR="00C47168" w:rsidRDefault="00C47168" w:rsidP="00C47168">
      <w:pPr>
        <w:pStyle w:val="NormalWeb"/>
        <w:numPr>
          <w:ilvl w:val="0"/>
          <w:numId w:val="5"/>
        </w:numPr>
        <w:spacing w:before="0" w:beforeAutospacing="0"/>
        <w:rPr>
          <w:rFonts w:ascii="Arial" w:hAnsi="Arial" w:cs="Arial"/>
        </w:rPr>
      </w:pPr>
      <w:r>
        <w:rPr>
          <w:rFonts w:ascii="Arial" w:hAnsi="Arial" w:cs="Arial"/>
          <w:b/>
          <w:bCs/>
        </w:rPr>
        <w:t>Long Service Lifecycle:</w:t>
      </w:r>
      <w:r>
        <w:rPr>
          <w:rFonts w:ascii="Arial" w:hAnsi="Arial" w:cs="Arial"/>
        </w:rPr>
        <w:t xml:space="preserve"> </w:t>
      </w:r>
      <w:r>
        <w:rPr>
          <w:rStyle w:val="citation-75"/>
          <w:rFonts w:ascii="Arial" w:hAnsi="Arial" w:cs="Arial"/>
        </w:rPr>
        <w:t>Hermetically sealed, pressure-monitored compartments protect internal components from moisture, atmospheric pollutants, and dust, ensuring a projected operational lifespan exceeding 40 years with minimal maintenance interventions.</w:t>
      </w:r>
      <w:r>
        <w:rPr>
          <w:rFonts w:ascii="Arial" w:hAnsi="Arial" w:cs="Arial"/>
        </w:rPr>
        <w:t xml:space="preserve"> </w:t>
      </w:r>
    </w:p>
    <w:p w14:paraId="5F98B937" w14:textId="77777777" w:rsidR="00C47168" w:rsidRDefault="00C47168" w:rsidP="00C47168"/>
    <w:p w14:paraId="4A91A57E" w14:textId="38CAF616" w:rsidR="00A82501" w:rsidRDefault="00A82501" w:rsidP="00A82501">
      <w:pPr>
        <w:pStyle w:val="Heading1"/>
        <w:numPr>
          <w:ilvl w:val="0"/>
          <w:numId w:val="6"/>
        </w:numPr>
        <w:spacing w:before="0"/>
        <w:rPr>
          <w:rFonts w:ascii="Arial" w:hAnsi="Arial" w:cs="Arial"/>
        </w:rPr>
      </w:pPr>
      <w:r>
        <w:rPr>
          <w:rFonts w:ascii="Arial" w:hAnsi="Arial" w:cs="Arial"/>
        </w:rPr>
        <w:t xml:space="preserve"> Deep dam dredging</w:t>
      </w:r>
    </w:p>
    <w:p w14:paraId="39F9C7B9" w14:textId="77777777" w:rsidR="00C47168" w:rsidRDefault="00C47168" w:rsidP="00C47168"/>
    <w:p w14:paraId="52C2A6A1" w14:textId="77777777" w:rsidR="00A82501" w:rsidRDefault="00A82501" w:rsidP="00A82501">
      <w:pPr>
        <w:pStyle w:val="NormalWeb"/>
        <w:spacing w:before="0" w:beforeAutospacing="0"/>
        <w:rPr>
          <w:rFonts w:ascii="Arial" w:hAnsi="Arial" w:cs="Arial"/>
        </w:rPr>
      </w:pPr>
      <w:r>
        <w:rPr>
          <w:rFonts w:ascii="Arial" w:hAnsi="Arial" w:cs="Arial"/>
        </w:rPr>
        <w:t xml:space="preserve">Deep dam and reservoir dredging under extreme operating conditions—such as depths reaching </w:t>
      </w:r>
      <w:r>
        <w:rPr>
          <w:rFonts w:ascii="Arial" w:hAnsi="Arial" w:cs="Arial"/>
          <w:b/>
          <w:bCs/>
        </w:rPr>
        <w:t>100 meters</w:t>
      </w:r>
      <w:r>
        <w:rPr>
          <w:rFonts w:ascii="Arial" w:hAnsi="Arial" w:cs="Arial"/>
        </w:rPr>
        <w:t xml:space="preserve"> and solid concentrations maintained at </w:t>
      </w:r>
      <w:r>
        <w:rPr>
          <w:rFonts w:ascii="Arial" w:hAnsi="Arial" w:cs="Arial"/>
          <w:b/>
          <w:bCs/>
        </w:rPr>
        <w:t>35% to 60%</w:t>
      </w:r>
      <w:r>
        <w:rPr>
          <w:rFonts w:ascii="Arial" w:hAnsi="Arial" w:cs="Arial"/>
        </w:rPr>
        <w:t>—requires specialized heavy-duty mechanical configurations. Standard low-head equipment fails rapidly under these parameters due to high hydrostatic pressure, severe abrasion, and the risk of line choking.</w:t>
      </w:r>
    </w:p>
    <w:p w14:paraId="107F3F90" w14:textId="77777777" w:rsidR="00A82501" w:rsidRDefault="00A82501" w:rsidP="00A82501">
      <w:pPr>
        <w:pStyle w:val="Heading3"/>
        <w:spacing w:before="0"/>
        <w:rPr>
          <w:rFonts w:ascii="Arial" w:hAnsi="Arial" w:cs="Arial"/>
        </w:rPr>
      </w:pPr>
      <w:r>
        <w:rPr>
          <w:rFonts w:ascii="Arial" w:hAnsi="Arial" w:cs="Arial"/>
        </w:rPr>
        <w:t>1. Equipment Typologies for Deep Dam Applications</w:t>
      </w:r>
    </w:p>
    <w:p w14:paraId="7CB63F51" w14:textId="77777777" w:rsidR="00A82501" w:rsidRDefault="00A82501" w:rsidP="00A82501">
      <w:pPr>
        <w:pStyle w:val="NormalWeb"/>
        <w:numPr>
          <w:ilvl w:val="0"/>
          <w:numId w:val="7"/>
        </w:numPr>
        <w:spacing w:before="0" w:beforeAutospacing="0"/>
        <w:rPr>
          <w:rFonts w:ascii="Arial" w:hAnsi="Arial" w:cs="Arial"/>
        </w:rPr>
      </w:pPr>
      <w:r>
        <w:rPr>
          <w:rFonts w:ascii="Arial" w:hAnsi="Arial" w:cs="Arial"/>
          <w:b/>
          <w:bCs/>
        </w:rPr>
        <w:t>Cable Dredges (Barge-Deployed / Crane-Suspended):</w:t>
      </w:r>
    </w:p>
    <w:p w14:paraId="76A7F59E"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Application:</w:t>
      </w:r>
      <w:r>
        <w:rPr>
          <w:rFonts w:ascii="Arial" w:hAnsi="Arial" w:cs="Arial"/>
        </w:rPr>
        <w:t xml:space="preserve"> The primary solution for extreme depths (up to and exceeding 100m).</w:t>
      </w:r>
    </w:p>
    <w:p w14:paraId="24869D85"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lastRenderedPageBreak/>
        <w:t>Mechanism:</w:t>
      </w:r>
      <w:r>
        <w:rPr>
          <w:rFonts w:ascii="Arial" w:hAnsi="Arial" w:cs="Arial"/>
        </w:rPr>
        <w:t xml:space="preserve"> Suspended from a specialized crane, gantry, or barge-mounted A-frame via heavy-duty umbilical cables and high-tensile steel wire ropes. </w:t>
      </w:r>
      <w:r>
        <w:rPr>
          <w:rStyle w:val="citation-122"/>
          <w:rFonts w:ascii="Arial" w:hAnsi="Arial" w:cs="Arial"/>
        </w:rPr>
        <w:t>Depth is managed via precision electric or hydraulic winches coupled with depth-measuring pulleys.</w:t>
      </w:r>
      <w:r>
        <w:rPr>
          <w:rFonts w:ascii="Arial" w:hAnsi="Arial" w:cs="Arial"/>
        </w:rPr>
        <w:t xml:space="preserve"> </w:t>
      </w:r>
    </w:p>
    <w:p w14:paraId="5B55B92D"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Advantages:</w:t>
      </w:r>
      <w:r>
        <w:rPr>
          <w:rFonts w:ascii="Arial" w:hAnsi="Arial" w:cs="Arial"/>
        </w:rPr>
        <w:t xml:space="preserve"> Unconstrained by conventional ladder length limitations, allowing vertical descent directly into deep underwater canyons, dead storage zones, and dam intakes.</w:t>
      </w:r>
    </w:p>
    <w:p w14:paraId="02ADE697" w14:textId="77777777" w:rsidR="00A82501" w:rsidRDefault="00A82501" w:rsidP="00A82501">
      <w:pPr>
        <w:pStyle w:val="NormalWeb"/>
        <w:numPr>
          <w:ilvl w:val="0"/>
          <w:numId w:val="7"/>
        </w:numPr>
        <w:spacing w:before="0" w:beforeAutospacing="0"/>
        <w:rPr>
          <w:rFonts w:ascii="Arial" w:hAnsi="Arial" w:cs="Arial"/>
        </w:rPr>
      </w:pPr>
      <w:r>
        <w:rPr>
          <w:rFonts w:ascii="Arial" w:hAnsi="Arial" w:cs="Arial"/>
          <w:b/>
          <w:bCs/>
        </w:rPr>
        <w:t>Remote-Controlled Dredges (DRPs):</w:t>
      </w:r>
    </w:p>
    <w:p w14:paraId="6473F044" w14:textId="77777777" w:rsidR="00A82501" w:rsidRDefault="00A82501" w:rsidP="00A82501">
      <w:pPr>
        <w:pStyle w:val="NormalWeb"/>
        <w:numPr>
          <w:ilvl w:val="1"/>
          <w:numId w:val="7"/>
        </w:numPr>
        <w:spacing w:before="0" w:beforeAutospacing="0"/>
        <w:rPr>
          <w:rFonts w:ascii="Arial" w:hAnsi="Arial" w:cs="Arial"/>
        </w:rPr>
      </w:pPr>
      <w:r>
        <w:rPr>
          <w:rStyle w:val="citation-121"/>
          <w:rFonts w:ascii="Arial" w:hAnsi="Arial" w:cs="Arial"/>
          <w:i/>
          <w:iCs/>
        </w:rPr>
        <w:t>Application:</w:t>
      </w:r>
      <w:r>
        <w:rPr>
          <w:rStyle w:val="citation-121"/>
          <w:rFonts w:ascii="Arial" w:hAnsi="Arial" w:cs="Arial"/>
        </w:rPr>
        <w:t xml:space="preserve"> Ideal for hazardous environments, restricted zones near structural appurtenances (e.g., intake gates and trash racks), or toxic/acidic industrial sludge basins.</w:t>
      </w:r>
      <w:r>
        <w:rPr>
          <w:rFonts w:ascii="Arial" w:hAnsi="Arial" w:cs="Arial"/>
        </w:rPr>
        <w:t xml:space="preserve"> </w:t>
      </w:r>
    </w:p>
    <w:p w14:paraId="4ED5507F"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Mechanism:</w:t>
      </w:r>
      <w:r>
        <w:rPr>
          <w:rFonts w:ascii="Arial" w:hAnsi="Arial" w:cs="Arial"/>
        </w:rPr>
        <w:t xml:space="preserve"> Modular, self-floating or pontoon-supported platforms maneuvered entirely via long-range remote telemetry. </w:t>
      </w:r>
      <w:r>
        <w:rPr>
          <w:rStyle w:val="citation-120"/>
          <w:rFonts w:ascii="Arial" w:hAnsi="Arial" w:cs="Arial"/>
        </w:rPr>
        <w:t>Integrated with automated positioning (GPS), sonar/echo sounders, and monitoring cameras.</w:t>
      </w:r>
      <w:r>
        <w:rPr>
          <w:rFonts w:ascii="Arial" w:hAnsi="Arial" w:cs="Arial"/>
        </w:rPr>
        <w:t xml:space="preserve"> </w:t>
      </w:r>
    </w:p>
    <w:p w14:paraId="687E0947" w14:textId="77777777" w:rsidR="00A82501" w:rsidRDefault="00A82501" w:rsidP="00A82501">
      <w:pPr>
        <w:pStyle w:val="NormalWeb"/>
        <w:numPr>
          <w:ilvl w:val="0"/>
          <w:numId w:val="7"/>
        </w:numPr>
        <w:spacing w:before="0" w:beforeAutospacing="0"/>
        <w:rPr>
          <w:rFonts w:ascii="Arial" w:hAnsi="Arial" w:cs="Arial"/>
        </w:rPr>
      </w:pPr>
      <w:r>
        <w:rPr>
          <w:rFonts w:ascii="Arial" w:hAnsi="Arial" w:cs="Arial"/>
          <w:b/>
          <w:bCs/>
        </w:rPr>
        <w:t>Amphibious Dredges:</w:t>
      </w:r>
    </w:p>
    <w:p w14:paraId="4636CD46"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Application:</w:t>
      </w:r>
      <w:r>
        <w:rPr>
          <w:rFonts w:ascii="Arial" w:hAnsi="Arial" w:cs="Arial"/>
        </w:rPr>
        <w:t xml:space="preserve"> Best suited for shallow tail-water zones, marshy reservoir peripheries, and littoral areas subject to fluctuating water levels.</w:t>
      </w:r>
    </w:p>
    <w:p w14:paraId="3F6DC029"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Mechanism:</w:t>
      </w:r>
      <w:r>
        <w:rPr>
          <w:rFonts w:ascii="Arial" w:hAnsi="Arial" w:cs="Arial"/>
        </w:rPr>
        <w:t xml:space="preserve"> Equipped with track-mounted pontoons that allow self-propulsion on land and stable flotation in shallow water, though </w:t>
      </w:r>
      <w:r>
        <w:rPr>
          <w:rFonts w:ascii="Arial" w:hAnsi="Arial" w:cs="Arial"/>
          <w:b/>
          <w:bCs/>
        </w:rPr>
        <w:t>not</w:t>
      </w:r>
      <w:r>
        <w:rPr>
          <w:rFonts w:ascii="Arial" w:hAnsi="Arial" w:cs="Arial"/>
        </w:rPr>
        <w:t xml:space="preserve"> applicable to 100m deep zones. They serve a complementary role for near-shore clearing.</w:t>
      </w:r>
    </w:p>
    <w:p w14:paraId="7071B48A" w14:textId="77777777" w:rsidR="00A82501" w:rsidRDefault="00A82501" w:rsidP="00A82501">
      <w:pPr>
        <w:pStyle w:val="NormalWeb"/>
        <w:numPr>
          <w:ilvl w:val="0"/>
          <w:numId w:val="7"/>
        </w:numPr>
        <w:spacing w:before="0" w:beforeAutospacing="0"/>
        <w:rPr>
          <w:rFonts w:ascii="Arial" w:hAnsi="Arial" w:cs="Arial"/>
        </w:rPr>
      </w:pPr>
      <w:r>
        <w:rPr>
          <w:rFonts w:ascii="Arial" w:hAnsi="Arial" w:cs="Arial"/>
          <w:b/>
          <w:bCs/>
        </w:rPr>
        <w:t>Slurry Submersible Pumps (The Core Workhorse):</w:t>
      </w:r>
    </w:p>
    <w:p w14:paraId="5528158E" w14:textId="77777777" w:rsidR="00A82501" w:rsidRDefault="00A82501" w:rsidP="00A82501">
      <w:pPr>
        <w:pStyle w:val="NormalWeb"/>
        <w:numPr>
          <w:ilvl w:val="1"/>
          <w:numId w:val="7"/>
        </w:numPr>
        <w:spacing w:before="0" w:beforeAutospacing="0"/>
        <w:rPr>
          <w:rFonts w:ascii="Arial" w:hAnsi="Arial" w:cs="Arial"/>
        </w:rPr>
      </w:pPr>
      <w:r>
        <w:rPr>
          <w:rFonts w:ascii="Arial" w:hAnsi="Arial" w:cs="Arial"/>
          <w:i/>
          <w:iCs/>
        </w:rPr>
        <w:t>Application:</w:t>
      </w:r>
      <w:r>
        <w:rPr>
          <w:rFonts w:ascii="Arial" w:hAnsi="Arial" w:cs="Arial"/>
        </w:rPr>
        <w:t xml:space="preserve"> Integrated directly onto cable deployment frames or remote dredges.</w:t>
      </w:r>
    </w:p>
    <w:p w14:paraId="7DCFD980" w14:textId="77777777" w:rsidR="00A82501" w:rsidRDefault="00A82501" w:rsidP="00A82501">
      <w:pPr>
        <w:pStyle w:val="NormalWeb"/>
        <w:numPr>
          <w:ilvl w:val="1"/>
          <w:numId w:val="7"/>
        </w:numPr>
        <w:spacing w:before="0" w:beforeAutospacing="0"/>
        <w:rPr>
          <w:rFonts w:ascii="Arial" w:hAnsi="Arial" w:cs="Arial"/>
        </w:rPr>
      </w:pPr>
      <w:r>
        <w:rPr>
          <w:rStyle w:val="citation-119"/>
          <w:rFonts w:ascii="Arial" w:hAnsi="Arial" w:cs="Arial"/>
          <w:i/>
          <w:iCs/>
        </w:rPr>
        <w:t>Mechanism:</w:t>
      </w:r>
      <w:r>
        <w:rPr>
          <w:rStyle w:val="citation-119"/>
          <w:rFonts w:ascii="Arial" w:hAnsi="Arial" w:cs="Arial"/>
        </w:rPr>
        <w:t xml:space="preserve"> Fitted with high-chrome or specialized alloy wear components and powered by heavy-duty electric motors (with robust cooling jacket systems) or high-pressure hydraulic drives.</w:t>
      </w:r>
      <w:r>
        <w:rPr>
          <w:rFonts w:ascii="Arial" w:hAnsi="Arial" w:cs="Arial"/>
        </w:rPr>
        <w:t xml:space="preserve"> </w:t>
      </w:r>
    </w:p>
    <w:p w14:paraId="29D7F970" w14:textId="77777777" w:rsidR="00A82501" w:rsidRDefault="00A82501" w:rsidP="00A82501">
      <w:pPr>
        <w:pStyle w:val="Heading3"/>
        <w:spacing w:before="0"/>
        <w:rPr>
          <w:rFonts w:ascii="Arial" w:hAnsi="Arial" w:cs="Arial"/>
        </w:rPr>
      </w:pPr>
      <w:r>
        <w:rPr>
          <w:rFonts w:ascii="Arial" w:hAnsi="Arial" w:cs="Arial"/>
        </w:rPr>
        <w:t>2. Engineering Challenges at 100m Depth</w:t>
      </w:r>
    </w:p>
    <w:p w14:paraId="5D8913EE" w14:textId="77777777" w:rsidR="00A82501" w:rsidRDefault="00A82501" w:rsidP="00A82501">
      <w:pPr>
        <w:pStyle w:val="NormalWeb"/>
        <w:numPr>
          <w:ilvl w:val="0"/>
          <w:numId w:val="8"/>
        </w:numPr>
        <w:spacing w:before="0" w:beforeAutospacing="0"/>
        <w:rPr>
          <w:rFonts w:ascii="Arial" w:hAnsi="Arial" w:cs="Arial"/>
        </w:rPr>
      </w:pPr>
      <w:r>
        <w:rPr>
          <w:rFonts w:ascii="Arial" w:hAnsi="Arial" w:cs="Arial"/>
          <w:b/>
          <w:bCs/>
        </w:rPr>
        <w:t>Hydrostatic Pressure &amp; Sealing:</w:t>
      </w:r>
      <w:r>
        <w:rPr>
          <w:rFonts w:ascii="Arial" w:hAnsi="Arial" w:cs="Arial"/>
        </w:rPr>
        <w:t xml:space="preserve"> At 100 meters depth, the external water pressure is roughly </w:t>
      </w:r>
      <m:oMath>
        <m:r>
          <w:rPr>
            <w:rFonts w:ascii="Cambria Math" w:hAnsi="Cambria Math" w:cs="Arial"/>
          </w:rPr>
          <m:t>10 </m:t>
        </m:r>
        <m:r>
          <m:rPr>
            <m:nor/>
          </m:rPr>
          <w:rPr>
            <w:rFonts w:ascii="Arial" w:hAnsi="Arial" w:cs="Arial"/>
          </w:rPr>
          <m:t>bar</m:t>
        </m:r>
      </m:oMath>
      <w:r>
        <w:rPr>
          <w:rFonts w:ascii="Arial" w:hAnsi="Arial" w:cs="Arial"/>
        </w:rPr>
        <w:t xml:space="preserve"> (</w:t>
      </w:r>
      <m:oMath>
        <m:r>
          <w:rPr>
            <w:rFonts w:ascii="Cambria Math" w:hAnsi="Cambria Math" w:cs="Arial"/>
          </w:rPr>
          <m:t>1MPa</m:t>
        </m:r>
      </m:oMath>
      <w:r>
        <w:rPr>
          <w:rFonts w:ascii="Arial" w:hAnsi="Arial" w:cs="Arial"/>
        </w:rPr>
        <w:t>). Mechanical seals and motor housings must be engineered to withstand this crushing pressure without water ingress, often utilizing balanced pressure oil-buffer systems.</w:t>
      </w:r>
    </w:p>
    <w:p w14:paraId="6ECE6DEB" w14:textId="77777777" w:rsidR="00A82501" w:rsidRDefault="00A82501" w:rsidP="00A82501">
      <w:pPr>
        <w:pStyle w:val="NormalWeb"/>
        <w:numPr>
          <w:ilvl w:val="0"/>
          <w:numId w:val="8"/>
        </w:numPr>
        <w:spacing w:before="0" w:beforeAutospacing="0"/>
        <w:rPr>
          <w:rFonts w:ascii="Arial" w:hAnsi="Arial" w:cs="Arial"/>
        </w:rPr>
      </w:pPr>
      <w:r>
        <w:rPr>
          <w:rFonts w:ascii="Arial" w:hAnsi="Arial" w:cs="Arial"/>
          <w:b/>
          <w:bCs/>
        </w:rPr>
        <w:t>NPSH and Cavitation Control:</w:t>
      </w:r>
      <w:r>
        <w:rPr>
          <w:rFonts w:ascii="Arial" w:hAnsi="Arial" w:cs="Arial"/>
        </w:rPr>
        <w:t xml:space="preserve"> Submerging the pump directly into or immediately below the sediment layer eliminates suction-lift limitations, relying entirely on positive submergence head.</w:t>
      </w:r>
    </w:p>
    <w:p w14:paraId="005BD61F" w14:textId="77777777" w:rsidR="00A82501" w:rsidRDefault="00A82501" w:rsidP="00A82501">
      <w:pPr>
        <w:pStyle w:val="Heading3"/>
        <w:spacing w:before="0"/>
        <w:rPr>
          <w:rFonts w:ascii="Arial" w:hAnsi="Arial" w:cs="Arial"/>
        </w:rPr>
      </w:pPr>
      <w:r>
        <w:rPr>
          <w:rFonts w:ascii="Arial" w:hAnsi="Arial" w:cs="Arial"/>
        </w:rPr>
        <w:t>3. Achieving High Solid Concentrations (35% – 60%)</w:t>
      </w:r>
    </w:p>
    <w:p w14:paraId="5E321F94" w14:textId="77777777" w:rsidR="00A82501" w:rsidRDefault="00A82501" w:rsidP="00A82501">
      <w:pPr>
        <w:pStyle w:val="NormalWeb"/>
        <w:spacing w:before="0" w:beforeAutospacing="0"/>
        <w:rPr>
          <w:rFonts w:ascii="Arial" w:hAnsi="Arial" w:cs="Arial"/>
        </w:rPr>
      </w:pPr>
      <w:r>
        <w:rPr>
          <w:rFonts w:ascii="Arial" w:hAnsi="Arial" w:cs="Arial"/>
        </w:rPr>
        <w:t>Pumping dense slurries up to 60% solids by weight from deep zones requires aggressive sediment fluidization and specialized pump dynamics:</w:t>
      </w:r>
    </w:p>
    <w:p w14:paraId="43F25313" w14:textId="77777777" w:rsidR="00A82501" w:rsidRDefault="00A82501" w:rsidP="00A82501">
      <w:pPr>
        <w:pStyle w:val="NormalWeb"/>
        <w:numPr>
          <w:ilvl w:val="0"/>
          <w:numId w:val="9"/>
        </w:numPr>
        <w:spacing w:before="0" w:beforeAutospacing="0"/>
        <w:rPr>
          <w:rFonts w:ascii="Arial" w:hAnsi="Arial" w:cs="Arial"/>
        </w:rPr>
      </w:pPr>
      <w:r>
        <w:rPr>
          <w:rFonts w:ascii="Arial" w:hAnsi="Arial" w:cs="Arial"/>
          <w:b/>
          <w:bCs/>
        </w:rPr>
        <w:t>Mechanical &amp; Fluid Agitation:</w:t>
      </w:r>
    </w:p>
    <w:p w14:paraId="4269CDC1" w14:textId="77777777" w:rsidR="00A82501" w:rsidRDefault="00A82501" w:rsidP="00A82501">
      <w:pPr>
        <w:pStyle w:val="NormalWeb"/>
        <w:numPr>
          <w:ilvl w:val="1"/>
          <w:numId w:val="9"/>
        </w:numPr>
        <w:spacing w:before="0" w:beforeAutospacing="0"/>
        <w:rPr>
          <w:rFonts w:ascii="Arial" w:hAnsi="Arial" w:cs="Arial"/>
        </w:rPr>
      </w:pPr>
      <w:r>
        <w:rPr>
          <w:rFonts w:ascii="Arial" w:hAnsi="Arial" w:cs="Arial"/>
          <w:b/>
          <w:bCs/>
        </w:rPr>
        <w:t>Jetting Rings:</w:t>
      </w:r>
      <w:r>
        <w:rPr>
          <w:rFonts w:ascii="Arial" w:hAnsi="Arial" w:cs="Arial"/>
        </w:rPr>
        <w:t xml:space="preserve"> High-pressure water jet rings mounted around the pump suction inlet forcefully break up compacted silt, clay, and consolidated sediment banks, turning them into a pumpable slurry.</w:t>
      </w:r>
    </w:p>
    <w:p w14:paraId="70073463" w14:textId="77777777" w:rsidR="00A82501" w:rsidRDefault="00A82501" w:rsidP="00A82501">
      <w:pPr>
        <w:pStyle w:val="NormalWeb"/>
        <w:numPr>
          <w:ilvl w:val="1"/>
          <w:numId w:val="9"/>
        </w:numPr>
        <w:spacing w:before="0" w:beforeAutospacing="0"/>
        <w:rPr>
          <w:rFonts w:ascii="Arial" w:hAnsi="Arial" w:cs="Arial"/>
        </w:rPr>
      </w:pPr>
      <w:r>
        <w:rPr>
          <w:rFonts w:ascii="Arial" w:hAnsi="Arial" w:cs="Arial"/>
          <w:b/>
          <w:bCs/>
        </w:rPr>
        <w:t>Excavation Aids:</w:t>
      </w:r>
      <w:r>
        <w:rPr>
          <w:rFonts w:ascii="Arial" w:hAnsi="Arial" w:cs="Arial"/>
        </w:rPr>
        <w:t xml:space="preserve"> Integration with cutter heads or high-torque rotary augers where material is heavily compacted.</w:t>
      </w:r>
    </w:p>
    <w:p w14:paraId="5F719A8C" w14:textId="77777777" w:rsidR="00A82501" w:rsidRDefault="00A82501" w:rsidP="00A82501">
      <w:pPr>
        <w:pStyle w:val="NormalWeb"/>
        <w:numPr>
          <w:ilvl w:val="0"/>
          <w:numId w:val="9"/>
        </w:numPr>
        <w:spacing w:before="0" w:beforeAutospacing="0"/>
        <w:rPr>
          <w:rFonts w:ascii="Arial" w:hAnsi="Arial" w:cs="Arial"/>
        </w:rPr>
      </w:pPr>
      <w:r>
        <w:rPr>
          <w:rFonts w:ascii="Arial" w:hAnsi="Arial" w:cs="Arial"/>
          <w:b/>
          <w:bCs/>
        </w:rPr>
        <w:t>Non-Clog Impeller Geometry:</w:t>
      </w:r>
    </w:p>
    <w:p w14:paraId="2442CBF2" w14:textId="77777777" w:rsidR="00A82501" w:rsidRDefault="00A82501" w:rsidP="00A82501">
      <w:pPr>
        <w:pStyle w:val="NormalWeb"/>
        <w:numPr>
          <w:ilvl w:val="1"/>
          <w:numId w:val="9"/>
        </w:numPr>
        <w:spacing w:before="0" w:beforeAutospacing="0"/>
        <w:rPr>
          <w:rFonts w:ascii="Arial" w:hAnsi="Arial" w:cs="Arial"/>
        </w:rPr>
      </w:pPr>
      <w:r>
        <w:rPr>
          <w:rStyle w:val="citation-118"/>
          <w:rFonts w:ascii="Arial" w:hAnsi="Arial" w:cs="Arial"/>
        </w:rPr>
        <w:lastRenderedPageBreak/>
        <w:t>Utilization of open, multi-vane high-chrome impellers or vortex/reciprocating-style action (such as eccentric/centrifugal hybrid designs) capable of passing large solids (up to several inches) without choking.</w:t>
      </w:r>
      <w:r>
        <w:rPr>
          <w:rFonts w:ascii="Arial" w:hAnsi="Arial" w:cs="Arial"/>
        </w:rPr>
        <w:t xml:space="preserve"> </w:t>
      </w:r>
    </w:p>
    <w:p w14:paraId="3196C9A6" w14:textId="77777777" w:rsidR="00A82501" w:rsidRDefault="00A82501" w:rsidP="00A82501">
      <w:pPr>
        <w:pStyle w:val="NormalWeb"/>
        <w:numPr>
          <w:ilvl w:val="0"/>
          <w:numId w:val="9"/>
        </w:numPr>
        <w:spacing w:before="0" w:beforeAutospacing="0"/>
        <w:rPr>
          <w:rFonts w:ascii="Arial" w:hAnsi="Arial" w:cs="Arial"/>
        </w:rPr>
      </w:pPr>
      <w:r>
        <w:rPr>
          <w:rFonts w:ascii="Arial" w:hAnsi="Arial" w:cs="Arial"/>
          <w:b/>
          <w:bCs/>
        </w:rPr>
        <w:t>High Head &amp; Booster Configuration:</w:t>
      </w:r>
    </w:p>
    <w:p w14:paraId="04594E06" w14:textId="6EE871BE" w:rsidR="004B0D08" w:rsidRDefault="00A82501" w:rsidP="004B0D08">
      <w:pPr>
        <w:pStyle w:val="NormalWeb"/>
        <w:numPr>
          <w:ilvl w:val="1"/>
          <w:numId w:val="9"/>
        </w:numPr>
        <w:spacing w:before="0" w:beforeAutospacing="0"/>
        <w:rPr>
          <w:rFonts w:ascii="Arial" w:hAnsi="Arial" w:cs="Arial"/>
        </w:rPr>
      </w:pPr>
      <w:r w:rsidRPr="004B0D08">
        <w:rPr>
          <w:rFonts w:ascii="Arial" w:hAnsi="Arial" w:cs="Arial"/>
        </w:rPr>
        <w:t xml:space="preserve">Overcoming the combined friction losses of long discharge lines, high solid specific gravity, and a static head lift of 100m+ requires massive discharge pressure. Multi-stage systems or strategically placed </w:t>
      </w:r>
      <w:r w:rsidRPr="004B0D08">
        <w:rPr>
          <w:rFonts w:ascii="Arial" w:hAnsi="Arial" w:cs="Arial"/>
          <w:b/>
          <w:bCs/>
        </w:rPr>
        <w:t>booster pump stations</w:t>
      </w:r>
      <w:r w:rsidRPr="004B0D08">
        <w:rPr>
          <w:rFonts w:ascii="Arial" w:hAnsi="Arial" w:cs="Arial"/>
        </w:rPr>
        <w:t xml:space="preserve"> along the floating/land pipeline route are mandatory to maintain velocities above the critical deposition limit (preventing line choking).</w:t>
      </w:r>
    </w:p>
    <w:p w14:paraId="1ED52975" w14:textId="2BFB3561" w:rsidR="003249A2" w:rsidRDefault="003249A2" w:rsidP="003249A2">
      <w:pPr>
        <w:pStyle w:val="Heading1"/>
        <w:numPr>
          <w:ilvl w:val="0"/>
          <w:numId w:val="6"/>
        </w:numPr>
        <w:spacing w:before="0"/>
        <w:rPr>
          <w:rFonts w:ascii="Arial" w:hAnsi="Arial" w:cs="Arial"/>
        </w:rPr>
      </w:pPr>
      <w:r>
        <w:rPr>
          <w:rFonts w:ascii="Arial" w:hAnsi="Arial" w:cs="Arial"/>
        </w:rPr>
        <w:t xml:space="preserve"> TRCM and log boom barrier</w:t>
      </w:r>
    </w:p>
    <w:p w14:paraId="2AC633EC" w14:textId="77777777" w:rsidR="004B0D08" w:rsidRPr="004B0D08" w:rsidRDefault="004B0D08" w:rsidP="004B0D08">
      <w:pPr>
        <w:pStyle w:val="NormalWeb"/>
        <w:spacing w:before="0" w:beforeAutospacing="0"/>
        <w:rPr>
          <w:rFonts w:ascii="Arial" w:hAnsi="Arial" w:cs="Arial"/>
        </w:rPr>
      </w:pPr>
    </w:p>
    <w:p w14:paraId="50688706" w14:textId="77777777" w:rsidR="003249A2" w:rsidRDefault="003249A2" w:rsidP="003249A2">
      <w:pPr>
        <w:pStyle w:val="NormalWeb"/>
        <w:spacing w:before="0" w:beforeAutospacing="0"/>
        <w:rPr>
          <w:rFonts w:ascii="Arial" w:hAnsi="Arial" w:cs="Arial"/>
        </w:rPr>
      </w:pPr>
      <w:r>
        <w:rPr>
          <w:rFonts w:ascii="Arial" w:hAnsi="Arial" w:cs="Arial"/>
        </w:rPr>
        <w:t>Here is a structured, professional draft tailored for a B2B engineering or manufacturing website. It is designed to be scannable, authoritative, and focused on the value these systems bring to water infrastructure projects.</w:t>
      </w:r>
    </w:p>
    <w:p w14:paraId="5510D582" w14:textId="77777777" w:rsidR="003249A2" w:rsidRDefault="003249A2" w:rsidP="003249A2">
      <w:pPr>
        <w:pStyle w:val="Heading1"/>
        <w:spacing w:before="0"/>
        <w:rPr>
          <w:rFonts w:ascii="Arial" w:hAnsi="Arial" w:cs="Arial"/>
        </w:rPr>
      </w:pPr>
      <w:r>
        <w:rPr>
          <w:rFonts w:ascii="Arial" w:hAnsi="Arial" w:cs="Arial"/>
        </w:rPr>
        <w:t>Advanced Debris Management for Hydropower and Water Control</w:t>
      </w:r>
    </w:p>
    <w:p w14:paraId="01DBBE63" w14:textId="77777777" w:rsidR="003249A2" w:rsidRDefault="003249A2" w:rsidP="003249A2">
      <w:pPr>
        <w:pStyle w:val="NormalWeb"/>
        <w:spacing w:before="0" w:beforeAutospacing="0"/>
        <w:rPr>
          <w:rFonts w:ascii="Arial" w:hAnsi="Arial" w:cs="Arial"/>
        </w:rPr>
      </w:pPr>
      <w:r>
        <w:rPr>
          <w:rFonts w:ascii="Arial" w:hAnsi="Arial" w:cs="Arial"/>
        </w:rPr>
        <w:t>Protecting your critical water infrastructure from debris is essential for maintaining operational efficiency and preventing catastrophic damage to turbines and gates. Our comprehensive debris management solutions—from surface log boom barriers to heavy-duty Trash Rack Cleaning Machines (TRCM)—ensure unobstructed water flow and peak performance for your facility.</w:t>
      </w:r>
    </w:p>
    <w:p w14:paraId="66238D7E" w14:textId="77777777" w:rsidR="003249A2" w:rsidRDefault="003249A2" w:rsidP="003249A2">
      <w:pPr>
        <w:pStyle w:val="Heading2"/>
        <w:spacing w:before="0"/>
        <w:rPr>
          <w:rFonts w:ascii="Arial" w:hAnsi="Arial" w:cs="Arial"/>
        </w:rPr>
      </w:pPr>
      <w:r>
        <w:rPr>
          <w:rFonts w:ascii="Arial" w:hAnsi="Arial" w:cs="Arial"/>
        </w:rPr>
        <w:t>The First Line of Defense: Log Boom Barriers</w:t>
      </w:r>
    </w:p>
    <w:p w14:paraId="7CF7F716" w14:textId="77777777" w:rsidR="003249A2" w:rsidRDefault="003249A2" w:rsidP="003249A2">
      <w:pPr>
        <w:pStyle w:val="NormalWeb"/>
        <w:spacing w:before="0" w:beforeAutospacing="0"/>
        <w:rPr>
          <w:rFonts w:ascii="Arial" w:hAnsi="Arial" w:cs="Arial"/>
        </w:rPr>
      </w:pPr>
      <w:r>
        <w:rPr>
          <w:rFonts w:ascii="Arial" w:hAnsi="Arial" w:cs="Arial"/>
        </w:rPr>
        <w:t>Before debris ever reaches your intake systems, it must be intercepted. Log boom barriers serve as the crucial first line of defense, designed to capture heavy, floating debris before it can damage sensitive equipment.</w:t>
      </w:r>
    </w:p>
    <w:p w14:paraId="4FCEEF71" w14:textId="77777777" w:rsidR="003249A2" w:rsidRDefault="003249A2" w:rsidP="003249A2">
      <w:pPr>
        <w:pStyle w:val="NormalWeb"/>
        <w:numPr>
          <w:ilvl w:val="0"/>
          <w:numId w:val="10"/>
        </w:numPr>
        <w:spacing w:before="0" w:beforeAutospacing="0"/>
        <w:rPr>
          <w:rFonts w:ascii="Arial" w:hAnsi="Arial" w:cs="Arial"/>
        </w:rPr>
      </w:pPr>
      <w:r>
        <w:rPr>
          <w:rFonts w:ascii="Arial" w:hAnsi="Arial" w:cs="Arial"/>
          <w:b/>
          <w:bCs/>
        </w:rPr>
        <w:t>Targeted Protection:</w:t>
      </w:r>
      <w:r>
        <w:rPr>
          <w:rFonts w:ascii="Arial" w:hAnsi="Arial" w:cs="Arial"/>
        </w:rPr>
        <w:t xml:space="preserve"> Engineered specifically to stop massive floating logs, uprooted trees, and seasonal ice floes.</w:t>
      </w:r>
    </w:p>
    <w:p w14:paraId="50C4A3FB" w14:textId="77777777" w:rsidR="003249A2" w:rsidRDefault="003249A2" w:rsidP="003249A2">
      <w:pPr>
        <w:pStyle w:val="NormalWeb"/>
        <w:numPr>
          <w:ilvl w:val="0"/>
          <w:numId w:val="10"/>
        </w:numPr>
        <w:spacing w:before="0" w:beforeAutospacing="0"/>
        <w:rPr>
          <w:rFonts w:ascii="Arial" w:hAnsi="Arial" w:cs="Arial"/>
        </w:rPr>
      </w:pPr>
      <w:r>
        <w:rPr>
          <w:rFonts w:ascii="Arial" w:hAnsi="Arial" w:cs="Arial"/>
          <w:b/>
          <w:bCs/>
        </w:rPr>
        <w:t>Reduced Wear and Tear:</w:t>
      </w:r>
      <w:r>
        <w:rPr>
          <w:rFonts w:ascii="Arial" w:hAnsi="Arial" w:cs="Arial"/>
        </w:rPr>
        <w:t xml:space="preserve"> By catching heavy surface debris upstream, log booms drastically reduce the mechanical load and wear on your downstream trash racks and cleaning machines.</w:t>
      </w:r>
    </w:p>
    <w:p w14:paraId="22D3BD89" w14:textId="77777777" w:rsidR="003249A2" w:rsidRDefault="003249A2" w:rsidP="003249A2">
      <w:pPr>
        <w:pStyle w:val="NormalWeb"/>
        <w:numPr>
          <w:ilvl w:val="0"/>
          <w:numId w:val="10"/>
        </w:numPr>
        <w:spacing w:before="0" w:beforeAutospacing="0"/>
        <w:rPr>
          <w:rFonts w:ascii="Arial" w:hAnsi="Arial" w:cs="Arial"/>
        </w:rPr>
      </w:pPr>
      <w:r>
        <w:rPr>
          <w:rFonts w:ascii="Arial" w:hAnsi="Arial" w:cs="Arial"/>
          <w:b/>
          <w:bCs/>
        </w:rPr>
        <w:t>Durable Construction:</w:t>
      </w:r>
      <w:r>
        <w:rPr>
          <w:rFonts w:ascii="Arial" w:hAnsi="Arial" w:cs="Arial"/>
        </w:rPr>
        <w:t xml:space="preserve"> Built with high-visibility, impact-resistant buoyancy modules and heavy-duty steel tension cables designed to rise and fall with fluctuating water levels.</w:t>
      </w:r>
    </w:p>
    <w:p w14:paraId="301AF315" w14:textId="77777777" w:rsidR="003249A2" w:rsidRDefault="003249A2" w:rsidP="003249A2">
      <w:pPr>
        <w:pStyle w:val="Heading2"/>
        <w:spacing w:before="0"/>
        <w:rPr>
          <w:rFonts w:ascii="Arial" w:hAnsi="Arial" w:cs="Arial"/>
        </w:rPr>
      </w:pPr>
      <w:r>
        <w:rPr>
          <w:rFonts w:ascii="Arial" w:hAnsi="Arial" w:cs="Arial"/>
        </w:rPr>
        <w:t>Trash Rack Cleaning Machines (TRCM)</w:t>
      </w:r>
    </w:p>
    <w:p w14:paraId="14EC3CF4" w14:textId="77777777" w:rsidR="003249A2" w:rsidRDefault="003249A2" w:rsidP="003249A2">
      <w:pPr>
        <w:pStyle w:val="NormalWeb"/>
        <w:spacing w:before="0" w:beforeAutospacing="0"/>
        <w:rPr>
          <w:rFonts w:ascii="Arial" w:hAnsi="Arial" w:cs="Arial"/>
        </w:rPr>
      </w:pPr>
      <w:r>
        <w:rPr>
          <w:rStyle w:val="citation-139"/>
          <w:rFonts w:ascii="Arial" w:hAnsi="Arial" w:cs="Arial"/>
        </w:rPr>
        <w:t>When submerged debris, vegetation, and smaller trash bypass surface barriers, they accumulate on intake grates, threatening to block water flow.</w:t>
      </w:r>
      <w:r>
        <w:rPr>
          <w:rFonts w:ascii="Arial" w:hAnsi="Arial" w:cs="Arial"/>
        </w:rPr>
        <w:t xml:space="preserve"> </w:t>
      </w:r>
      <w:r>
        <w:rPr>
          <w:rStyle w:val="citation-138"/>
          <w:rFonts w:ascii="Arial" w:hAnsi="Arial" w:cs="Arial"/>
        </w:rPr>
        <w:t>Our Trash Rack Cleaning Machines (TRCM) provide reliable, automated debris removal to keep your intake bays completely clear.</w:t>
      </w:r>
      <w:r>
        <w:rPr>
          <w:rFonts w:ascii="Arial" w:hAnsi="Arial" w:cs="Arial"/>
        </w:rPr>
        <w:t xml:space="preserve"> </w:t>
      </w:r>
    </w:p>
    <w:p w14:paraId="45EB2BB1" w14:textId="77777777" w:rsidR="003249A2" w:rsidRDefault="003249A2" w:rsidP="003249A2">
      <w:pPr>
        <w:pStyle w:val="NormalWeb"/>
        <w:spacing w:before="0" w:beforeAutospacing="0"/>
        <w:rPr>
          <w:rFonts w:ascii="Arial" w:hAnsi="Arial" w:cs="Arial"/>
        </w:rPr>
      </w:pPr>
      <w:r>
        <w:rPr>
          <w:rFonts w:ascii="Arial" w:hAnsi="Arial" w:cs="Arial"/>
        </w:rPr>
        <w:lastRenderedPageBreak/>
        <w:t>Depending on your intake depth, debris volume, and structural requirements, we offer three specialized TRCM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788"/>
        <w:gridCol w:w="4581"/>
      </w:tblGrid>
      <w:tr w:rsidR="003249A2" w14:paraId="32AE20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7F0FA" w14:textId="77777777" w:rsidR="003249A2" w:rsidRDefault="003249A2">
            <w:pPr>
              <w:rPr>
                <w:rFonts w:ascii="Arial" w:hAnsi="Arial" w:cs="Arial"/>
              </w:rPr>
            </w:pPr>
            <w:r>
              <w:rPr>
                <w:rStyle w:val="Strong"/>
                <w:rFonts w:ascii="Arial" w:hAnsi="Arial" w:cs="Arial"/>
              </w:rPr>
              <w:t>TRCM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49231" w14:textId="77777777" w:rsidR="003249A2" w:rsidRDefault="003249A2">
            <w:pPr>
              <w:rPr>
                <w:rFonts w:ascii="Arial" w:hAnsi="Arial" w:cs="Arial"/>
              </w:rPr>
            </w:pPr>
            <w:r>
              <w:rPr>
                <w:rStyle w:val="Strong"/>
                <w:rFonts w:ascii="Arial" w:hAnsi="Arial" w:cs="Arial"/>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946CE" w14:textId="77777777" w:rsidR="003249A2" w:rsidRDefault="003249A2">
            <w:pPr>
              <w:rPr>
                <w:rFonts w:ascii="Arial" w:hAnsi="Arial" w:cs="Arial"/>
              </w:rPr>
            </w:pPr>
            <w:r>
              <w:rPr>
                <w:rStyle w:val="Strong"/>
                <w:rFonts w:ascii="Arial" w:hAnsi="Arial" w:cs="Arial"/>
              </w:rPr>
              <w:t>Key Advantages</w:t>
            </w:r>
          </w:p>
        </w:tc>
      </w:tr>
      <w:tr w:rsidR="003249A2" w14:paraId="7E718C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41659" w14:textId="77777777" w:rsidR="003249A2" w:rsidRDefault="003249A2">
            <w:pPr>
              <w:rPr>
                <w:rFonts w:ascii="Arial" w:hAnsi="Arial" w:cs="Arial"/>
              </w:rPr>
            </w:pPr>
            <w:r>
              <w:rPr>
                <w:rFonts w:ascii="Arial" w:hAnsi="Arial" w:cs="Arial"/>
                <w:b/>
                <w:bCs/>
              </w:rPr>
              <w:t>Hydraulic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A3404" w14:textId="77777777" w:rsidR="003249A2" w:rsidRDefault="003249A2">
            <w:pPr>
              <w:rPr>
                <w:rFonts w:ascii="Arial" w:hAnsi="Arial" w:cs="Arial"/>
              </w:rPr>
            </w:pPr>
            <w:r>
              <w:rPr>
                <w:rFonts w:ascii="Arial" w:hAnsi="Arial" w:cs="Arial"/>
              </w:rPr>
              <w:t>Heavy debris, logs, and thick trash mats at shallow to medium depths (up to 20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A5591" w14:textId="77777777" w:rsidR="003249A2" w:rsidRDefault="003249A2">
            <w:pPr>
              <w:rPr>
                <w:rFonts w:ascii="Arial" w:hAnsi="Arial" w:cs="Arial"/>
              </w:rPr>
            </w:pPr>
            <w:r>
              <w:rPr>
                <w:rFonts w:ascii="Arial" w:hAnsi="Arial" w:cs="Arial"/>
              </w:rPr>
              <w:t xml:space="preserve">Utilizes rigid hydraulic cylinders for </w:t>
            </w:r>
            <w:r>
              <w:rPr>
                <w:rFonts w:ascii="Arial" w:hAnsi="Arial" w:cs="Arial"/>
                <w:b/>
                <w:bCs/>
              </w:rPr>
              <w:t>positive downward raking force</w:t>
            </w:r>
            <w:r>
              <w:rPr>
                <w:rFonts w:ascii="Arial" w:hAnsi="Arial" w:cs="Arial"/>
              </w:rPr>
              <w:t>, allowing the rake to pierce and comb through highly compacted debris. Ideal for heavy-duty lifting.</w:t>
            </w:r>
          </w:p>
        </w:tc>
      </w:tr>
      <w:tr w:rsidR="003249A2" w14:paraId="4450AA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6F246" w14:textId="77777777" w:rsidR="003249A2" w:rsidRDefault="003249A2">
            <w:pPr>
              <w:rPr>
                <w:rFonts w:ascii="Arial" w:hAnsi="Arial" w:cs="Arial"/>
              </w:rPr>
            </w:pPr>
            <w:r>
              <w:rPr>
                <w:rFonts w:ascii="Arial" w:hAnsi="Arial" w:cs="Arial"/>
                <w:b/>
                <w:bCs/>
              </w:rPr>
              <w:t>Wire Rope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9538E" w14:textId="77777777" w:rsidR="003249A2" w:rsidRDefault="003249A2">
            <w:pPr>
              <w:rPr>
                <w:rFonts w:ascii="Arial" w:hAnsi="Arial" w:cs="Arial"/>
              </w:rPr>
            </w:pPr>
            <w:r>
              <w:rPr>
                <w:rFonts w:ascii="Arial" w:hAnsi="Arial" w:cs="Arial"/>
              </w:rPr>
              <w:t>Deep water intakes, steep channels, and large-scale hydropower plants.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2630" w14:textId="77777777" w:rsidR="003249A2" w:rsidRDefault="003249A2">
            <w:pPr>
              <w:rPr>
                <w:rFonts w:ascii="Arial" w:hAnsi="Arial" w:cs="Arial"/>
              </w:rPr>
            </w:pPr>
            <w:r>
              <w:rPr>
                <w:rFonts w:ascii="Arial" w:hAnsi="Arial" w:cs="Arial"/>
              </w:rPr>
              <w:t xml:space="preserve">Highly cost-effective for </w:t>
            </w:r>
            <w:r>
              <w:rPr>
                <w:rFonts w:ascii="Arial" w:hAnsi="Arial" w:cs="Arial"/>
                <w:b/>
                <w:bCs/>
              </w:rPr>
              <w:t>deep-water cleaning</w:t>
            </w:r>
            <w:r>
              <w:rPr>
                <w:rFonts w:ascii="Arial" w:hAnsi="Arial" w:cs="Arial"/>
              </w:rPr>
              <w:t>. The rake is lowered via a wire rope and hoisting mechanism, making it highly adaptable to varying rack depths where hydraulic arms cannot reach.</w:t>
            </w:r>
          </w:p>
        </w:tc>
      </w:tr>
      <w:tr w:rsidR="003249A2" w14:paraId="6B439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4DB6C" w14:textId="77777777" w:rsidR="003249A2" w:rsidRDefault="003249A2">
            <w:pPr>
              <w:rPr>
                <w:rFonts w:ascii="Arial" w:hAnsi="Arial" w:cs="Arial"/>
              </w:rPr>
            </w:pPr>
            <w:r>
              <w:rPr>
                <w:rFonts w:ascii="Arial" w:hAnsi="Arial" w:cs="Arial"/>
                <w:b/>
                <w:bCs/>
              </w:rPr>
              <w:t>Fine Screen Cleaners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2B812" w14:textId="77777777" w:rsidR="003249A2" w:rsidRDefault="003249A2">
            <w:pPr>
              <w:rPr>
                <w:rFonts w:ascii="Arial" w:hAnsi="Arial" w:cs="Arial"/>
              </w:rPr>
            </w:pPr>
            <w:r>
              <w:rPr>
                <w:rFonts w:ascii="Arial" w:hAnsi="Arial" w:cs="Arial"/>
              </w:rPr>
              <w:t>Secondary screening, sensitive pumping stations, and delicate turbine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4B5A" w14:textId="77777777" w:rsidR="003249A2" w:rsidRDefault="003249A2">
            <w:pPr>
              <w:rPr>
                <w:rFonts w:ascii="Arial" w:hAnsi="Arial" w:cs="Arial"/>
              </w:rPr>
            </w:pPr>
            <w:r>
              <w:rPr>
                <w:rFonts w:ascii="Arial" w:hAnsi="Arial" w:cs="Arial"/>
              </w:rPr>
              <w:t>Designed with tightly spaced teeth to remove small debris like leaves, plastic waste, and aquatic weeds that slip through primary coarse racks.</w:t>
            </w:r>
          </w:p>
        </w:tc>
      </w:tr>
    </w:tbl>
    <w:p w14:paraId="1B7BDE0E" w14:textId="77777777" w:rsidR="003249A2" w:rsidRDefault="003249A2" w:rsidP="003249A2">
      <w:pPr>
        <w:pStyle w:val="Heading2"/>
        <w:spacing w:before="0"/>
        <w:rPr>
          <w:rFonts w:ascii="Arial" w:hAnsi="Arial" w:cs="Arial"/>
        </w:rPr>
      </w:pPr>
      <w:r>
        <w:rPr>
          <w:rFonts w:ascii="Arial" w:hAnsi="Arial" w:cs="Arial"/>
        </w:rPr>
        <w:t>Engineered for Every Application</w:t>
      </w:r>
    </w:p>
    <w:p w14:paraId="7A029207" w14:textId="77777777" w:rsidR="003249A2" w:rsidRDefault="003249A2" w:rsidP="003249A2">
      <w:pPr>
        <w:pStyle w:val="NormalWeb"/>
        <w:spacing w:before="0" w:beforeAutospacing="0"/>
        <w:rPr>
          <w:rFonts w:ascii="Arial" w:hAnsi="Arial" w:cs="Arial"/>
        </w:rPr>
      </w:pPr>
      <w:r>
        <w:rPr>
          <w:rFonts w:ascii="Arial" w:hAnsi="Arial" w:cs="Arial"/>
        </w:rPr>
        <w:t>Our debris management systems are fully customizable to meet the specific hydrodynamic and structural challenges of your site:</w:t>
      </w:r>
    </w:p>
    <w:p w14:paraId="4FA919AB" w14:textId="77777777" w:rsidR="003249A2" w:rsidRDefault="003249A2" w:rsidP="003249A2">
      <w:pPr>
        <w:pStyle w:val="NormalWeb"/>
        <w:numPr>
          <w:ilvl w:val="0"/>
          <w:numId w:val="11"/>
        </w:numPr>
        <w:spacing w:before="0" w:beforeAutospacing="0"/>
        <w:rPr>
          <w:rFonts w:ascii="Arial" w:hAnsi="Arial" w:cs="Arial"/>
        </w:rPr>
      </w:pPr>
      <w:r>
        <w:rPr>
          <w:rFonts w:ascii="Arial" w:hAnsi="Arial" w:cs="Arial"/>
          <w:b/>
          <w:bCs/>
        </w:rPr>
        <w:t>Dams &amp; Hydropower Plants:</w:t>
      </w:r>
      <w:r>
        <w:rPr>
          <w:rFonts w:ascii="Arial" w:hAnsi="Arial" w:cs="Arial"/>
        </w:rPr>
        <w:t xml:space="preserve"> Ensuring absolute protection for penstocks and turbines. </w:t>
      </w:r>
      <w:r>
        <w:rPr>
          <w:rStyle w:val="citation-137"/>
          <w:rFonts w:ascii="Arial" w:hAnsi="Arial" w:cs="Arial"/>
        </w:rPr>
        <w:t>Our heavy-duty hydraulic TRCMs and log booms prevent massive timber and submerged debris from causing mechanical failures or reducing energy output.</w:t>
      </w:r>
      <w:r>
        <w:rPr>
          <w:rFonts w:ascii="Arial" w:hAnsi="Arial" w:cs="Arial"/>
        </w:rPr>
        <w:t xml:space="preserve"> </w:t>
      </w:r>
    </w:p>
    <w:p w14:paraId="254A8A2B" w14:textId="77777777" w:rsidR="003249A2" w:rsidRDefault="003249A2" w:rsidP="003249A2">
      <w:pPr>
        <w:pStyle w:val="NormalWeb"/>
        <w:numPr>
          <w:ilvl w:val="0"/>
          <w:numId w:val="11"/>
        </w:numPr>
        <w:spacing w:before="0" w:beforeAutospacing="0"/>
        <w:rPr>
          <w:rFonts w:ascii="Arial" w:hAnsi="Arial" w:cs="Arial"/>
        </w:rPr>
      </w:pPr>
      <w:r>
        <w:rPr>
          <w:rFonts w:ascii="Arial" w:hAnsi="Arial" w:cs="Arial"/>
          <w:b/>
          <w:bCs/>
        </w:rPr>
        <w:t>Barrages &amp; River Weirs:</w:t>
      </w:r>
      <w:r>
        <w:rPr>
          <w:rFonts w:ascii="Arial" w:hAnsi="Arial" w:cs="Arial"/>
        </w:rPr>
        <w:t xml:space="preserve"> Managing high volumes of seasonal debris, agricultural runoff, and urban trash during flood conditions to maintain precise water level control and prevent gate jamming.</w:t>
      </w:r>
    </w:p>
    <w:p w14:paraId="37A34D51" w14:textId="77777777" w:rsidR="003249A2" w:rsidRDefault="003249A2" w:rsidP="003249A2">
      <w:pPr>
        <w:pStyle w:val="NormalWeb"/>
        <w:numPr>
          <w:ilvl w:val="0"/>
          <w:numId w:val="11"/>
        </w:numPr>
        <w:spacing w:before="0" w:beforeAutospacing="0"/>
        <w:rPr>
          <w:rFonts w:ascii="Arial" w:hAnsi="Arial" w:cs="Arial"/>
        </w:rPr>
      </w:pPr>
      <w:r>
        <w:rPr>
          <w:rFonts w:ascii="Arial" w:hAnsi="Arial" w:cs="Arial"/>
          <w:b/>
          <w:bCs/>
        </w:rPr>
        <w:t>Canal-Based Projects:</w:t>
      </w:r>
      <w:r>
        <w:rPr>
          <w:rFonts w:ascii="Arial" w:hAnsi="Arial" w:cs="Arial"/>
        </w:rPr>
        <w:t xml:space="preserve"> Perfect for irrigation networks and cooling water intakes. Fine screen cleaners and wire rope TRCMs efficiently remove aquatic weeds, algae, and plastics, ensuring continuous flow for agricultural or industrial use.</w:t>
      </w:r>
    </w:p>
    <w:p w14:paraId="0D602CF6" w14:textId="77777777" w:rsidR="003249A2" w:rsidRDefault="003249A2" w:rsidP="003249A2">
      <w:pPr>
        <w:pStyle w:val="NormalWeb"/>
        <w:spacing w:before="0" w:beforeAutospacing="0"/>
        <w:rPr>
          <w:rFonts w:ascii="Arial" w:hAnsi="Arial" w:cs="Arial"/>
        </w:rPr>
      </w:pPr>
    </w:p>
    <w:p w14:paraId="64E55752" w14:textId="5F2EC634" w:rsidR="003249A2" w:rsidRDefault="003249A2" w:rsidP="003249A2">
      <w:pPr>
        <w:pStyle w:val="Heading1"/>
        <w:numPr>
          <w:ilvl w:val="0"/>
          <w:numId w:val="6"/>
        </w:numPr>
        <w:spacing w:before="0"/>
        <w:rPr>
          <w:rFonts w:ascii="Arial" w:hAnsi="Arial" w:cs="Arial"/>
        </w:rPr>
      </w:pPr>
      <w:r>
        <w:rPr>
          <w:rFonts w:ascii="Arial" w:hAnsi="Arial" w:cs="Arial"/>
        </w:rPr>
        <w:t xml:space="preserve"> Civils works</w:t>
      </w:r>
    </w:p>
    <w:p w14:paraId="3416E588" w14:textId="77777777" w:rsidR="003249A2" w:rsidRDefault="003249A2" w:rsidP="003249A2">
      <w:pPr>
        <w:pStyle w:val="NormalWeb"/>
        <w:ind w:left="720"/>
      </w:pPr>
      <w:r>
        <w:rPr>
          <w:rFonts w:hAnsi="Symbol"/>
        </w:rPr>
        <w:t></w:t>
      </w:r>
      <w:r>
        <w:t xml:space="preserve">  </w:t>
      </w:r>
      <w:r>
        <w:rPr>
          <w:b/>
          <w:bCs/>
        </w:rPr>
        <w:t>Dams (Storage):</w:t>
      </w:r>
      <w:r>
        <w:t xml:space="preserve"> Built in mountain valleys. Civil works focus on </w:t>
      </w:r>
      <w:r>
        <w:rPr>
          <w:b/>
          <w:bCs/>
        </w:rPr>
        <w:t>deep bedrock grouting</w:t>
      </w:r>
      <w:r>
        <w:t xml:space="preserve">, </w:t>
      </w:r>
      <w:r>
        <w:rPr>
          <w:b/>
          <w:bCs/>
        </w:rPr>
        <w:t>mass concrete/rockfill placement</w:t>
      </w:r>
      <w:r>
        <w:t xml:space="preserve">, and </w:t>
      </w:r>
      <w:r>
        <w:rPr>
          <w:b/>
          <w:bCs/>
        </w:rPr>
        <w:t>spillways</w:t>
      </w:r>
      <w:r>
        <w:t xml:space="preserve"> to safely withstand high water pressure and store large water volumes.</w:t>
      </w:r>
    </w:p>
    <w:p w14:paraId="6D706B0B" w14:textId="77777777" w:rsidR="003249A2" w:rsidRDefault="003249A2" w:rsidP="003249A2">
      <w:pPr>
        <w:pStyle w:val="NormalWeb"/>
        <w:ind w:left="720"/>
      </w:pPr>
      <w:r>
        <w:rPr>
          <w:rFonts w:hAnsi="Symbol"/>
        </w:rPr>
        <w:lastRenderedPageBreak/>
        <w:t></w:t>
      </w:r>
      <w:r>
        <w:t xml:space="preserve">  </w:t>
      </w:r>
      <w:r>
        <w:rPr>
          <w:b/>
          <w:bCs/>
        </w:rPr>
        <w:t>Barrages (Diversion):</w:t>
      </w:r>
      <w:r>
        <w:t xml:space="preserve"> Built across broad, flat rivers. Civil works focus on </w:t>
      </w:r>
      <w:r>
        <w:rPr>
          <w:b/>
          <w:bCs/>
        </w:rPr>
        <w:t>wide concrete raft slabs</w:t>
      </w:r>
      <w:r>
        <w:t xml:space="preserve">, </w:t>
      </w:r>
      <w:r>
        <w:rPr>
          <w:b/>
          <w:bCs/>
        </w:rPr>
        <w:t>underground sheet piles</w:t>
      </w:r>
      <w:r>
        <w:t xml:space="preserve"> (to block seepage), and </w:t>
      </w:r>
      <w:r>
        <w:rPr>
          <w:b/>
          <w:bCs/>
        </w:rPr>
        <w:t>gated RCC piers</w:t>
      </w:r>
      <w:r>
        <w:t xml:space="preserve"> to divert water without creating massive reservoirs.</w:t>
      </w:r>
    </w:p>
    <w:p w14:paraId="1BF228B2" w14:textId="52E33BAE" w:rsidR="003249A2" w:rsidRDefault="003249A2" w:rsidP="003249A2">
      <w:pPr>
        <w:pStyle w:val="NormalWeb"/>
        <w:ind w:left="720"/>
        <w:rPr>
          <w:rFonts w:ascii="Arial" w:hAnsi="Arial" w:cs="Arial"/>
        </w:rPr>
      </w:pPr>
      <w:r>
        <w:rPr>
          <w:rFonts w:hAnsi="Symbol"/>
        </w:rPr>
        <w:t></w:t>
      </w:r>
      <w:r>
        <w:t xml:space="preserve">  </w:t>
      </w:r>
      <w:r>
        <w:rPr>
          <w:b/>
          <w:bCs/>
        </w:rPr>
        <w:t>Trench Weirs (Intake):</w:t>
      </w:r>
      <w:r>
        <w:t xml:space="preserve"> Built flush inside steep, rocky riverbeds. Civil works focus on </w:t>
      </w:r>
      <w:r>
        <w:rPr>
          <w:b/>
          <w:bCs/>
        </w:rPr>
        <w:t>boulder-resistant concrete troughs</w:t>
      </w:r>
      <w:r>
        <w:t xml:space="preserve">, </w:t>
      </w:r>
      <w:r>
        <w:rPr>
          <w:b/>
          <w:bCs/>
        </w:rPr>
        <w:t>embedded steel trash racks</w:t>
      </w:r>
      <w:r>
        <w:t xml:space="preserve">, and </w:t>
      </w:r>
      <w:r>
        <w:rPr>
          <w:b/>
          <w:bCs/>
        </w:rPr>
        <w:t>desilting chambers</w:t>
      </w:r>
      <w:r>
        <w:t xml:space="preserve"> to capture stream water while shedding debris.</w:t>
      </w:r>
    </w:p>
    <w:p w14:paraId="649F3857" w14:textId="77777777" w:rsidR="003249A2" w:rsidRDefault="003249A2" w:rsidP="004B0D08">
      <w:pPr>
        <w:pStyle w:val="NormalWeb"/>
        <w:spacing w:before="0" w:beforeAutospacing="0"/>
        <w:rPr>
          <w:rFonts w:ascii="Arial" w:hAnsi="Arial" w:cs="Arial"/>
        </w:rPr>
      </w:pPr>
    </w:p>
    <w:p w14:paraId="750535E3" w14:textId="77777777" w:rsidR="004B0D08" w:rsidRDefault="004B0D08" w:rsidP="004B0D08">
      <w:pPr>
        <w:pStyle w:val="Heading2"/>
      </w:pPr>
      <w:r>
        <w:lastRenderedPageBreak/>
        <w:t>Our Core Products &amp; Services</w:t>
      </w:r>
    </w:p>
    <w:tbl>
      <w:tblPr>
        <w:tblStyle w:val="TableGrid"/>
        <w:tblpPr w:leftFromText="180" w:rightFromText="180" w:tblpY="870"/>
        <w:tblW w:w="0" w:type="auto"/>
        <w:tblLook w:val="04A0" w:firstRow="1" w:lastRow="0" w:firstColumn="1" w:lastColumn="0" w:noHBand="0" w:noVBand="1"/>
      </w:tblPr>
      <w:tblGrid>
        <w:gridCol w:w="795"/>
        <w:gridCol w:w="2640"/>
        <w:gridCol w:w="4003"/>
        <w:gridCol w:w="1578"/>
      </w:tblGrid>
      <w:tr w:rsidR="004B0D08" w14:paraId="43072EF8" w14:textId="77777777" w:rsidTr="006B7EBB">
        <w:tc>
          <w:tcPr>
            <w:tcW w:w="835" w:type="dxa"/>
          </w:tcPr>
          <w:p w14:paraId="325CC922" w14:textId="77777777" w:rsidR="004B0D08" w:rsidRPr="00C77CF8" w:rsidRDefault="004B0D08" w:rsidP="006B7EBB">
            <w:pPr>
              <w:jc w:val="center"/>
              <w:rPr>
                <w:b/>
                <w:sz w:val="24"/>
              </w:rPr>
            </w:pPr>
            <w:r w:rsidRPr="00C77CF8">
              <w:rPr>
                <w:b/>
                <w:sz w:val="24"/>
              </w:rPr>
              <w:t>Sl no.</w:t>
            </w:r>
          </w:p>
        </w:tc>
        <w:tc>
          <w:tcPr>
            <w:tcW w:w="2279" w:type="dxa"/>
          </w:tcPr>
          <w:p w14:paraId="2C9CDC5E" w14:textId="77777777" w:rsidR="004B0D08" w:rsidRPr="00C77CF8" w:rsidRDefault="004B0D08" w:rsidP="006B7EBB">
            <w:pPr>
              <w:jc w:val="center"/>
              <w:rPr>
                <w:b/>
                <w:sz w:val="24"/>
              </w:rPr>
            </w:pPr>
            <w:r w:rsidRPr="00C77CF8">
              <w:rPr>
                <w:b/>
                <w:sz w:val="24"/>
              </w:rPr>
              <w:t>Contract no.</w:t>
            </w:r>
          </w:p>
        </w:tc>
        <w:tc>
          <w:tcPr>
            <w:tcW w:w="4268" w:type="dxa"/>
          </w:tcPr>
          <w:p w14:paraId="18BED2C6" w14:textId="77777777" w:rsidR="004B0D08" w:rsidRPr="00C77CF8" w:rsidRDefault="004B0D08" w:rsidP="006B7EBB">
            <w:pPr>
              <w:jc w:val="center"/>
              <w:rPr>
                <w:b/>
                <w:sz w:val="24"/>
              </w:rPr>
            </w:pPr>
            <w:r w:rsidRPr="00C77CF8">
              <w:rPr>
                <w:b/>
                <w:sz w:val="24"/>
              </w:rPr>
              <w:t>Scope of work</w:t>
            </w:r>
          </w:p>
        </w:tc>
        <w:tc>
          <w:tcPr>
            <w:tcW w:w="1634" w:type="dxa"/>
          </w:tcPr>
          <w:p w14:paraId="6BA8BA7D" w14:textId="77777777" w:rsidR="004B0D08" w:rsidRPr="00C77CF8" w:rsidRDefault="004B0D08" w:rsidP="006B7EBB">
            <w:pPr>
              <w:jc w:val="center"/>
              <w:rPr>
                <w:b/>
                <w:sz w:val="24"/>
              </w:rPr>
            </w:pPr>
            <w:r w:rsidRPr="00C77CF8">
              <w:rPr>
                <w:b/>
                <w:sz w:val="24"/>
              </w:rPr>
              <w:t>Date of award</w:t>
            </w:r>
          </w:p>
        </w:tc>
      </w:tr>
      <w:tr w:rsidR="004B0D08" w14:paraId="47B4E55B" w14:textId="77777777" w:rsidTr="006B7EBB">
        <w:tc>
          <w:tcPr>
            <w:tcW w:w="835" w:type="dxa"/>
          </w:tcPr>
          <w:p w14:paraId="05A1A6C1" w14:textId="77777777" w:rsidR="004B0D08" w:rsidRDefault="004B0D08" w:rsidP="006B7EBB">
            <w:r>
              <w:t>01</w:t>
            </w:r>
          </w:p>
        </w:tc>
        <w:tc>
          <w:tcPr>
            <w:tcW w:w="2279" w:type="dxa"/>
          </w:tcPr>
          <w:p w14:paraId="2586F89B" w14:textId="77777777" w:rsidR="004B0D08" w:rsidRDefault="004B0D08" w:rsidP="006B7EBB">
            <w:r w:rsidRPr="00677173">
              <w:t>SHCPIPL/22-23/010 Dated 16.04.2022</w:t>
            </w:r>
          </w:p>
        </w:tc>
        <w:tc>
          <w:tcPr>
            <w:tcW w:w="4268" w:type="dxa"/>
          </w:tcPr>
          <w:p w14:paraId="45FC1884" w14:textId="77777777" w:rsidR="004B0D08" w:rsidRDefault="004B0D08" w:rsidP="006B7EBB">
            <w:pPr>
              <w:jc w:val="both"/>
            </w:pPr>
            <w:r w:rsidRPr="00677173">
              <w:t>Profiled Trench Weir Trash Rack and Design for modification of Trench Weir at Dikshi Hydro Electric Power Project {24 MW}.</w:t>
            </w:r>
          </w:p>
        </w:tc>
        <w:tc>
          <w:tcPr>
            <w:tcW w:w="1634" w:type="dxa"/>
          </w:tcPr>
          <w:p w14:paraId="7345615B" w14:textId="77777777" w:rsidR="004B0D08" w:rsidRDefault="004B0D08" w:rsidP="006B7EBB">
            <w:r w:rsidRPr="00677173">
              <w:t>16.04.2022</w:t>
            </w:r>
          </w:p>
        </w:tc>
      </w:tr>
      <w:tr w:rsidR="004B0D08" w14:paraId="41DCA8A2" w14:textId="77777777" w:rsidTr="006B7EBB">
        <w:tc>
          <w:tcPr>
            <w:tcW w:w="835" w:type="dxa"/>
          </w:tcPr>
          <w:p w14:paraId="01CFB34C" w14:textId="77777777" w:rsidR="004B0D08" w:rsidRDefault="004B0D08" w:rsidP="006B7EBB">
            <w:r>
              <w:t>02</w:t>
            </w:r>
          </w:p>
        </w:tc>
        <w:tc>
          <w:tcPr>
            <w:tcW w:w="2279" w:type="dxa"/>
          </w:tcPr>
          <w:p w14:paraId="181E18EB" w14:textId="77777777" w:rsidR="004B0D08" w:rsidRDefault="004B0D08" w:rsidP="006B7EBB">
            <w:r>
              <w:t xml:space="preserve">SHCPIPL/22-23/011 </w:t>
            </w:r>
          </w:p>
          <w:p w14:paraId="55AEAC97" w14:textId="77777777" w:rsidR="004B0D08" w:rsidRDefault="004B0D08" w:rsidP="006B7EBB">
            <w:r>
              <w:t>Dated 27.04.2022</w:t>
            </w:r>
          </w:p>
        </w:tc>
        <w:tc>
          <w:tcPr>
            <w:tcW w:w="4268" w:type="dxa"/>
          </w:tcPr>
          <w:p w14:paraId="291FF6B2" w14:textId="77777777" w:rsidR="004B0D08" w:rsidRDefault="004B0D08" w:rsidP="006B7EBB">
            <w:pPr>
              <w:jc w:val="both"/>
            </w:pPr>
            <w:r>
              <w:t>Trash Rack Cleaning Machine along with Electrical Panels and Hydraulic Power Pack/ Mechanical System  for Dikshi HEP.</w:t>
            </w:r>
          </w:p>
        </w:tc>
        <w:tc>
          <w:tcPr>
            <w:tcW w:w="1634" w:type="dxa"/>
          </w:tcPr>
          <w:p w14:paraId="4A47DC56" w14:textId="77777777" w:rsidR="004B0D08" w:rsidRDefault="004B0D08" w:rsidP="006B7EBB">
            <w:r>
              <w:t>27.04.2022</w:t>
            </w:r>
          </w:p>
        </w:tc>
      </w:tr>
      <w:tr w:rsidR="004B0D08" w14:paraId="71B9EE26" w14:textId="77777777" w:rsidTr="006B7EBB">
        <w:tc>
          <w:tcPr>
            <w:tcW w:w="835" w:type="dxa"/>
          </w:tcPr>
          <w:p w14:paraId="493E1D14" w14:textId="77777777" w:rsidR="004B0D08" w:rsidRDefault="004B0D08" w:rsidP="006B7EBB">
            <w:r>
              <w:t>03</w:t>
            </w:r>
          </w:p>
        </w:tc>
        <w:tc>
          <w:tcPr>
            <w:tcW w:w="2279" w:type="dxa"/>
          </w:tcPr>
          <w:p w14:paraId="6EEE5404" w14:textId="77777777" w:rsidR="004B0D08" w:rsidRDefault="004B0D08" w:rsidP="006B7EBB">
            <w:r>
              <w:t>NH/BSPS/CC/CW/69/2024-25/LOA-09/81-90</w:t>
            </w:r>
          </w:p>
          <w:p w14:paraId="481A0FCB" w14:textId="77777777" w:rsidR="004B0D08" w:rsidRDefault="004B0D08" w:rsidP="006B7EBB">
            <w:r>
              <w:t xml:space="preserve"> Dated 08.06.2024</w:t>
            </w:r>
          </w:p>
        </w:tc>
        <w:tc>
          <w:tcPr>
            <w:tcW w:w="4268" w:type="dxa"/>
          </w:tcPr>
          <w:p w14:paraId="2ADCBFC8" w14:textId="77777777" w:rsidR="004B0D08" w:rsidRDefault="004B0D08" w:rsidP="006B7EBB">
            <w:pPr>
              <w:jc w:val="both"/>
            </w:pPr>
            <w:r w:rsidRPr="00C37B6C">
              <w:t>Modification of Trench Weirs at Bhaledh including Design, manufacturing, supply and erection of modified trash rack along with necessary civil work at Bhaledh trench weir apron to increase the water carrying capacity and state of art for preventing of washing out of the trash rack placed over Bhaledh trench weir of Baira Siul Power Station. (Sub Contract no. 101/001585, Budget Head: 923201).</w:t>
            </w:r>
          </w:p>
        </w:tc>
        <w:tc>
          <w:tcPr>
            <w:tcW w:w="1634" w:type="dxa"/>
          </w:tcPr>
          <w:p w14:paraId="71B617BF" w14:textId="77777777" w:rsidR="004B0D08" w:rsidRDefault="004B0D08" w:rsidP="006B7EBB">
            <w:r w:rsidRPr="00C37B6C">
              <w:t>08.06.2024</w:t>
            </w:r>
          </w:p>
        </w:tc>
      </w:tr>
      <w:tr w:rsidR="004B0D08" w14:paraId="7BCF9BE6" w14:textId="77777777" w:rsidTr="006B7EBB">
        <w:tc>
          <w:tcPr>
            <w:tcW w:w="835" w:type="dxa"/>
          </w:tcPr>
          <w:p w14:paraId="04F21A13" w14:textId="77777777" w:rsidR="004B0D08" w:rsidRDefault="004B0D08" w:rsidP="006B7EBB">
            <w:r>
              <w:t>04</w:t>
            </w:r>
          </w:p>
        </w:tc>
        <w:tc>
          <w:tcPr>
            <w:tcW w:w="2279" w:type="dxa"/>
          </w:tcPr>
          <w:p w14:paraId="56DEFE87" w14:textId="77777777" w:rsidR="004B0D08" w:rsidRDefault="004B0D08" w:rsidP="006B7EBB">
            <w:r w:rsidRPr="00130DD9">
              <w:t>BHSL/SCMD/PO-06/2024/1045 Dated 15.06.2024</w:t>
            </w:r>
          </w:p>
        </w:tc>
        <w:tc>
          <w:tcPr>
            <w:tcW w:w="4268" w:type="dxa"/>
          </w:tcPr>
          <w:p w14:paraId="43D760A7" w14:textId="77777777" w:rsidR="004B0D08" w:rsidRDefault="004B0D08" w:rsidP="006B7EBB">
            <w:pPr>
              <w:jc w:val="both"/>
            </w:pPr>
            <w:r>
              <w:t>Design, Manufacturing, Supply, Installation Testing and Commissioning of  Trash Rack Cleaning Machine (TRCM) and Fine Screen Cleaning Machines (FSCM) for Bhutan Hydropower Services Limited.</w:t>
            </w:r>
          </w:p>
        </w:tc>
        <w:tc>
          <w:tcPr>
            <w:tcW w:w="1634" w:type="dxa"/>
          </w:tcPr>
          <w:p w14:paraId="38A3B7D1" w14:textId="77777777" w:rsidR="004B0D08" w:rsidRDefault="004B0D08" w:rsidP="006B7EBB">
            <w:r w:rsidRPr="003110AC">
              <w:t>15.06.2024</w:t>
            </w:r>
          </w:p>
        </w:tc>
      </w:tr>
      <w:tr w:rsidR="004B0D08" w14:paraId="1E4D925C" w14:textId="77777777" w:rsidTr="006B7EBB">
        <w:tc>
          <w:tcPr>
            <w:tcW w:w="835" w:type="dxa"/>
          </w:tcPr>
          <w:p w14:paraId="669CB1A0" w14:textId="77777777" w:rsidR="004B0D08" w:rsidRDefault="004B0D08" w:rsidP="006B7EBB">
            <w:r>
              <w:t>05</w:t>
            </w:r>
          </w:p>
        </w:tc>
        <w:tc>
          <w:tcPr>
            <w:tcW w:w="2279" w:type="dxa"/>
          </w:tcPr>
          <w:p w14:paraId="245736B2" w14:textId="77777777" w:rsidR="004B0D08" w:rsidRDefault="004B0D08" w:rsidP="006B7EBB">
            <w:r w:rsidRPr="008A30DA">
              <w:t>NH/TLD-IIIPS/HM/2024/932 Date: 21.08.2024</w:t>
            </w:r>
          </w:p>
        </w:tc>
        <w:tc>
          <w:tcPr>
            <w:tcW w:w="4268" w:type="dxa"/>
          </w:tcPr>
          <w:p w14:paraId="40DA0FE6" w14:textId="77777777" w:rsidR="004B0D08" w:rsidRDefault="004B0D08" w:rsidP="006B7EBB">
            <w:pPr>
              <w:jc w:val="both"/>
            </w:pPr>
            <w:r>
              <w:t xml:space="preserve">Desilting /Silt Removal work in front of intake service gate, TRC area, </w:t>
            </w:r>
          </w:p>
          <w:p w14:paraId="08A0BE1A" w14:textId="77777777" w:rsidR="004B0D08" w:rsidRDefault="004B0D08" w:rsidP="006B7EBB">
            <w:pPr>
              <w:jc w:val="both"/>
            </w:pPr>
            <w:r>
              <w:t>Upstream/downstream of Radial Gates or anywhere of power house/barrage area of Teesta  Low Dam-III Power Station Rambi</w:t>
            </w:r>
          </w:p>
        </w:tc>
        <w:tc>
          <w:tcPr>
            <w:tcW w:w="1634" w:type="dxa"/>
          </w:tcPr>
          <w:p w14:paraId="19A9B33B" w14:textId="77777777" w:rsidR="004B0D08" w:rsidRDefault="004B0D08" w:rsidP="006B7EBB">
            <w:r w:rsidRPr="008E3874">
              <w:t>21.08.2024</w:t>
            </w:r>
          </w:p>
        </w:tc>
      </w:tr>
      <w:tr w:rsidR="004B0D08" w14:paraId="6A16B726" w14:textId="77777777" w:rsidTr="006B7EBB">
        <w:tc>
          <w:tcPr>
            <w:tcW w:w="835" w:type="dxa"/>
          </w:tcPr>
          <w:p w14:paraId="20F4A88B" w14:textId="77777777" w:rsidR="004B0D08" w:rsidRDefault="004B0D08" w:rsidP="006B7EBB">
            <w:r>
              <w:t>06</w:t>
            </w:r>
          </w:p>
        </w:tc>
        <w:tc>
          <w:tcPr>
            <w:tcW w:w="2279" w:type="dxa"/>
          </w:tcPr>
          <w:p w14:paraId="64F29D28" w14:textId="77777777" w:rsidR="004B0D08" w:rsidRDefault="004B0D08" w:rsidP="006B7EBB">
            <w:r w:rsidRPr="00952987">
              <w:t>4500090730 dated 22.03.2025</w:t>
            </w:r>
          </w:p>
        </w:tc>
        <w:tc>
          <w:tcPr>
            <w:tcW w:w="4268" w:type="dxa"/>
          </w:tcPr>
          <w:p w14:paraId="4A83FE5E" w14:textId="77777777" w:rsidR="004B0D08" w:rsidRDefault="004B0D08" w:rsidP="006B7EBB">
            <w:pPr>
              <w:jc w:val="both"/>
            </w:pPr>
            <w:r>
              <w:t>Design, Supply, Erection, Testing and commissioning of complete requirement of ‘Floating Boom’ including supply of Spares as per the technical specifications and as per the requirement of the Project for Kutehr HEP</w:t>
            </w:r>
          </w:p>
        </w:tc>
        <w:tc>
          <w:tcPr>
            <w:tcW w:w="1634" w:type="dxa"/>
          </w:tcPr>
          <w:p w14:paraId="44C23922" w14:textId="77777777" w:rsidR="004B0D08" w:rsidRDefault="004B0D08" w:rsidP="006B7EBB">
            <w:r w:rsidRPr="001C470C">
              <w:t>22.03.2025</w:t>
            </w:r>
          </w:p>
        </w:tc>
      </w:tr>
      <w:tr w:rsidR="004B0D08" w14:paraId="08806472" w14:textId="77777777" w:rsidTr="006B7EBB">
        <w:tc>
          <w:tcPr>
            <w:tcW w:w="835" w:type="dxa"/>
          </w:tcPr>
          <w:p w14:paraId="047D18EE" w14:textId="77777777" w:rsidR="004B0D08" w:rsidRDefault="004B0D08" w:rsidP="006B7EBB">
            <w:r>
              <w:t>07</w:t>
            </w:r>
          </w:p>
        </w:tc>
        <w:tc>
          <w:tcPr>
            <w:tcW w:w="2279" w:type="dxa"/>
          </w:tcPr>
          <w:p w14:paraId="4E321A0F" w14:textId="77777777" w:rsidR="004B0D08" w:rsidRPr="00952987" w:rsidRDefault="004B0D08" w:rsidP="006B7EBB">
            <w:r w:rsidRPr="00D03E45">
              <w:t>NH/SPS/Dam Complex/2025-26/1008 dated 17.05.2025</w:t>
            </w:r>
          </w:p>
        </w:tc>
        <w:tc>
          <w:tcPr>
            <w:tcW w:w="4268" w:type="dxa"/>
          </w:tcPr>
          <w:p w14:paraId="731E82BE" w14:textId="77777777" w:rsidR="004B0D08" w:rsidRDefault="004B0D08" w:rsidP="006B7EBB">
            <w:pPr>
              <w:jc w:val="both"/>
            </w:pPr>
            <w:r w:rsidRPr="006E0EDD">
              <w:t>Desilting /Silt Removal work in front of Intake Gates of Salal Dam reservoir.</w:t>
            </w:r>
          </w:p>
        </w:tc>
        <w:tc>
          <w:tcPr>
            <w:tcW w:w="1634" w:type="dxa"/>
          </w:tcPr>
          <w:p w14:paraId="748AB64B" w14:textId="77777777" w:rsidR="004B0D08" w:rsidRPr="001C470C" w:rsidRDefault="004B0D08" w:rsidP="006B7EBB">
            <w:r w:rsidRPr="00D03E45">
              <w:t>17.05.2025</w:t>
            </w:r>
          </w:p>
        </w:tc>
      </w:tr>
      <w:tr w:rsidR="004B0D08" w14:paraId="59CF25CF" w14:textId="77777777" w:rsidTr="006B7EBB">
        <w:tc>
          <w:tcPr>
            <w:tcW w:w="835" w:type="dxa"/>
          </w:tcPr>
          <w:p w14:paraId="409A0D01" w14:textId="77777777" w:rsidR="004B0D08" w:rsidRDefault="004B0D08" w:rsidP="006B7EBB">
            <w:r>
              <w:t>08</w:t>
            </w:r>
          </w:p>
        </w:tc>
        <w:tc>
          <w:tcPr>
            <w:tcW w:w="2279" w:type="dxa"/>
          </w:tcPr>
          <w:p w14:paraId="70F1C3EA" w14:textId="77777777" w:rsidR="004B0D08" w:rsidRDefault="004B0D08" w:rsidP="006B7EBB">
            <w:r>
              <w:t xml:space="preserve">NH/NBPS/C&amp;P/WO-42/2025-26/85 </w:t>
            </w:r>
          </w:p>
          <w:p w14:paraId="05F5DF13" w14:textId="77777777" w:rsidR="004B0D08" w:rsidRDefault="004B0D08" w:rsidP="006B7EBB">
            <w:r>
              <w:t>dated 21.06.2025</w:t>
            </w:r>
          </w:p>
        </w:tc>
        <w:tc>
          <w:tcPr>
            <w:tcW w:w="4268" w:type="dxa"/>
          </w:tcPr>
          <w:p w14:paraId="447B8124" w14:textId="77777777" w:rsidR="004B0D08" w:rsidRDefault="004B0D08" w:rsidP="006B7EBB">
            <w:pPr>
              <w:jc w:val="both"/>
            </w:pPr>
            <w:r>
              <w:t>Desilting/Silt Removal work in front of all 6 No. Draft Tube Gates in submerged condition in silt at tail pool of Nimoo Bazgo Power Station.</w:t>
            </w:r>
          </w:p>
        </w:tc>
        <w:tc>
          <w:tcPr>
            <w:tcW w:w="1634" w:type="dxa"/>
          </w:tcPr>
          <w:p w14:paraId="5116267B" w14:textId="77777777" w:rsidR="004B0D08" w:rsidRDefault="004B0D08" w:rsidP="006B7EBB">
            <w:r w:rsidRPr="001936A9">
              <w:t>21.06.2025</w:t>
            </w:r>
          </w:p>
        </w:tc>
      </w:tr>
      <w:tr w:rsidR="004B0D08" w14:paraId="46CC8B0B" w14:textId="77777777" w:rsidTr="006B7EBB">
        <w:tc>
          <w:tcPr>
            <w:tcW w:w="835" w:type="dxa"/>
          </w:tcPr>
          <w:p w14:paraId="7AEA49F7" w14:textId="77777777" w:rsidR="004B0D08" w:rsidRDefault="004B0D08" w:rsidP="006B7EBB">
            <w:r>
              <w:t>09</w:t>
            </w:r>
          </w:p>
        </w:tc>
        <w:tc>
          <w:tcPr>
            <w:tcW w:w="2279" w:type="dxa"/>
          </w:tcPr>
          <w:p w14:paraId="09248BC9" w14:textId="77777777" w:rsidR="004B0D08" w:rsidRDefault="004B0D08" w:rsidP="006B7EBB">
            <w:r>
              <w:t>NH/TLD-IIIPS/HM/2025/1031 Dated</w:t>
            </w:r>
          </w:p>
          <w:p w14:paraId="5A1345A8" w14:textId="77777777" w:rsidR="004B0D08" w:rsidRDefault="004B0D08" w:rsidP="006B7EBB">
            <w:r>
              <w:t xml:space="preserve"> 23.08.2025</w:t>
            </w:r>
          </w:p>
        </w:tc>
        <w:tc>
          <w:tcPr>
            <w:tcW w:w="4268" w:type="dxa"/>
          </w:tcPr>
          <w:p w14:paraId="30641B3E" w14:textId="77777777" w:rsidR="004B0D08" w:rsidRDefault="004B0D08" w:rsidP="006B7EBB">
            <w:pPr>
              <w:jc w:val="both"/>
            </w:pPr>
            <w:r w:rsidRPr="00D34FE3">
              <w:t>Desilting/ Silt Removal Work in Front of Hydro-Mechanical Gates at TLD-III PS, Rambi .</w:t>
            </w:r>
          </w:p>
        </w:tc>
        <w:tc>
          <w:tcPr>
            <w:tcW w:w="1634" w:type="dxa"/>
          </w:tcPr>
          <w:p w14:paraId="0B75F1DE" w14:textId="77777777" w:rsidR="004B0D08" w:rsidRPr="001936A9" w:rsidRDefault="004B0D08" w:rsidP="006B7EBB">
            <w:r w:rsidRPr="00DA61E3">
              <w:t>23.08.2025</w:t>
            </w:r>
          </w:p>
        </w:tc>
      </w:tr>
      <w:tr w:rsidR="004B0D08" w14:paraId="0DC5593E" w14:textId="77777777" w:rsidTr="006B7EBB">
        <w:tc>
          <w:tcPr>
            <w:tcW w:w="835" w:type="dxa"/>
          </w:tcPr>
          <w:p w14:paraId="2FFF0415" w14:textId="77777777" w:rsidR="004B0D08" w:rsidRDefault="004B0D08" w:rsidP="006B7EBB">
            <w:r>
              <w:lastRenderedPageBreak/>
              <w:t>10</w:t>
            </w:r>
          </w:p>
        </w:tc>
        <w:tc>
          <w:tcPr>
            <w:tcW w:w="2279" w:type="dxa"/>
          </w:tcPr>
          <w:p w14:paraId="654C605C" w14:textId="77777777" w:rsidR="004B0D08" w:rsidRDefault="004B0D08" w:rsidP="006B7EBB">
            <w:r w:rsidRPr="00F65CC8">
              <w:t>NH/BSPS/CC/CW/42/2025-26/LOA-36/351-360 dated 16.01.2026</w:t>
            </w:r>
          </w:p>
        </w:tc>
        <w:tc>
          <w:tcPr>
            <w:tcW w:w="4268" w:type="dxa"/>
          </w:tcPr>
          <w:p w14:paraId="3E19953E" w14:textId="77777777" w:rsidR="004B0D08" w:rsidRDefault="004B0D08" w:rsidP="006B7EBB">
            <w:r w:rsidRPr="00F65CC8">
              <w:t>Letter of Award for the work 'Restoration of damaged Apron, Bhaledh Feeder Tunnel (BFT), Desilting Chamber (DB) and Silt Flushing Tunnel (SFT) in Bhaledh - Baira Siul Power Station (BSPS).' (Sub Contract no.101/001782, Budget Head: 921802-03).</w:t>
            </w:r>
          </w:p>
        </w:tc>
        <w:tc>
          <w:tcPr>
            <w:tcW w:w="1634" w:type="dxa"/>
          </w:tcPr>
          <w:p w14:paraId="767F53F8" w14:textId="77777777" w:rsidR="004B0D08" w:rsidRPr="001936A9" w:rsidRDefault="004B0D08" w:rsidP="006B7EBB">
            <w:r w:rsidRPr="00F65CC8">
              <w:t>16.01.2026</w:t>
            </w:r>
          </w:p>
        </w:tc>
      </w:tr>
      <w:tr w:rsidR="004B0D08" w14:paraId="619F8C05" w14:textId="77777777" w:rsidTr="006B7EBB">
        <w:tc>
          <w:tcPr>
            <w:tcW w:w="835" w:type="dxa"/>
          </w:tcPr>
          <w:p w14:paraId="66FD54A5" w14:textId="77777777" w:rsidR="004B0D08" w:rsidRDefault="004B0D08" w:rsidP="006B7EBB">
            <w:r>
              <w:t>11</w:t>
            </w:r>
          </w:p>
        </w:tc>
        <w:tc>
          <w:tcPr>
            <w:tcW w:w="2279" w:type="dxa"/>
          </w:tcPr>
          <w:p w14:paraId="1FA535D4" w14:textId="77777777" w:rsidR="004B0D08" w:rsidRDefault="004B0D08" w:rsidP="006B7EBB">
            <w:r>
              <w:t>No. PLHPS/C&amp;P/CIVIL-PH/T-46/2026-27/545</w:t>
            </w:r>
          </w:p>
          <w:p w14:paraId="200ED178" w14:textId="77777777" w:rsidR="004B0D08" w:rsidRDefault="004B0D08" w:rsidP="006B7EBB">
            <w:r>
              <w:t>Dated the 13th July, 2026</w:t>
            </w:r>
          </w:p>
        </w:tc>
        <w:tc>
          <w:tcPr>
            <w:tcW w:w="4268" w:type="dxa"/>
          </w:tcPr>
          <w:p w14:paraId="7386BF0F" w14:textId="77777777" w:rsidR="004B0D08" w:rsidRDefault="004B0D08" w:rsidP="006B7EBB">
            <w:r>
              <w:t>LETTER OF INTENT (LOI) FOR "DREDGING OF SEDIMENTS FROM TAIL POOL FOR DIKRONG POWER HOUSE, PLHPS, NEEPCO LTD, ARUNACHAL PRADESH, INDIA".</w:t>
            </w:r>
          </w:p>
        </w:tc>
        <w:tc>
          <w:tcPr>
            <w:tcW w:w="1634" w:type="dxa"/>
          </w:tcPr>
          <w:p w14:paraId="135C93D2" w14:textId="77777777" w:rsidR="004B0D08" w:rsidRPr="001936A9" w:rsidRDefault="004B0D08" w:rsidP="006B7EBB">
            <w:r w:rsidRPr="00A81F90">
              <w:t>13.07.2026</w:t>
            </w:r>
          </w:p>
        </w:tc>
      </w:tr>
    </w:tbl>
    <w:p w14:paraId="6C6B8CCB" w14:textId="77777777" w:rsidR="004B0D08" w:rsidRPr="004B0D08" w:rsidRDefault="004B0D08" w:rsidP="004B0D08">
      <w:pPr>
        <w:pStyle w:val="NormalWeb"/>
        <w:spacing w:before="0" w:beforeAutospacing="0"/>
        <w:rPr>
          <w:rFonts w:ascii="Arial" w:hAnsi="Arial" w:cs="Arial"/>
        </w:rPr>
      </w:pPr>
    </w:p>
    <w:p w14:paraId="63FC1762" w14:textId="77777777" w:rsidR="004B0D08" w:rsidRDefault="004B0D08" w:rsidP="004B0D08"/>
    <w:p w14:paraId="5243C568" w14:textId="77777777" w:rsidR="004B0D08" w:rsidRPr="00C47168" w:rsidRDefault="004B0D08" w:rsidP="00C47168"/>
    <w:sectPr w:rsidR="004B0D08" w:rsidRPr="00C47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2138"/>
    <w:multiLevelType w:val="multilevel"/>
    <w:tmpl w:val="171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A9B"/>
    <w:multiLevelType w:val="multilevel"/>
    <w:tmpl w:val="312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F48F3"/>
    <w:multiLevelType w:val="hybridMultilevel"/>
    <w:tmpl w:val="DC7E8B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24B8B"/>
    <w:multiLevelType w:val="multilevel"/>
    <w:tmpl w:val="BE8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97A9F"/>
    <w:multiLevelType w:val="multilevel"/>
    <w:tmpl w:val="F33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C5C3A"/>
    <w:multiLevelType w:val="hybridMultilevel"/>
    <w:tmpl w:val="DA545A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E23C27"/>
    <w:multiLevelType w:val="multilevel"/>
    <w:tmpl w:val="A4B6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346F5"/>
    <w:multiLevelType w:val="multilevel"/>
    <w:tmpl w:val="D6C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44B56"/>
    <w:multiLevelType w:val="multilevel"/>
    <w:tmpl w:val="F0BA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75601"/>
    <w:multiLevelType w:val="multilevel"/>
    <w:tmpl w:val="656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33E43"/>
    <w:multiLevelType w:val="multilevel"/>
    <w:tmpl w:val="B8E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8210">
    <w:abstractNumId w:val="2"/>
  </w:num>
  <w:num w:numId="2" w16cid:durableId="1528516943">
    <w:abstractNumId w:val="1"/>
  </w:num>
  <w:num w:numId="3" w16cid:durableId="527791719">
    <w:abstractNumId w:val="4"/>
  </w:num>
  <w:num w:numId="4" w16cid:durableId="975450501">
    <w:abstractNumId w:val="3"/>
  </w:num>
  <w:num w:numId="5" w16cid:durableId="1517386668">
    <w:abstractNumId w:val="0"/>
  </w:num>
  <w:num w:numId="6" w16cid:durableId="10188817">
    <w:abstractNumId w:val="5"/>
  </w:num>
  <w:num w:numId="7" w16cid:durableId="1663314281">
    <w:abstractNumId w:val="6"/>
  </w:num>
  <w:num w:numId="8" w16cid:durableId="159348912">
    <w:abstractNumId w:val="9"/>
  </w:num>
  <w:num w:numId="9" w16cid:durableId="20011524">
    <w:abstractNumId w:val="8"/>
  </w:num>
  <w:num w:numId="10" w16cid:durableId="1936130402">
    <w:abstractNumId w:val="10"/>
  </w:num>
  <w:num w:numId="11" w16cid:durableId="1528711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68"/>
    <w:rsid w:val="001D0F53"/>
    <w:rsid w:val="003249A2"/>
    <w:rsid w:val="00494596"/>
    <w:rsid w:val="004B0D08"/>
    <w:rsid w:val="00916F09"/>
    <w:rsid w:val="00A82501"/>
    <w:rsid w:val="00B52584"/>
    <w:rsid w:val="00C4716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5CC7"/>
  <w15:chartTrackingRefBased/>
  <w15:docId w15:val="{A954F771-555B-43AE-B040-1F00837FE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68"/>
    <w:rPr>
      <w:rFonts w:eastAsiaTheme="majorEastAsia" w:cstheme="majorBidi"/>
      <w:color w:val="272727" w:themeColor="text1" w:themeTint="D8"/>
    </w:rPr>
  </w:style>
  <w:style w:type="paragraph" w:styleId="Title">
    <w:name w:val="Title"/>
    <w:basedOn w:val="Normal"/>
    <w:next w:val="Normal"/>
    <w:link w:val="TitleChar"/>
    <w:uiPriority w:val="10"/>
    <w:qFormat/>
    <w:rsid w:val="00C47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68"/>
    <w:pPr>
      <w:spacing w:before="160"/>
      <w:jc w:val="center"/>
    </w:pPr>
    <w:rPr>
      <w:i/>
      <w:iCs/>
      <w:color w:val="404040" w:themeColor="text1" w:themeTint="BF"/>
    </w:rPr>
  </w:style>
  <w:style w:type="character" w:customStyle="1" w:styleId="QuoteChar">
    <w:name w:val="Quote Char"/>
    <w:basedOn w:val="DefaultParagraphFont"/>
    <w:link w:val="Quote"/>
    <w:uiPriority w:val="29"/>
    <w:rsid w:val="00C47168"/>
    <w:rPr>
      <w:i/>
      <w:iCs/>
      <w:color w:val="404040" w:themeColor="text1" w:themeTint="BF"/>
    </w:rPr>
  </w:style>
  <w:style w:type="paragraph" w:styleId="ListParagraph">
    <w:name w:val="List Paragraph"/>
    <w:basedOn w:val="Normal"/>
    <w:uiPriority w:val="34"/>
    <w:qFormat/>
    <w:rsid w:val="00C47168"/>
    <w:pPr>
      <w:ind w:left="720"/>
      <w:contextualSpacing/>
    </w:pPr>
  </w:style>
  <w:style w:type="character" w:styleId="IntenseEmphasis">
    <w:name w:val="Intense Emphasis"/>
    <w:basedOn w:val="DefaultParagraphFont"/>
    <w:uiPriority w:val="21"/>
    <w:qFormat/>
    <w:rsid w:val="00C47168"/>
    <w:rPr>
      <w:i/>
      <w:iCs/>
      <w:color w:val="2F5496" w:themeColor="accent1" w:themeShade="BF"/>
    </w:rPr>
  </w:style>
  <w:style w:type="paragraph" w:styleId="IntenseQuote">
    <w:name w:val="Intense Quote"/>
    <w:basedOn w:val="Normal"/>
    <w:next w:val="Normal"/>
    <w:link w:val="IntenseQuoteChar"/>
    <w:uiPriority w:val="30"/>
    <w:qFormat/>
    <w:rsid w:val="00C47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168"/>
    <w:rPr>
      <w:i/>
      <w:iCs/>
      <w:color w:val="2F5496" w:themeColor="accent1" w:themeShade="BF"/>
    </w:rPr>
  </w:style>
  <w:style w:type="character" w:styleId="IntenseReference">
    <w:name w:val="Intense Reference"/>
    <w:basedOn w:val="DefaultParagraphFont"/>
    <w:uiPriority w:val="32"/>
    <w:qFormat/>
    <w:rsid w:val="00C47168"/>
    <w:rPr>
      <w:b/>
      <w:bCs/>
      <w:smallCaps/>
      <w:color w:val="2F5496" w:themeColor="accent1" w:themeShade="BF"/>
      <w:spacing w:val="5"/>
    </w:rPr>
  </w:style>
  <w:style w:type="paragraph" w:styleId="NormalWeb">
    <w:name w:val="Normal (Web)"/>
    <w:basedOn w:val="Normal"/>
    <w:uiPriority w:val="99"/>
    <w:unhideWhenUsed/>
    <w:rsid w:val="00C47168"/>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customStyle="1" w:styleId="citation-83">
    <w:name w:val="citation-83"/>
    <w:basedOn w:val="DefaultParagraphFont"/>
    <w:rsid w:val="00C47168"/>
  </w:style>
  <w:style w:type="character" w:customStyle="1" w:styleId="citation-82">
    <w:name w:val="citation-82"/>
    <w:basedOn w:val="DefaultParagraphFont"/>
    <w:rsid w:val="00C47168"/>
  </w:style>
  <w:style w:type="character" w:customStyle="1" w:styleId="citation-81">
    <w:name w:val="citation-81"/>
    <w:basedOn w:val="DefaultParagraphFont"/>
    <w:rsid w:val="00C47168"/>
  </w:style>
  <w:style w:type="character" w:customStyle="1" w:styleId="citation-80">
    <w:name w:val="citation-80"/>
    <w:basedOn w:val="DefaultParagraphFont"/>
    <w:rsid w:val="00C47168"/>
  </w:style>
  <w:style w:type="character" w:customStyle="1" w:styleId="citation-79">
    <w:name w:val="citation-79"/>
    <w:basedOn w:val="DefaultParagraphFont"/>
    <w:rsid w:val="00C47168"/>
  </w:style>
  <w:style w:type="character" w:customStyle="1" w:styleId="citation-78">
    <w:name w:val="citation-78"/>
    <w:basedOn w:val="DefaultParagraphFont"/>
    <w:rsid w:val="00C47168"/>
  </w:style>
  <w:style w:type="character" w:customStyle="1" w:styleId="citation-77">
    <w:name w:val="citation-77"/>
    <w:basedOn w:val="DefaultParagraphFont"/>
    <w:rsid w:val="00C47168"/>
  </w:style>
  <w:style w:type="character" w:customStyle="1" w:styleId="citation-76">
    <w:name w:val="citation-76"/>
    <w:basedOn w:val="DefaultParagraphFont"/>
    <w:rsid w:val="00C47168"/>
  </w:style>
  <w:style w:type="character" w:customStyle="1" w:styleId="citation-75">
    <w:name w:val="citation-75"/>
    <w:basedOn w:val="DefaultParagraphFont"/>
    <w:rsid w:val="00C47168"/>
  </w:style>
  <w:style w:type="character" w:customStyle="1" w:styleId="citation-122">
    <w:name w:val="citation-122"/>
    <w:basedOn w:val="DefaultParagraphFont"/>
    <w:rsid w:val="00A82501"/>
  </w:style>
  <w:style w:type="character" w:customStyle="1" w:styleId="citation-121">
    <w:name w:val="citation-121"/>
    <w:basedOn w:val="DefaultParagraphFont"/>
    <w:rsid w:val="00A82501"/>
  </w:style>
  <w:style w:type="character" w:customStyle="1" w:styleId="citation-120">
    <w:name w:val="citation-120"/>
    <w:basedOn w:val="DefaultParagraphFont"/>
    <w:rsid w:val="00A82501"/>
  </w:style>
  <w:style w:type="character" w:customStyle="1" w:styleId="citation-119">
    <w:name w:val="citation-119"/>
    <w:basedOn w:val="DefaultParagraphFont"/>
    <w:rsid w:val="00A82501"/>
  </w:style>
  <w:style w:type="character" w:customStyle="1" w:styleId="citation-118">
    <w:name w:val="citation-118"/>
    <w:basedOn w:val="DefaultParagraphFont"/>
    <w:rsid w:val="00A82501"/>
  </w:style>
  <w:style w:type="table" w:styleId="TableGrid">
    <w:name w:val="Table Grid"/>
    <w:basedOn w:val="TableNormal"/>
    <w:uiPriority w:val="39"/>
    <w:rsid w:val="004B0D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9">
    <w:name w:val="citation-139"/>
    <w:basedOn w:val="DefaultParagraphFont"/>
    <w:rsid w:val="003249A2"/>
  </w:style>
  <w:style w:type="character" w:customStyle="1" w:styleId="citation-138">
    <w:name w:val="citation-138"/>
    <w:basedOn w:val="DefaultParagraphFont"/>
    <w:rsid w:val="003249A2"/>
  </w:style>
  <w:style w:type="character" w:styleId="Strong">
    <w:name w:val="Strong"/>
    <w:basedOn w:val="DefaultParagraphFont"/>
    <w:uiPriority w:val="22"/>
    <w:qFormat/>
    <w:rsid w:val="003249A2"/>
    <w:rPr>
      <w:b/>
      <w:bCs/>
    </w:rPr>
  </w:style>
  <w:style w:type="character" w:customStyle="1" w:styleId="citation-137">
    <w:name w:val="citation-137"/>
    <w:basedOn w:val="DefaultParagraphFont"/>
    <w:rsid w:val="00324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2236</Words>
  <Characters>12748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Sevak</dc:creator>
  <cp:keywords/>
  <dc:description/>
  <cp:lastModifiedBy>Kunal Sevak</cp:lastModifiedBy>
  <cp:revision>2</cp:revision>
  <dcterms:created xsi:type="dcterms:W3CDTF">2026-08-13T08:46:00Z</dcterms:created>
  <dcterms:modified xsi:type="dcterms:W3CDTF">2026-08-13T09:24:00Z</dcterms:modified>
</cp:coreProperties>
</file>