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45793DB"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2D269BB8">
            <wp:extent cx="6120000" cy="1224000"/>
            <wp:effectExtent l="0" t="0" r="0" b="0"/>
            <wp:docPr id="9134780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478091"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556" b="11390"/>
                    <a:stretch>
                      <a:fillRect/>
                    </a:stretch>
                  </pic:blipFill>
                  <pic:spPr bwMode="auto">
                    <a:xfrm>
                      <a:off x="0" y="0"/>
                      <a:ext cx="6120000" cy="1224000"/>
                    </a:xfrm>
                    <a:prstGeom prst="rect">
                      <a:avLst/>
                    </a:prstGeom>
                    <a:noFill/>
                    <a:ln>
                      <a:noFill/>
                    </a:ln>
                    <a:extLst>
                      <a:ext uri="{53640926-AAD7-44D8-BBD7-CCE9431645EC}">
                        <a14:shadowObscured xmlns:a14="http://schemas.microsoft.com/office/drawing/2010/main"/>
                      </a:ext>
                    </a:extLst>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position. Otherwise, the shoulders and jaws stiffness were unprovoked. Further history from parents revealed that she was having bony prominent over the base of bilateral great toe noticed since infant period (Fig. 1). The patient was also not able to turn her head toward the sound and extend her head </w:t>
      </w:r>
      <w:r w:rsidRPr="001A0A8F">
        <w:rPr>
          <w:rFonts w:ascii="Serif" w:hAnsi="Serif"/>
          <w:sz w:val="22"/>
          <w:szCs w:val="22"/>
        </w:rPr>
        <w:lastRenderedPageBreak/>
        <w:t xml:space="preserve">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w:t>
      </w:r>
      <w:r w:rsidR="003E020F" w:rsidRPr="001A0A8F">
        <w:rPr>
          <w:rFonts w:ascii="Serif" w:hAnsi="Serif"/>
          <w:sz w:val="22"/>
          <w:szCs w:val="22"/>
        </w:rPr>
        <w:lastRenderedPageBreak/>
        <w:t xml:space="preserve">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w:t>
      </w:r>
      <w:r w:rsidRPr="001A0A8F">
        <w:rPr>
          <w:rFonts w:ascii="Serif" w:hAnsi="Serif"/>
          <w:sz w:val="22"/>
          <w:szCs w:val="22"/>
        </w:rPr>
        <w:lastRenderedPageBreak/>
        <w:t xml:space="preserve">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lastRenderedPageBreak/>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default" r:id="rId13"/>
      <w:headerReference w:type="first" r:id="rId14"/>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E5C0" w14:textId="77777777" w:rsidR="00985EDA" w:rsidRDefault="00985EDA" w:rsidP="003B312A">
      <w:pPr>
        <w:spacing w:after="0" w:line="240" w:lineRule="auto"/>
      </w:pPr>
      <w:r>
        <w:separator/>
      </w:r>
    </w:p>
  </w:endnote>
  <w:endnote w:type="continuationSeparator" w:id="0">
    <w:p w14:paraId="40EA6C1D" w14:textId="77777777" w:rsidR="00985EDA" w:rsidRDefault="00985EDA"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3387A494" w:rsidR="001608C2" w:rsidRPr="001608C2" w:rsidRDefault="00707B26"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707B26">
        <w:rPr>
          <w:rStyle w:val="Hyperlink"/>
          <w:rFonts w:ascii="Times New Roman" w:hAnsi="Times New Roman" w:cs="Times New Roman"/>
          <w:sz w:val="20"/>
          <w:szCs w:val="20"/>
          <w:u w:val="none"/>
        </w:rPr>
        <w:t>https://scripthive.org/SGJVSR.html</w:t>
      </w:r>
    </w:hyperlink>
    <w:r w:rsidR="001C7EA9">
      <w:rPr>
        <w:rFonts w:ascii="Times New Roman" w:hAnsi="Times New Roman" w:cs="Times New Roman"/>
        <w:sz w:val="20"/>
        <w:szCs w:val="20"/>
      </w:rPr>
      <w:tab/>
    </w:r>
    <w:r w:rsidR="001C7EA9">
      <w:rPr>
        <w:rFonts w:ascii="Times New Roman" w:hAnsi="Times New Roman" w:cs="Times New Roman"/>
        <w:sz w:val="20"/>
        <w:szCs w:val="20"/>
      </w:rPr>
      <w:tab/>
    </w:r>
    <w:r w:rsidR="001C7EA9"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68B7" w14:textId="77777777" w:rsidR="00985EDA" w:rsidRDefault="00985EDA" w:rsidP="003B312A">
      <w:pPr>
        <w:spacing w:after="0" w:line="240" w:lineRule="auto"/>
      </w:pPr>
      <w:r>
        <w:separator/>
      </w:r>
    </w:p>
  </w:footnote>
  <w:footnote w:type="continuationSeparator" w:id="0">
    <w:p w14:paraId="6C98CBBA" w14:textId="77777777" w:rsidR="00985EDA" w:rsidRDefault="00985EDA"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6A1AA366"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707B26" w:rsidRPr="00707B26">
      <w:rPr>
        <w:rFonts w:ascii="Lora" w:hAnsi="Lora" w:cs="Arial"/>
        <w:b/>
        <w:bCs/>
        <w:sz w:val="18"/>
        <w:szCs w:val="18"/>
      </w:rPr>
      <w:t>ScriptHive</w:t>
    </w:r>
    <w:proofErr w:type="spellEnd"/>
    <w:r w:rsidR="00707B26" w:rsidRPr="00707B26">
      <w:rPr>
        <w:rFonts w:ascii="Lora" w:hAnsi="Lora" w:cs="Arial"/>
        <w:b/>
        <w:bCs/>
        <w:sz w:val="18"/>
        <w:szCs w:val="18"/>
      </w:rPr>
      <w:t xml:space="preserve"> Global Journal of Vedic and Sanskrit Research</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D154B"/>
    <w:rsid w:val="0033164B"/>
    <w:rsid w:val="00375226"/>
    <w:rsid w:val="003B312A"/>
    <w:rsid w:val="003E020F"/>
    <w:rsid w:val="003E54D0"/>
    <w:rsid w:val="004A0021"/>
    <w:rsid w:val="005A3D1E"/>
    <w:rsid w:val="00653B9D"/>
    <w:rsid w:val="00667303"/>
    <w:rsid w:val="006860DA"/>
    <w:rsid w:val="00692507"/>
    <w:rsid w:val="007079EA"/>
    <w:rsid w:val="00707B26"/>
    <w:rsid w:val="00736CCB"/>
    <w:rsid w:val="00771E21"/>
    <w:rsid w:val="007855D9"/>
    <w:rsid w:val="007918CA"/>
    <w:rsid w:val="008B5843"/>
    <w:rsid w:val="00985EDA"/>
    <w:rsid w:val="00A96227"/>
    <w:rsid w:val="00AA0967"/>
    <w:rsid w:val="00AA5801"/>
    <w:rsid w:val="00AC26DE"/>
    <w:rsid w:val="00AE370F"/>
    <w:rsid w:val="00AE67AE"/>
    <w:rsid w:val="00AF660E"/>
    <w:rsid w:val="00B7210A"/>
    <w:rsid w:val="00B96BF1"/>
    <w:rsid w:val="00C56352"/>
    <w:rsid w:val="00C85B18"/>
    <w:rsid w:val="00CC1F26"/>
    <w:rsid w:val="00CD0BAF"/>
    <w:rsid w:val="00CF0C5E"/>
    <w:rsid w:val="00D16DCF"/>
    <w:rsid w:val="00D51400"/>
    <w:rsid w:val="00E505E0"/>
    <w:rsid w:val="00E57DB5"/>
    <w:rsid w:val="00E64B42"/>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scripthive.org/SGJVS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26</cp:revision>
  <dcterms:created xsi:type="dcterms:W3CDTF">2026-04-23T10:55:00Z</dcterms:created>
  <dcterms:modified xsi:type="dcterms:W3CDTF">2026-05-12T05:48:00Z</dcterms:modified>
</cp:coreProperties>
</file>