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1F5C99"/>
          <w:sz w:val="52"/>
          <w:szCs w:val="52"/>
        </w:rPr>
        <w:t xml:space="preserve">Customer Service Agent</w:t>
      </w:r>
    </w:p>
    <w:p>
      <w:pPr>
        <w:spacing w:after="80" w:before="0"/>
        <w:jc w:val="center"/>
      </w:pPr>
      <w:r>
        <w:rPr>
          <w:rFonts w:ascii="Arial" w:cs="Arial" w:eastAsia="Arial" w:hAnsi="Arial"/>
          <w:b/>
          <w:bCs/>
          <w:color w:val="2E75B6"/>
          <w:sz w:val="44"/>
          <w:szCs w:val="44"/>
        </w:rPr>
        <w:t xml:space="preserve">Q&amp;A Knowledge Base</w:t>
      </w:r>
    </w:p>
    <w:p>
      <w:pPr>
        <w:spacing w:after="400" w:before="0"/>
        <w:jc w:val="center"/>
      </w:pPr>
      <w:r>
        <w:rPr>
          <w:rFonts w:ascii="Arial" w:cs="Arial" w:eastAsia="Arial" w:hAnsi="Arial"/>
          <w:i/>
          <w:iCs/>
          <w:color w:val="555555"/>
          <w:sz w:val="22"/>
          <w:szCs w:val="22"/>
        </w:rPr>
        <w:t xml:space="preserve">A comprehensive guide for handling customer inquiries</w:t>
      </w:r>
    </w:p>
    <w:p>
      <w:pPr>
        <w:pStyle w:val="Heading1"/>
        <w:pBdr>
          <w:bottom w:val="single" w:color="1F5C99" w:sz="4" w:space="1"/>
        </w:pBdr>
        <w:spacing w:after="160" w:before="360"/>
      </w:pPr>
      <w:r>
        <w:rPr>
          <w:rFonts w:ascii="Arial" w:cs="Arial" w:eastAsia="Arial" w:hAnsi="Arial"/>
          <w:b/>
          <w:bCs/>
          <w:color w:val="1F5C99"/>
          <w:sz w:val="32"/>
          <w:szCs w:val="32"/>
        </w:rPr>
        <w:t xml:space="preserve">Introduction</w:t>
      </w:r>
    </w:p>
    <w:p>
      <w:pPr>
        <w:spacing w:after="60" w:before="60"/>
      </w:pPr>
      <w:r>
        <w:rPr>
          <w:rFonts w:ascii="Arial" w:cs="Arial" w:eastAsia="Arial" w:hAnsi="Arial"/>
          <w:sz w:val="22"/>
          <w:szCs w:val="22"/>
        </w:rPr>
        <w:t xml:space="preserve">This document serves as a structured Q&amp;A reference for customer service agents. It covers the most frequently asked questions across key service areas, along with recommended responses that are accurate, empathetic, and on-brand. Use this guide to handle customer interactions confidently and consistently.</w:t>
      </w:r>
    </w:p>
    <w:p>
      <w:pPr>
        <w:spacing w:after="0" w:before="160"/>
      </w:pPr>
    </w:p>
    <w:p>
      <w:pPr>
        <w:pStyle w:val="Heading2"/>
        <w:spacing w:after="120" w:before="240"/>
      </w:pPr>
      <w:r>
        <w:rPr>
          <w:rFonts w:ascii="Arial" w:cs="Arial" w:eastAsia="Arial" w:hAnsi="Arial"/>
          <w:b/>
          <w:bCs/>
          <w:color w:val="2E75B6"/>
          <w:sz w:val="26"/>
          <w:szCs w:val="26"/>
        </w:rPr>
        <w:t xml:space="preserve">1. Account &amp;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How do I create an account?</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You can create an account by visiting our website and clicking 'Sign Up'. Fill in your name, email address, and a password, then verify your email to get started.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I forgot my password. What should I 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Click 'Forgot Password' on the login page. Enter your registered email and we will send you a link to reset your password within a few minutes.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How do I update my account information?</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Log in to your account, go to 'Profile Settings', and update the relevant fields. Click 'Save Changes' to confirm your updates.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Can I have multiple accounts?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Our policy allows only one account per customer. If you need to update your email or merge accounts, please contact our support team for assistance.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How do I delete my account?</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To delete your account, please go to 'Account Settings' &gt; 'Privacy' &gt; 'Delete Account'. Note that this action is permanent and all data will be removed.</w:t>
            </w:r>
          </w:p>
        </w:tc>
      </w:tr>
    </w:tbl>
    <w:p>
      <w:pPr>
        <w:spacing w:after="0" w:before="200"/>
      </w:pPr>
    </w:p>
    <w:p>
      <w:pPr>
        <w:pStyle w:val="Heading2"/>
        <w:spacing w:after="120" w:before="240"/>
      </w:pPr>
      <w:r>
        <w:rPr>
          <w:rFonts w:ascii="Arial" w:cs="Arial" w:eastAsia="Arial" w:hAnsi="Arial"/>
          <w:b/>
          <w:bCs/>
          <w:color w:val="2E75B6"/>
          <w:sz w:val="26"/>
          <w:szCs w:val="26"/>
        </w:rPr>
        <w:t xml:space="preserve">2. Orders &amp;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How do I place an order?</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Browse our catalog, add items to your cart, and proceed to checkout. Choose your preferred payment method and confirm your order. You will receive a confirmation email shortly.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Can I modify or cancel my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Orders can be modified or cancelled within 1 hour of placement. Please contact our support team immediately with your order number and the changes you need.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Where is my order confirmation?</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Order confirmations are sent to your registered email. If you haven't received one within 15 minutes, please check your spam folder or contact support.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Do you offer bulk or wholesale pricing?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we offer special pricing for bulk orders. Please reach out to our sales team at sales@company.com with your requirements for a custom quote.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Why was my order cancelled automatically?</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Orders may be auto-cancelled due to payment failure, out-of-stock items, or suspected fraud. You will receive an email with the reason. Please re-place the order or contact support.</w:t>
            </w:r>
          </w:p>
        </w:tc>
      </w:tr>
    </w:tbl>
    <w:p>
      <w:pPr>
        <w:spacing w:after="0" w:before="200"/>
      </w:pPr>
    </w:p>
    <w:p>
      <w:pPr>
        <w:pStyle w:val="Heading2"/>
        <w:spacing w:after="120" w:before="240"/>
      </w:pPr>
      <w:r>
        <w:rPr>
          <w:rFonts w:ascii="Arial" w:cs="Arial" w:eastAsia="Arial" w:hAnsi="Arial"/>
          <w:b/>
          <w:bCs/>
          <w:color w:val="2E75B6"/>
          <w:sz w:val="26"/>
          <w:szCs w:val="26"/>
        </w:rPr>
        <w:t xml:space="preserve">3. Shipping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How long does delivery take?</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Standard delivery takes 3–5 business days. Express delivery is available at checkout for delivery within 1–2 business days. International orders may take 7–14 business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How can I track my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Once your order is shipped, you will receive a tracking number via email. Use this on our website or the courier's website to track your shipment in real time.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My order hasn't arrived. What should I do?</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If your order is past its expected delivery date, please check the tracking link first. If there are no updates, contact our support team with your order number and we will investigate.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Do you ship internationally?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we ship to over 50 countries. International shipping costs and delivery times vary by location. You can view applicable rates at checkout.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What if I provided the wrong delivery address?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Please contact us immediately. If the order hasn't shipped yet, we can update the address. If it has already shipped, we will work with the courier but cannot guarantee a change.</w:t>
            </w:r>
          </w:p>
        </w:tc>
      </w:tr>
    </w:tbl>
    <w:p>
      <w:pPr>
        <w:spacing w:after="0" w:before="200"/>
      </w:pPr>
    </w:p>
    <w:p>
      <w:pPr>
        <w:pStyle w:val="Heading2"/>
        <w:spacing w:after="120" w:before="240"/>
      </w:pPr>
      <w:r>
        <w:rPr>
          <w:rFonts w:ascii="Arial" w:cs="Arial" w:eastAsia="Arial" w:hAnsi="Arial"/>
          <w:b/>
          <w:bCs/>
          <w:color w:val="2E75B6"/>
          <w:sz w:val="26"/>
          <w:szCs w:val="26"/>
        </w:rPr>
        <w:t xml:space="preserve">4. Returns &amp;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What is your return policy?</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We accept returns within 30 days of delivery for items in their original, unused condition with all tags attached. Sale items are final sale and not eligible for return.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How do I initiate a return?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 to 'My Orders' in your account, select the item you wish to return, and follow the return request steps. You will receive a prepaid return label via email.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When will I receive my refund?</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Refunds are processed within 3–5 business days of receiving the returned item. It may take an additional 2–7 business days for the amount to reflect in your account depending on your bank.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I received a damaged item. What should I 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 sincerely apologize for this. Please contact us within 48 hours of delivery with photos of the damaged item. We will arrange a replacement or full refund at no extra cost to you.</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Can I exchange an item instead of returning it?</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Yes, exchanges are available for items of equal or lesser value, subject to stock availability. Please initiate a return and place a new order, or contact support for a direct exchange.</w:t>
            </w:r>
          </w:p>
        </w:tc>
      </w:tr>
    </w:tbl>
    <w:p>
      <w:pPr>
        <w:spacing w:after="0" w:before="200"/>
      </w:pPr>
    </w:p>
    <w:p>
      <w:pPr>
        <w:pStyle w:val="Heading2"/>
        <w:spacing w:after="120" w:before="240"/>
      </w:pPr>
      <w:r>
        <w:rPr>
          <w:rFonts w:ascii="Arial" w:cs="Arial" w:eastAsia="Arial" w:hAnsi="Arial"/>
          <w:b/>
          <w:bCs/>
          <w:color w:val="2E75B6"/>
          <w:sz w:val="26"/>
          <w:szCs w:val="26"/>
        </w:rPr>
        <w:t xml:space="preserve">5. Payments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What payment methods do you accept?</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We accept all major credit and debit cards (Visa, Mastercard, Amex), PayPal, Apple Pay, Google Pay, and bank transfers for orders above a certain threshold.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Is my payment information secure?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Absolutely. We use industry-standard SSL encryption and are PCI-DSS compliant. We never store your full card details on our servers.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Why was my payment declined?</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Payments can be declined due to incorrect card details, insufficient funds, or bank restrictions. Please verify your details or try another payment method. Contact your bank if the issue persists.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I was charged twice for one order. What should I 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 apologize for the inconvenience. Please contact our billing team with your order number and bank statement screenshot. We will investigate and process a refund within 2 business days.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Do you offer installment or pay-later options?</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Yes, we partner with Klarna and Afterpay to offer buy-now-pay-later options at checkout, subject to eligibility. You can select these options during payment.</w:t>
            </w:r>
          </w:p>
        </w:tc>
      </w:tr>
    </w:tbl>
    <w:p>
      <w:pPr>
        <w:spacing w:after="0" w:before="200"/>
      </w:pPr>
    </w:p>
    <w:p>
      <w:pPr>
        <w:pStyle w:val="Heading2"/>
        <w:spacing w:after="120" w:before="240"/>
      </w:pPr>
      <w:r>
        <w:rPr>
          <w:rFonts w:ascii="Arial" w:cs="Arial" w:eastAsia="Arial" w:hAnsi="Arial"/>
          <w:b/>
          <w:bCs/>
          <w:color w:val="2E75B6"/>
          <w:sz w:val="26"/>
          <w:szCs w:val="26"/>
        </w:rPr>
        <w:t xml:space="preserve">6. Technical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Customer Question</w:t>
            </w:r>
          </w:p>
        </w:tc>
        <w:tc>
          <w:tcPr>
            <w:tcW w:type="dxa" w:w="5860"/>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Agent Response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The website is not loading. What should I do?</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Please try refreshing the page or clearing your browser cache. If the issue persists, try a different browser or device. You can also check our status page for any ongoing incidents.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I can't log in to my account.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Please ensure you are using the correct email and password. Try resetting your password. If you still cannot log in, contact our support team and we will help restore access.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The app keeps crashing. How do I fix it?</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Please ensure your app is updated to the latest version. Try restarting the app or your device. If the issue continues, uninstall and reinstall the app, or contact our technical support.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i/>
                <w:iCs/>
                <w:sz w:val="20"/>
                <w:szCs w:val="20"/>
              </w:rPr>
              <w:t xml:space="preserve">How do I report a bug or technical issue?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You can report issues through the 'Help' section in the app or email us at support@company.com. Please include a description of the issue, screenshots, and your device/OS details.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i/>
                <w:iCs/>
                <w:sz w:val="20"/>
                <w:szCs w:val="20"/>
              </w:rPr>
              <w:t xml:space="preserve">Is there a mobile app available?</w:t>
            </w:r>
          </w:p>
        </w:tc>
        <w:tc>
          <w:tcPr>
            <w:tcW w:type="dxa" w:w="5860"/>
            <w:tcBorders>
              <w:top w:val="single" w:color="CCCCCC" w:sz="1"/>
              <w:left w:val="single" w:color="CCCCCC" w:sz="1"/>
              <w:bottom w:val="single" w:color="CCCCCC" w:sz="1"/>
              <w:right w:val="single" w:color="CCCCCC" w:sz="1"/>
            </w:tcBorders>
            <w:shd w:fill="F7FBFF" w:val="clear"/>
            <w:tcMar>
              <w:top w:type="dxa" w:w="80"/>
              <w:left w:type="dxa" w:w="150"/>
              <w:bottom w:type="dxa" w:w="80"/>
              <w:right w:type="dxa" w:w="150"/>
            </w:tcMar>
          </w:tcPr>
          <w:p>
            <w:r>
              <w:rPr>
                <w:rFonts w:ascii="Arial" w:cs="Arial" w:eastAsia="Arial" w:hAnsi="Arial"/>
                <w:sz w:val="20"/>
                <w:szCs w:val="20"/>
              </w:rPr>
              <w:t xml:space="preserve">Yes, our app is available on iOS and Android. Search for our app name in the App Store or Google Play and download it for free.</w:t>
            </w:r>
          </w:p>
        </w:tc>
      </w:tr>
    </w:tbl>
    <w:p>
      <w:pPr>
        <w:spacing w:after="0" w:before="200"/>
      </w:pPr>
    </w:p>
    <w:p>
      <w:pPr>
        <w:pStyle w:val="Heading1"/>
        <w:pBdr>
          <w:bottom w:val="single" w:color="1F5C99" w:sz="4" w:space="1"/>
        </w:pBdr>
        <w:spacing w:after="160" w:before="360"/>
      </w:pPr>
      <w:r>
        <w:rPr>
          <w:rFonts w:ascii="Arial" w:cs="Arial" w:eastAsia="Arial" w:hAnsi="Arial"/>
          <w:b/>
          <w:bCs/>
          <w:color w:val="1F5C99"/>
          <w:sz w:val="32"/>
          <w:szCs w:val="32"/>
        </w:rPr>
        <w:t xml:space="preserve">Escalation Guidelines</w:t>
      </w:r>
    </w:p>
    <w:p>
      <w:pPr>
        <w:spacing w:after="60" w:before="60"/>
      </w:pPr>
      <w:r>
        <w:rPr>
          <w:rFonts w:ascii="Arial" w:cs="Arial" w:eastAsia="Arial" w:hAnsi="Arial"/>
          <w:sz w:val="22"/>
          <w:szCs w:val="22"/>
        </w:rPr>
        <w:t xml:space="preserve">Some customer issues require escalation to a senior agent or specialist team. Use the following criteria to determine when to escalate:</w:t>
      </w:r>
    </w:p>
    <w:p>
      <w:pPr>
        <w:pStyle w:val="ListParagraph"/>
        <w:numPr>
          <w:ilvl w:val="0"/>
          <w:numId w:val="2"/>
        </w:numPr>
        <w:spacing w:after="40" w:before="60"/>
      </w:pPr>
      <w:r>
        <w:rPr>
          <w:rFonts w:ascii="Arial" w:cs="Arial" w:eastAsia="Arial" w:hAnsi="Arial"/>
          <w:sz w:val="22"/>
          <w:szCs w:val="22"/>
        </w:rPr>
        <w:t xml:space="preserve">Customer has reported the same issue more than twice without resolution.</w:t>
      </w:r>
    </w:p>
    <w:p>
      <w:pPr>
        <w:pStyle w:val="ListParagraph"/>
        <w:numPr>
          <w:ilvl w:val="0"/>
          <w:numId w:val="2"/>
        </w:numPr>
        <w:spacing w:after="40" w:before="40"/>
      </w:pPr>
      <w:r>
        <w:rPr>
          <w:rFonts w:ascii="Arial" w:cs="Arial" w:eastAsia="Arial" w:hAnsi="Arial"/>
          <w:sz w:val="22"/>
          <w:szCs w:val="22"/>
        </w:rPr>
        <w:t xml:space="preserve">Issue involves a legal complaint, regulatory concern, or potential fraud.</w:t>
      </w:r>
    </w:p>
    <w:p>
      <w:pPr>
        <w:pStyle w:val="ListParagraph"/>
        <w:numPr>
          <w:ilvl w:val="0"/>
          <w:numId w:val="2"/>
        </w:numPr>
        <w:spacing w:after="40" w:before="40"/>
      </w:pPr>
      <w:r>
        <w:rPr>
          <w:rFonts w:ascii="Arial" w:cs="Arial" w:eastAsia="Arial" w:hAnsi="Arial"/>
          <w:sz w:val="22"/>
          <w:szCs w:val="22"/>
        </w:rPr>
        <w:t xml:space="preserve">Customer is expressing high emotional distress or threatening to escalate publicly.</w:t>
      </w:r>
    </w:p>
    <w:p>
      <w:pPr>
        <w:pStyle w:val="ListParagraph"/>
        <w:numPr>
          <w:ilvl w:val="0"/>
          <w:numId w:val="2"/>
        </w:numPr>
        <w:spacing w:after="40" w:before="40"/>
      </w:pPr>
      <w:r>
        <w:rPr>
          <w:rFonts w:ascii="Arial" w:cs="Arial" w:eastAsia="Arial" w:hAnsi="Arial"/>
          <w:sz w:val="22"/>
          <w:szCs w:val="22"/>
        </w:rPr>
        <w:t xml:space="preserve">The refund or compensation amount exceeds agent authorization limits.</w:t>
      </w:r>
    </w:p>
    <w:p>
      <w:pPr>
        <w:pStyle w:val="ListParagraph"/>
        <w:numPr>
          <w:ilvl w:val="0"/>
          <w:numId w:val="2"/>
        </w:numPr>
        <w:spacing w:after="160" w:before="40"/>
      </w:pPr>
      <w:r>
        <w:rPr>
          <w:rFonts w:ascii="Arial" w:cs="Arial" w:eastAsia="Arial" w:hAnsi="Arial"/>
          <w:sz w:val="22"/>
          <w:szCs w:val="22"/>
        </w:rPr>
        <w:t xml:space="preserve">Technical issues cannot be resolved at the first-line support level.</w:t>
      </w:r>
    </w:p>
    <w:p>
      <w:pPr>
        <w:pStyle w:val="Heading1"/>
        <w:pBdr>
          <w:bottom w:val="single" w:color="1F5C99" w:sz="4" w:space="1"/>
        </w:pBdr>
        <w:spacing w:after="160" w:before="360"/>
      </w:pPr>
      <w:r>
        <w:rPr>
          <w:rFonts w:ascii="Arial" w:cs="Arial" w:eastAsia="Arial" w:hAnsi="Arial"/>
          <w:b/>
          <w:bCs/>
          <w:color w:val="1F5C99"/>
          <w:sz w:val="32"/>
          <w:szCs w:val="32"/>
        </w:rPr>
        <w:t xml:space="preserve">Agent Best Practices</w:t>
      </w:r>
    </w:p>
    <w:p>
      <w:pPr>
        <w:spacing w:after="60" w:before="60"/>
      </w:pPr>
      <w:r>
        <w:rPr>
          <w:rFonts w:ascii="Arial" w:cs="Arial" w:eastAsia="Arial" w:hAnsi="Arial"/>
          <w:sz w:val="22"/>
          <w:szCs w:val="22"/>
        </w:rPr>
        <w:t xml:space="preserve">Always greet the customer by name and acknowledge their concern before jumping to a solution. Maintain a calm, empathetic, and professional tone throughout the interaction. Avoid using jargon or overly technical language. Confirm the issue is resolved before ending the conversation, and proactively offer follow-up assistance if needed.</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spacing w:after="100"/>
    </w:pPr>
    <w:r>
      <w:rPr>
        <w:rFonts w:ascii="Arial" w:cs="Arial" w:eastAsia="Arial" w:hAnsi="Arial"/>
        <w:b/>
        <w:bCs/>
        <w:color w:val="1F5C99"/>
        <w:sz w:val="20"/>
        <w:szCs w:val="20"/>
      </w:rPr>
      <w:t xml:space="preserve">Customer Service Agent Q&amp;A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2026-06-07T15:43:51.852Z</dcterms:created>
  <dcterms:modified xsi:type="dcterms:W3CDTF">2026-06-07T15:43:51.852Z</dcterms:modified>
</cp:coreProperties>
</file>

<file path=docProps/custom.xml><?xml version="1.0" encoding="utf-8"?>
<Properties xmlns="http://schemas.openxmlformats.org/officeDocument/2006/custom-properties" xmlns:vt="http://schemas.openxmlformats.org/officeDocument/2006/docPropsVTypes"/>
</file>