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sz w:val="20"/>
        </w:rPr>
        <w:t>МИНОБРНАУКИ РОССИИ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0"/>
        </w:rPr>
        <w:t>Федеральное государственное автономное образовательное учреждение высшего образования</w:t>
        <w:br/>
        <w:t>"Национальный исследовательский Нижегородский государственный университет им. Н.И. Лобачевского"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0"/>
        </w:rPr>
        <w:t>(ННГУ им. Н.И. Лобачевского)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ПРИКАЗ</w:t>
      </w:r>
    </w:p>
    <w:p>
      <w:pPr>
        <w:tabs>
          <w:tab w:pos="4422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05.06.2026</w:t>
        <w:tab/>
        <w:t>№ 2154-ОП</w:t>
        <w:tab/>
        <w:t>г. Нижний Новгород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4"/>
        </w:rPr>
        <w:br/>
        <w:t>О направлении студента на производственную практику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соответствии с учебным планом по направлению подготовки 09.03.03 Прикладная информатика, Положением о практической подготовке обучающихся ННГУ и на основании письма ООО "ЯНДЕКС" от 22.05.2026 № 17/05-26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ПРИКАЗЫВАЮ: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1. Направить Токареву Алёну Сергеевну, студентку 3 курса заочной формы обучения группы 3523Б3ПИ1, для прохождения производственной практики (технологической (проектно-технологической) практики) в ООО "ЯНДЕКС" с 08.06.2026 по 05.07.2026.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2. Назначить руководителем практики от ННГУ: доцент кафедры программной инженерии, к.т.н. Кузнецова Мария Викторовна.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3. Согласовать руководителя практики от профильной организации: ведущий разработчик отдела образовательных проектов ООО "ЯНДЕКС" Смирнов Андрей Павлович.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4. Студентке представить отчетные документы по практике в установленный образовательной программой срок.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5. Контроль за исполнением настоящего приказа возложить на директора ИИТММ С.В. Козлова.</w:t>
      </w:r>
    </w:p>
    <w:p>
      <w:pPr>
        <w:spacing w:after="240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Основание: письмо ООО "ЯНДЕКС" от 22.05.2026 № 17/05-26.</w:t>
      </w:r>
    </w:p>
    <w:p>
      <w:pPr>
        <w:tabs>
          <w:tab w:pos="4535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sz w:val="24"/>
        </w:rPr>
        <w:t>Проректор по образовательной деятельности</w:t>
        <w:tab/>
        <w:t>Подпись</w:t>
        <w:tab/>
        <w:t>Е.Е. Черных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