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第四天笔记</w:t>
      </w:r>
    </w:p>
    <w:p>
      <w:pPr>
        <w:pBdr>
          <w:bottom w:val="single" w:color="auto" w:sz="4" w:space="0"/>
        </w:pBdr>
        <w:jc w:val="both"/>
        <w:rPr>
          <w:rFonts w:hint="eastAsia"/>
          <w:lang w:val="en-US" w:eastAsia="zh-CN"/>
        </w:rPr>
      </w:pPr>
    </w:p>
    <w:p>
      <w:pPr>
        <w:jc w:val="both"/>
        <w:rPr>
          <w:rFonts w:hint="eastAsia"/>
          <w:lang w:val="en-US" w:eastAsia="zh-CN"/>
        </w:rPr>
      </w:pPr>
    </w:p>
    <w:p>
      <w:pPr>
        <w:numPr>
          <w:ilvl w:val="0"/>
          <w:numId w:val="1"/>
        </w:numPr>
        <w:jc w:val="both"/>
        <w:rPr>
          <w:rFonts w:hint="eastAsia"/>
          <w:lang w:val="en-US" w:eastAsia="zh-CN"/>
        </w:rPr>
      </w:pPr>
      <w:r>
        <w:rPr>
          <w:rFonts w:hint="eastAsia"/>
          <w:lang w:val="en-US" w:eastAsia="zh-CN"/>
        </w:rPr>
        <w:t>GPIO外设详解</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2245" cy="3016885"/>
            <wp:effectExtent l="0" t="0" r="14605" b="12065"/>
            <wp:docPr id="1" name="图片 1" descr="函数库外设初始化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函数库外设初始化流程"/>
                    <pic:cNvPicPr>
                      <a:picLocks noChangeAspect="1"/>
                    </pic:cNvPicPr>
                  </pic:nvPicPr>
                  <pic:blipFill>
                    <a:blip r:embed="rId4"/>
                    <a:stretch>
                      <a:fillRect/>
                    </a:stretch>
                  </pic:blipFill>
                  <pic:spPr>
                    <a:xfrm>
                      <a:off x="0" y="0"/>
                      <a:ext cx="5262245" cy="301688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大家可以看到，函数库开发的时候外设的使用流程都是一样的，接下来就讲解一下细节</w:t>
      </w:r>
    </w:p>
    <w:p>
      <w:pPr>
        <w:widowControl w:val="0"/>
        <w:numPr>
          <w:ilvl w:val="0"/>
          <w:numId w:val="0"/>
        </w:numPr>
        <w:jc w:val="both"/>
        <w:rPr>
          <w:rFonts w:hint="eastAsia"/>
          <w:lang w:val="en-US" w:eastAsia="zh-CN"/>
        </w:rPr>
      </w:pPr>
    </w:p>
    <w:p>
      <w:pPr>
        <w:widowControl w:val="0"/>
        <w:numPr>
          <w:ilvl w:val="0"/>
          <w:numId w:val="2"/>
        </w:numPr>
        <w:ind w:left="420" w:leftChars="0" w:hanging="420" w:firstLineChars="0"/>
        <w:jc w:val="both"/>
        <w:rPr>
          <w:rFonts w:hint="default"/>
          <w:lang w:val="en-US" w:eastAsia="zh-CN"/>
        </w:rPr>
      </w:pPr>
      <w:r>
        <w:rPr>
          <w:rFonts w:hint="eastAsia"/>
          <w:lang w:val="en-US" w:eastAsia="zh-CN"/>
        </w:rPr>
        <w:t xml:space="preserve">定义一个外设的结构体变量  变量命名规则  </w:t>
      </w:r>
      <w:r>
        <w:rPr>
          <w:rFonts w:ascii="Arial" w:hAnsi="Arial" w:eastAsia="Times New Roman" w:cs="Arial"/>
          <w:b/>
          <w:bCs/>
          <w:i/>
          <w:iCs/>
          <w:sz w:val="20"/>
          <w:szCs w:val="20"/>
        </w:rPr>
        <w:t>PPP_InitTypeDef PPP_InitStructure;</w:t>
      </w:r>
    </w:p>
    <w:p>
      <w:pPr>
        <w:widowControl w:val="0"/>
        <w:numPr>
          <w:ilvl w:val="0"/>
          <w:numId w:val="0"/>
        </w:numPr>
        <w:jc w:val="both"/>
        <w:rPr>
          <w:rFonts w:ascii="Arial" w:hAnsi="Arial" w:eastAsia="Times New Roman" w:cs="Arial"/>
          <w:b/>
          <w:bCs/>
          <w:i/>
          <w:iCs/>
          <w:sz w:val="20"/>
          <w:szCs w:val="20"/>
        </w:rPr>
      </w:pPr>
    </w:p>
    <w:p>
      <w:pPr>
        <w:widowControl w:val="0"/>
        <w:numPr>
          <w:ilvl w:val="0"/>
          <w:numId w:val="0"/>
        </w:numPr>
        <w:jc w:val="both"/>
        <w:rPr>
          <w:rFonts w:hint="eastAsia"/>
          <w:lang w:val="en-US" w:eastAsia="zh-CN"/>
        </w:rPr>
      </w:pPr>
      <w:r>
        <w:rPr>
          <w:rFonts w:hint="eastAsia"/>
          <w:lang w:val="en-US" w:eastAsia="zh-CN"/>
        </w:rPr>
        <w:t>每个外设都有对应的结构体，结构体的定义一般都是存放在每个外设的头文件内，比如GPIO外设的初始化结构体就定义在stm32f4xx_gpio.h中</w:t>
      </w:r>
    </w:p>
    <w:p>
      <w:pPr>
        <w:widowControl w:val="0"/>
        <w:numPr>
          <w:ilvl w:val="0"/>
          <w:numId w:val="0"/>
        </w:numPr>
        <w:jc w:val="both"/>
        <w:rPr>
          <w:rFonts w:hint="default"/>
          <w:lang w:val="en-US" w:eastAsia="zh-CN"/>
        </w:rPr>
      </w:pPr>
      <w:r>
        <w:drawing>
          <wp:inline distT="0" distB="0" distL="114300" distR="114300">
            <wp:extent cx="5269230" cy="1950720"/>
            <wp:effectExtent l="0" t="0" r="7620"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9230" cy="1950720"/>
                    </a:xfrm>
                    <a:prstGeom prst="rect">
                      <a:avLst/>
                    </a:prstGeom>
                    <a:noFill/>
                    <a:ln>
                      <a:noFill/>
                    </a:ln>
                  </pic:spPr>
                </pic:pic>
              </a:graphicData>
            </a:graphic>
          </wp:inline>
        </w:drawing>
      </w:r>
    </w:p>
    <w:p>
      <w:pPr>
        <w:widowControl w:val="0"/>
        <w:numPr>
          <w:ilvl w:val="0"/>
          <w:numId w:val="0"/>
        </w:numPr>
        <w:jc w:val="both"/>
        <w:rPr>
          <w:rFonts w:hint="default" w:ascii="Arial" w:hAnsi="Arial" w:eastAsia="Times New Roman" w:cs="Arial"/>
          <w:b/>
          <w:bCs/>
          <w:i/>
          <w:iCs/>
          <w:sz w:val="20"/>
          <w:szCs w:val="20"/>
          <w:lang w:val="en-US" w:eastAsia="zh-CN"/>
        </w:rPr>
      </w:pPr>
    </w:p>
    <w:p>
      <w:pPr>
        <w:widowControl w:val="0"/>
        <w:numPr>
          <w:ilvl w:val="0"/>
          <w:numId w:val="2"/>
        </w:numPr>
        <w:ind w:left="420" w:leftChars="0" w:hanging="420" w:firstLineChars="0"/>
        <w:jc w:val="both"/>
        <w:rPr>
          <w:rFonts w:hint="default"/>
          <w:lang w:val="en-US" w:eastAsia="zh-CN"/>
        </w:rPr>
      </w:pPr>
      <w:r>
        <w:rPr>
          <w:rFonts w:hint="eastAsia"/>
          <w:lang w:val="en-US" w:eastAsia="zh-CN"/>
        </w:rPr>
        <w:t>在配置外设结构体之前，需要调用库函数打开外设的时钟 如RCC_AHB1PeriphClockCmd</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任何一个外设都是由时钟控制的，</w:t>
      </w:r>
      <w:r>
        <w:rPr>
          <w:rFonts w:hint="eastAsia"/>
          <w:b/>
          <w:bCs/>
          <w:color w:val="0000FF"/>
          <w:lang w:val="en-US" w:eastAsia="zh-CN"/>
        </w:rPr>
        <w:t>时钟就相当于外设的开关</w:t>
      </w:r>
      <w:r>
        <w:rPr>
          <w:rFonts w:hint="eastAsia"/>
          <w:lang w:val="en-US" w:eastAsia="zh-CN"/>
        </w:rPr>
        <w:t>，因为底层寄存器一般内部结构中都是由触发器组成，而触发器需要触发信号，而触发信号是由时钟提供的。</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STM32低功耗的根本原因就是在</w:t>
      </w:r>
      <w:r>
        <w:rPr>
          <w:rFonts w:hint="eastAsia"/>
          <w:b/>
          <w:bCs/>
          <w:color w:val="FF0000"/>
          <w:lang w:val="en-US" w:eastAsia="zh-CN"/>
        </w:rPr>
        <w:t>芯片复位之后</w:t>
      </w:r>
      <w:r>
        <w:rPr>
          <w:rFonts w:hint="eastAsia"/>
          <w:lang w:val="en-US" w:eastAsia="zh-CN"/>
        </w:rPr>
        <w:t>，所有的外设的</w:t>
      </w:r>
      <w:r>
        <w:rPr>
          <w:rFonts w:hint="eastAsia"/>
          <w:b/>
          <w:bCs/>
          <w:color w:val="FF0000"/>
          <w:lang w:val="en-US" w:eastAsia="zh-CN"/>
        </w:rPr>
        <w:t>时钟</w:t>
      </w:r>
      <w:r>
        <w:rPr>
          <w:rFonts w:hint="eastAsia"/>
          <w:lang w:val="en-US" w:eastAsia="zh-CN"/>
        </w:rPr>
        <w:t>（开关）都是</w:t>
      </w:r>
      <w:r>
        <w:rPr>
          <w:rFonts w:hint="eastAsia"/>
          <w:b/>
          <w:bCs/>
          <w:color w:val="FF0000"/>
          <w:lang w:val="en-US" w:eastAsia="zh-CN"/>
        </w:rPr>
        <w:t>默认关闭</w:t>
      </w:r>
      <w:r>
        <w:rPr>
          <w:rFonts w:hint="eastAsia"/>
          <w:lang w:val="en-US" w:eastAsia="zh-CN"/>
        </w:rPr>
        <w:t>，需要用到哪个外设就打开哪个外设的时钟，不需要的就关闭，</w:t>
      </w:r>
      <w:r>
        <w:rPr>
          <w:rFonts w:hint="eastAsia"/>
          <w:b/>
          <w:bCs/>
          <w:color w:val="FF0000"/>
          <w:lang w:val="en-US" w:eastAsia="zh-CN"/>
        </w:rPr>
        <w:t>有利于降低功耗</w:t>
      </w:r>
      <w:r>
        <w:rPr>
          <w:rFonts w:hint="eastAsia"/>
          <w:lang w:val="en-US" w:eastAsia="zh-CN"/>
        </w:rPr>
        <w:t>。</w:t>
      </w:r>
    </w:p>
    <w:p>
      <w:pPr>
        <w:widowControl w:val="0"/>
        <w:numPr>
          <w:ilvl w:val="0"/>
          <w:numId w:val="0"/>
        </w:numPr>
        <w:jc w:val="both"/>
      </w:pPr>
      <w:r>
        <w:drawing>
          <wp:inline distT="0" distB="0" distL="114300" distR="114300">
            <wp:extent cx="5271135" cy="3113405"/>
            <wp:effectExtent l="0" t="0" r="5715" b="1079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6"/>
                    <a:stretch>
                      <a:fillRect/>
                    </a:stretch>
                  </pic:blipFill>
                  <pic:spPr>
                    <a:xfrm>
                      <a:off x="0" y="0"/>
                      <a:ext cx="5271135" cy="3113405"/>
                    </a:xfrm>
                    <a:prstGeom prst="rect">
                      <a:avLst/>
                    </a:prstGeom>
                    <a:noFill/>
                    <a:ln>
                      <a:noFill/>
                    </a:ln>
                  </pic:spPr>
                </pic:pic>
              </a:graphicData>
            </a:graphic>
          </wp:inline>
        </w:drawing>
      </w:r>
    </w:p>
    <w:p>
      <w:pPr>
        <w:widowControl w:val="0"/>
        <w:numPr>
          <w:ilvl w:val="0"/>
          <w:numId w:val="0"/>
        </w:numPr>
        <w:jc w:val="both"/>
        <w:rPr>
          <w:rFonts w:hint="eastAsia"/>
          <w:b/>
          <w:bCs/>
          <w:color w:val="0000FF"/>
          <w:lang w:val="en-US" w:eastAsia="zh-CN"/>
        </w:rPr>
      </w:pPr>
      <w:r>
        <w:rPr>
          <w:rFonts w:hint="eastAsia"/>
          <w:b/>
          <w:bCs/>
          <w:color w:val="0000FF"/>
          <w:lang w:val="en-US" w:eastAsia="zh-CN"/>
        </w:rPr>
        <w:t>可以看到，函数库中提供了多个可以打开外设时钟的函数，如下图所示</w:t>
      </w:r>
    </w:p>
    <w:p>
      <w:pPr>
        <w:widowControl w:val="0"/>
        <w:numPr>
          <w:ilvl w:val="0"/>
          <w:numId w:val="0"/>
        </w:numPr>
        <w:jc w:val="both"/>
      </w:pPr>
      <w:r>
        <w:drawing>
          <wp:inline distT="0" distB="0" distL="114300" distR="114300">
            <wp:extent cx="5269865" cy="607060"/>
            <wp:effectExtent l="0" t="0" r="6985"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9865" cy="60706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思考：想要打开GPIO外设的时钟，应该用哪个函数？可以参考STM32中文参考手册的2.3章节  存储器映射</w:t>
      </w:r>
    </w:p>
    <w:p>
      <w:pPr>
        <w:widowControl w:val="0"/>
        <w:numPr>
          <w:ilvl w:val="0"/>
          <w:numId w:val="0"/>
        </w:numPr>
        <w:jc w:val="both"/>
      </w:pPr>
      <w:r>
        <w:drawing>
          <wp:inline distT="0" distB="0" distL="114300" distR="114300">
            <wp:extent cx="5273040" cy="4079240"/>
            <wp:effectExtent l="0" t="0" r="3810" b="165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3040" cy="407924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可以看到，内核中的外设都会挂载在不同的总线下面，</w:t>
      </w:r>
      <w:r>
        <w:rPr>
          <w:rFonts w:hint="eastAsia"/>
          <w:b/>
          <w:bCs/>
          <w:color w:val="FF0000"/>
          <w:lang w:val="en-US" w:eastAsia="zh-CN"/>
        </w:rPr>
        <w:t>AHB总线叫做高级高性能总线</w:t>
      </w:r>
      <w:r>
        <w:rPr>
          <w:rFonts w:hint="eastAsia"/>
          <w:lang w:val="en-US" w:eastAsia="zh-CN"/>
        </w:rPr>
        <w:t>，</w:t>
      </w:r>
      <w:r>
        <w:rPr>
          <w:rFonts w:hint="eastAsia"/>
          <w:b/>
          <w:bCs/>
          <w:color w:val="FF0000"/>
          <w:lang w:val="en-US" w:eastAsia="zh-CN"/>
        </w:rPr>
        <w:t>APB总线叫做高级外设总线（APB1和APB2）</w:t>
      </w:r>
      <w:r>
        <w:rPr>
          <w:rFonts w:hint="eastAsia"/>
          <w:lang w:val="en-US" w:eastAsia="zh-CN"/>
        </w:rPr>
        <w:t>。</w:t>
      </w:r>
      <w:r>
        <w:rPr>
          <w:rFonts w:hint="eastAsia"/>
          <w:b/>
          <w:bCs/>
          <w:color w:val="0000FF"/>
          <w:lang w:val="en-US" w:eastAsia="zh-CN"/>
        </w:rPr>
        <w:t>每个总线的时钟频率都不同</w:t>
      </w:r>
      <w:r>
        <w:rPr>
          <w:rFonts w:hint="eastAsia"/>
          <w:lang w:val="en-US" w:eastAsia="zh-CN"/>
        </w:rPr>
        <w:t>，因为不同类型的外设需要的时钟频率不同，所以为了降低STM32的功耗，把不同性能的外设挂载在不同频率的总线下。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举个例子：早上起床刷牙，用水龙头接杯水就可以了，不需要跑到三峡打开水闸然后接杯水。</w:t>
      </w:r>
    </w:p>
    <w:p>
      <w:pPr>
        <w:widowControl w:val="0"/>
        <w:numPr>
          <w:ilvl w:val="0"/>
          <w:numId w:val="0"/>
        </w:numPr>
        <w:jc w:val="both"/>
        <w:rPr>
          <w:rFonts w:hint="eastAsia"/>
          <w:lang w:val="en-US" w:eastAsia="zh-CN"/>
        </w:rPr>
      </w:pPr>
    </w:p>
    <w:p>
      <w:pPr>
        <w:widowControl w:val="0"/>
        <w:numPr>
          <w:ilvl w:val="0"/>
          <w:numId w:val="0"/>
        </w:numPr>
        <w:jc w:val="both"/>
        <w:rPr>
          <w:rFonts w:hint="default"/>
          <w:b/>
          <w:bCs/>
          <w:color w:val="0000FF"/>
          <w:lang w:val="en-US" w:eastAsia="zh-CN"/>
        </w:rPr>
      </w:pPr>
      <w:r>
        <w:rPr>
          <w:rFonts w:hint="eastAsia"/>
          <w:b/>
          <w:bCs/>
          <w:color w:val="0000FF"/>
          <w:lang w:val="en-US" w:eastAsia="zh-CN"/>
        </w:rPr>
        <w:t>函数库中提供的时钟使能的函数在stm32f4xx_rcc.h中声明，在stm32f4xx_rcc.c定义的</w:t>
      </w:r>
    </w:p>
    <w:p>
      <w:pPr>
        <w:widowControl w:val="0"/>
        <w:numPr>
          <w:ilvl w:val="0"/>
          <w:numId w:val="0"/>
        </w:numPr>
        <w:jc w:val="both"/>
      </w:pPr>
      <w:r>
        <w:drawing>
          <wp:inline distT="0" distB="0" distL="114300" distR="114300">
            <wp:extent cx="5272405" cy="591820"/>
            <wp:effectExtent l="0" t="0" r="4445" b="177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2405" cy="59182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9865" cy="3789045"/>
            <wp:effectExtent l="0" t="0" r="698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9865" cy="378904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函数原型</w:t>
      </w:r>
    </w:p>
    <w:p>
      <w:pPr>
        <w:widowControl w:val="0"/>
        <w:numPr>
          <w:ilvl w:val="0"/>
          <w:numId w:val="0"/>
        </w:numPr>
        <w:jc w:val="both"/>
        <w:rPr>
          <w:rFonts w:hint="default"/>
          <w:lang w:val="en-US" w:eastAsia="zh-CN"/>
        </w:rPr>
      </w:pPr>
      <w:r>
        <w:rPr>
          <w:rFonts w:hint="default"/>
          <w:lang w:val="en-US" w:eastAsia="zh-CN"/>
        </w:rPr>
        <w:t>void RCC_AHB1PeriphClockCmd(uint32_t RCC_AHB1Periph, FunctionalState NewState)</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函数参数</w:t>
      </w:r>
    </w:p>
    <w:p>
      <w:pPr>
        <w:widowControl w:val="0"/>
        <w:numPr>
          <w:ilvl w:val="0"/>
          <w:numId w:val="0"/>
        </w:numPr>
        <w:jc w:val="both"/>
        <w:rPr>
          <w:rFonts w:hint="eastAsia"/>
          <w:lang w:val="en-US" w:eastAsia="zh-CN"/>
        </w:rPr>
      </w:pPr>
      <w:r>
        <w:rPr>
          <w:rFonts w:hint="eastAsia"/>
          <w:lang w:val="en-US" w:eastAsia="zh-CN"/>
        </w:rPr>
        <w:t>参数一：</w:t>
      </w:r>
      <w:r>
        <w:rPr>
          <w:rFonts w:hint="default"/>
          <w:lang w:val="en-US" w:eastAsia="zh-CN"/>
        </w:rPr>
        <w:t>RCC_AHB1Periph</w:t>
      </w:r>
      <w:r>
        <w:rPr>
          <w:rFonts w:hint="eastAsia"/>
          <w:lang w:val="en-US" w:eastAsia="zh-CN"/>
        </w:rPr>
        <w:t xml:space="preserve">  指的是外设的时钟     如  RCC_AHB1Periph_GPIOF</w:t>
      </w:r>
    </w:p>
    <w:p>
      <w:pPr>
        <w:widowControl w:val="0"/>
        <w:numPr>
          <w:ilvl w:val="0"/>
          <w:numId w:val="0"/>
        </w:numPr>
        <w:jc w:val="both"/>
        <w:rPr>
          <w:rFonts w:hint="default"/>
          <w:lang w:val="en-US" w:eastAsia="zh-CN"/>
        </w:rPr>
      </w:pPr>
      <w:r>
        <w:rPr>
          <w:rFonts w:hint="eastAsia"/>
          <w:lang w:val="en-US" w:eastAsia="zh-CN"/>
        </w:rPr>
        <w:t>参数二：</w:t>
      </w:r>
      <w:r>
        <w:rPr>
          <w:rFonts w:hint="default"/>
          <w:lang w:val="en-US" w:eastAsia="zh-CN"/>
        </w:rPr>
        <w:t>NewState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指的是打开或者关闭   如  ENABLE or DISABLE</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返回值：None</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需要注意：在调用函数库的时候，大家不需要关注函数内部的实现过程，只需要掌握函数的传参和返回值即可。</w:t>
      </w:r>
    </w:p>
    <w:p>
      <w:pPr>
        <w:widowControl w:val="0"/>
        <w:numPr>
          <w:ilvl w:val="0"/>
          <w:numId w:val="0"/>
        </w:numPr>
        <w:jc w:val="both"/>
        <w:rPr>
          <w:rFonts w:hint="default"/>
          <w:lang w:val="en-US" w:eastAsia="zh-CN"/>
        </w:rPr>
      </w:pPr>
    </w:p>
    <w:p>
      <w:pPr>
        <w:widowControl w:val="0"/>
        <w:numPr>
          <w:ilvl w:val="0"/>
          <w:numId w:val="2"/>
        </w:numPr>
        <w:ind w:left="420" w:leftChars="0" w:hanging="420" w:firstLineChars="0"/>
        <w:jc w:val="both"/>
        <w:rPr>
          <w:rFonts w:hint="default"/>
          <w:lang w:val="en-US" w:eastAsia="zh-CN"/>
        </w:rPr>
      </w:pPr>
      <w:r>
        <w:rPr>
          <w:rFonts w:hint="eastAsia"/>
          <w:lang w:val="en-US" w:eastAsia="zh-CN"/>
        </w:rPr>
        <w:t>打开外设时钟后，需要对外设的结构体成员进行赋值操作（引脚、模式、速率、类型....）</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GPIO外设的结构体成员有5个，可以参考stm32f4xx_gpio.h</w:t>
      </w:r>
    </w:p>
    <w:p>
      <w:pPr>
        <w:widowControl w:val="0"/>
        <w:numPr>
          <w:ilvl w:val="0"/>
          <w:numId w:val="0"/>
        </w:numPr>
        <w:jc w:val="both"/>
      </w:pPr>
      <w:r>
        <w:drawing>
          <wp:inline distT="0" distB="0" distL="114300" distR="114300">
            <wp:extent cx="5269230" cy="1950720"/>
            <wp:effectExtent l="0" t="0" r="7620"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5269230" cy="1950720"/>
                    </a:xfrm>
                    <a:prstGeom prst="rect">
                      <a:avLst/>
                    </a:prstGeom>
                    <a:noFill/>
                    <a:ln>
                      <a:noFill/>
                    </a:ln>
                  </pic:spPr>
                </pic:pic>
              </a:graphicData>
            </a:graphic>
          </wp:inline>
        </w:drawing>
      </w:r>
    </w:p>
    <w:p>
      <w:pPr>
        <w:widowControl w:val="0"/>
        <w:numPr>
          <w:ilvl w:val="0"/>
          <w:numId w:val="0"/>
        </w:numPr>
        <w:jc w:val="both"/>
      </w:pPr>
    </w:p>
    <w:p>
      <w:pPr>
        <w:widowControl w:val="0"/>
        <w:numPr>
          <w:ilvl w:val="0"/>
          <w:numId w:val="3"/>
        </w:numPr>
        <w:ind w:left="425" w:leftChars="0" w:hanging="425" w:firstLineChars="0"/>
        <w:jc w:val="both"/>
        <w:rPr>
          <w:rFonts w:hint="default"/>
          <w:lang w:val="en-US" w:eastAsia="zh-CN"/>
        </w:rPr>
      </w:pPr>
      <w:r>
        <w:rPr>
          <w:rFonts w:hint="eastAsia"/>
          <w:lang w:val="en-US" w:eastAsia="zh-CN"/>
        </w:rPr>
        <w:t>需要指定配置的引脚    GPIO_Pin    定义在GPIO_pins_define （跳转 or 查找）</w:t>
      </w:r>
    </w:p>
    <w:p>
      <w:pPr>
        <w:widowControl w:val="0"/>
        <w:numPr>
          <w:ilvl w:val="0"/>
          <w:numId w:val="0"/>
        </w:numPr>
        <w:jc w:val="both"/>
      </w:pPr>
      <w:r>
        <w:drawing>
          <wp:inline distT="0" distB="0" distL="114300" distR="114300">
            <wp:extent cx="5270500" cy="2561590"/>
            <wp:effectExtent l="0" t="0" r="6350" b="1016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5270500" cy="256159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一个端口有16个引脚，在操作端口的某个引脚的时候，需要说清楚用哪个引脚，这样才可以对寄存器的某些位进行操作。</w:t>
      </w:r>
    </w:p>
    <w:p>
      <w:pPr>
        <w:widowControl w:val="0"/>
        <w:numPr>
          <w:ilvl w:val="0"/>
          <w:numId w:val="0"/>
        </w:numPr>
        <w:jc w:val="both"/>
        <w:rPr>
          <w:rFonts w:hint="default"/>
          <w:lang w:val="en-US" w:eastAsia="zh-CN"/>
        </w:rPr>
      </w:pPr>
    </w:p>
    <w:p>
      <w:pPr>
        <w:widowControl w:val="0"/>
        <w:numPr>
          <w:ilvl w:val="0"/>
          <w:numId w:val="3"/>
        </w:numPr>
        <w:ind w:left="425" w:leftChars="0" w:hanging="425" w:firstLineChars="0"/>
        <w:jc w:val="both"/>
        <w:rPr>
          <w:rFonts w:hint="default"/>
          <w:lang w:val="en-US" w:eastAsia="zh-CN"/>
        </w:rPr>
      </w:pPr>
      <w:r>
        <w:rPr>
          <w:rFonts w:hint="eastAsia"/>
          <w:lang w:val="en-US" w:eastAsia="zh-CN"/>
        </w:rPr>
        <w:t>需要指定引脚的模式   GPIO_Mode   定义在GPIOMode_TypeDef （跳转 or 查找）</w:t>
      </w:r>
    </w:p>
    <w:p>
      <w:pPr>
        <w:widowControl w:val="0"/>
        <w:numPr>
          <w:ilvl w:val="0"/>
          <w:numId w:val="0"/>
        </w:numPr>
        <w:jc w:val="both"/>
      </w:pPr>
      <w:r>
        <w:drawing>
          <wp:inline distT="0" distB="0" distL="114300" distR="114300">
            <wp:extent cx="5266055" cy="1080770"/>
            <wp:effectExtent l="0" t="0" r="10795"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5266055" cy="108077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GPIO的引脚模式可以参考中文参考手册的7.3章节</w:t>
      </w:r>
    </w:p>
    <w:p>
      <w:pPr>
        <w:widowControl w:val="0"/>
        <w:numPr>
          <w:ilvl w:val="0"/>
          <w:numId w:val="0"/>
        </w:numPr>
        <w:jc w:val="both"/>
      </w:pPr>
      <w:r>
        <w:drawing>
          <wp:inline distT="0" distB="0" distL="114300" distR="114300">
            <wp:extent cx="5268595" cy="1976755"/>
            <wp:effectExtent l="0" t="0" r="8255" b="44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5268595" cy="197675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6055" cy="2501900"/>
            <wp:effectExtent l="0" t="0" r="10795"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5266055" cy="250190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可以看到每个引脚内部都有保护二极管，这也是STM32的安全机制，但是需要注意STM32引脚不是万能的，一般是作为控制使用，而不是作为驱动使用。</w:t>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每个引脚内部都有上拉电阻和下拉电阻，但是上拉电阻是一个弱上拉（驱动能力较弱），如果想要提供给引脚一个确定的电平，建议外接上拉电阻。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建议大家在没有使用引脚的时候给引脚一个默认的电平状态，可以消除引脚不定值的影响。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GPIO提供了3种输入模式（浮空输入、上拉输入、下拉输入），参考GPIO内部结构示意图</w:t>
      </w:r>
    </w:p>
    <w:p>
      <w:pPr>
        <w:widowControl w:val="0"/>
        <w:numPr>
          <w:ilvl w:val="0"/>
          <w:numId w:val="0"/>
        </w:numPr>
        <w:jc w:val="both"/>
      </w:pPr>
      <w:r>
        <w:drawing>
          <wp:inline distT="0" distB="0" distL="114300" distR="114300">
            <wp:extent cx="5267325" cy="2818130"/>
            <wp:effectExtent l="0" t="0" r="9525" b="127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5267325" cy="281813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GPIO提供了4种输出模式（上拉+下拉推挽输出、上拉+下拉开漏输出），参考GPIO内部结构示意图</w:t>
      </w:r>
    </w:p>
    <w:p>
      <w:pPr>
        <w:widowControl w:val="0"/>
        <w:numPr>
          <w:ilvl w:val="0"/>
          <w:numId w:val="0"/>
        </w:numPr>
        <w:jc w:val="both"/>
      </w:pPr>
      <w:r>
        <w:drawing>
          <wp:inline distT="0" distB="0" distL="114300" distR="114300">
            <wp:extent cx="5263515" cy="2385060"/>
            <wp:effectExtent l="0" t="0" r="13335" b="1524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16"/>
                    <a:stretch>
                      <a:fillRect/>
                    </a:stretch>
                  </pic:blipFill>
                  <pic:spPr>
                    <a:xfrm>
                      <a:off x="0" y="0"/>
                      <a:ext cx="5263515" cy="238506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PMOS管和NMOS管循环依次导通，好处是可以提高电路的负载能力和切换速度，并且可以降低功耗。</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3"/>
        </w:numPr>
        <w:ind w:left="425" w:leftChars="0" w:hanging="425" w:firstLineChars="0"/>
        <w:jc w:val="both"/>
        <w:rPr>
          <w:rFonts w:hint="default"/>
          <w:lang w:val="en-US" w:eastAsia="zh-CN"/>
        </w:rPr>
      </w:pPr>
      <w:r>
        <w:rPr>
          <w:rFonts w:hint="eastAsia"/>
          <w:lang w:val="en-US" w:eastAsia="zh-CN"/>
        </w:rPr>
        <w:t>设置引脚的输出速率   GPIO_Speed   定义在GPIOSpeed_TypeDef</w:t>
      </w:r>
    </w:p>
    <w:p>
      <w:pPr>
        <w:widowControl w:val="0"/>
        <w:numPr>
          <w:ilvl w:val="0"/>
          <w:numId w:val="0"/>
        </w:numPr>
        <w:jc w:val="both"/>
      </w:pPr>
      <w:r>
        <w:drawing>
          <wp:inline distT="0" distB="0" distL="114300" distR="114300">
            <wp:extent cx="5267960" cy="2849245"/>
            <wp:effectExtent l="0" t="0" r="8890" b="825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7"/>
                    <a:stretch>
                      <a:fillRect/>
                    </a:stretch>
                  </pic:blipFill>
                  <pic:spPr>
                    <a:xfrm>
                      <a:off x="0" y="0"/>
                      <a:ext cx="5267960" cy="284924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指的是IO驱动电路的输出能力（其实就是在不失真的情况下能输出的最大速率），引脚的输出速率影响GPIO的引脚的功耗和噪声，一般大家可以根据实际需要来选择，速率越高，则功耗越高，噪声越大，如果对产品的实时性要求不高，则选择一个低速的即可，有利于降低EMI（电磁干扰），一般指的是影响引脚在切换高低电平的过程中上升沿和下降沿的陡度。如果自己也不知道选哪个，就选高的。</w:t>
      </w:r>
    </w:p>
    <w:p>
      <w:pPr>
        <w:widowControl w:val="0"/>
        <w:numPr>
          <w:ilvl w:val="0"/>
          <w:numId w:val="0"/>
        </w:numPr>
        <w:jc w:val="both"/>
        <w:rPr>
          <w:rFonts w:hint="default"/>
          <w:lang w:val="en-US" w:eastAsia="zh-CN"/>
        </w:rPr>
      </w:pPr>
    </w:p>
    <w:p>
      <w:pPr>
        <w:widowControl w:val="0"/>
        <w:numPr>
          <w:ilvl w:val="0"/>
          <w:numId w:val="3"/>
        </w:numPr>
        <w:ind w:left="425" w:leftChars="0" w:hanging="425" w:firstLineChars="0"/>
        <w:jc w:val="both"/>
        <w:rPr>
          <w:rFonts w:hint="default"/>
          <w:lang w:val="en-US" w:eastAsia="zh-CN"/>
        </w:rPr>
      </w:pPr>
      <w:r>
        <w:rPr>
          <w:rFonts w:hint="eastAsia"/>
          <w:lang w:val="en-US" w:eastAsia="zh-CN"/>
        </w:rPr>
        <w:t>设置引脚的输出类型   GPIO_OType   定义在GPIOOType_TypeDef</w:t>
      </w:r>
    </w:p>
    <w:p>
      <w:pPr>
        <w:widowControl w:val="0"/>
        <w:numPr>
          <w:ilvl w:val="0"/>
          <w:numId w:val="0"/>
        </w:numPr>
        <w:jc w:val="both"/>
      </w:pPr>
      <w:r>
        <w:drawing>
          <wp:inline distT="0" distB="0" distL="114300" distR="114300">
            <wp:extent cx="5274310" cy="1579245"/>
            <wp:effectExtent l="0" t="0" r="2540" b="19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8"/>
                    <a:stretch>
                      <a:fillRect/>
                    </a:stretch>
                  </pic:blipFill>
                  <pic:spPr>
                    <a:xfrm>
                      <a:off x="0" y="0"/>
                      <a:ext cx="5274310" cy="157924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推挽输出：可以利用驱动器直接输出高电平和低电平</w:t>
      </w:r>
    </w:p>
    <w:p>
      <w:pPr>
        <w:widowControl w:val="0"/>
        <w:numPr>
          <w:ilvl w:val="0"/>
          <w:numId w:val="0"/>
        </w:numPr>
        <w:jc w:val="both"/>
        <w:rPr>
          <w:rFonts w:hint="default"/>
          <w:lang w:val="en-US" w:eastAsia="zh-CN"/>
        </w:rPr>
      </w:pPr>
      <w:r>
        <w:rPr>
          <w:rFonts w:hint="eastAsia"/>
          <w:lang w:val="en-US" w:eastAsia="zh-CN"/>
        </w:rPr>
        <w:t>开漏输出：可以利用驱动器直接输出低电平，但是不能直接输出高电平（</w:t>
      </w:r>
      <w:r>
        <w:rPr>
          <w:rFonts w:hint="eastAsia"/>
          <w:b/>
          <w:bCs/>
          <w:color w:val="0000FF"/>
          <w:lang w:val="en-US" w:eastAsia="zh-CN"/>
        </w:rPr>
        <w:t>需要外接上拉电阻</w:t>
      </w:r>
      <w:r>
        <w:rPr>
          <w:rFonts w:hint="eastAsia"/>
          <w:lang w:val="en-US" w:eastAsia="zh-CN"/>
        </w:rPr>
        <w:t>）</w:t>
      </w:r>
    </w:p>
    <w:p>
      <w:pPr>
        <w:widowControl w:val="0"/>
        <w:numPr>
          <w:ilvl w:val="0"/>
          <w:numId w:val="0"/>
        </w:numPr>
        <w:jc w:val="both"/>
        <w:rPr>
          <w:rFonts w:hint="default"/>
          <w:lang w:val="en-US" w:eastAsia="zh-CN"/>
        </w:rPr>
      </w:pPr>
    </w:p>
    <w:p>
      <w:pPr>
        <w:widowControl w:val="0"/>
        <w:numPr>
          <w:ilvl w:val="0"/>
          <w:numId w:val="3"/>
        </w:numPr>
        <w:ind w:left="425" w:leftChars="0" w:hanging="425" w:firstLineChars="0"/>
        <w:jc w:val="both"/>
        <w:rPr>
          <w:rFonts w:hint="default"/>
          <w:lang w:val="en-US" w:eastAsia="zh-CN"/>
        </w:rPr>
      </w:pPr>
      <w:r>
        <w:rPr>
          <w:rFonts w:hint="eastAsia"/>
          <w:lang w:val="en-US" w:eastAsia="zh-CN"/>
        </w:rPr>
        <w:t>设置引脚的上下拉电阻</w:t>
      </w:r>
      <w:r>
        <w:rPr>
          <w:rFonts w:hint="eastAsia"/>
          <w:lang w:val="en-US" w:eastAsia="zh-CN"/>
        </w:rPr>
        <w:tab/>
      </w:r>
      <w:r>
        <w:rPr>
          <w:rFonts w:hint="eastAsia"/>
          <w:lang w:val="en-US" w:eastAsia="zh-CN"/>
        </w:rPr>
        <w:t>GPIO_PuPd   定义在GPIOPuPd_TypeDef</w:t>
      </w:r>
    </w:p>
    <w:p>
      <w:pPr>
        <w:widowControl w:val="0"/>
        <w:numPr>
          <w:ilvl w:val="0"/>
          <w:numId w:val="0"/>
        </w:numPr>
        <w:jc w:val="both"/>
        <w:rPr>
          <w:rFonts w:hint="eastAsia"/>
          <w:lang w:val="en-US" w:eastAsia="zh-CN"/>
        </w:rPr>
      </w:pPr>
      <w:r>
        <w:drawing>
          <wp:inline distT="0" distB="0" distL="114300" distR="114300">
            <wp:extent cx="5267325" cy="1313815"/>
            <wp:effectExtent l="0" t="0" r="9525" b="63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9"/>
                    <a:stretch>
                      <a:fillRect/>
                    </a:stretch>
                  </pic:blipFill>
                  <pic:spPr>
                    <a:xfrm>
                      <a:off x="0" y="0"/>
                      <a:ext cx="5267325" cy="131381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一般都会在引脚未使用的情况给引脚一个默认的电平状态，防止引脚出现电平不定（高组态）的情况。</w:t>
      </w:r>
    </w:p>
    <w:p>
      <w:pPr>
        <w:widowControl w:val="0"/>
        <w:numPr>
          <w:ilvl w:val="0"/>
          <w:numId w:val="0"/>
        </w:numPr>
        <w:jc w:val="both"/>
        <w:rPr>
          <w:rFonts w:hint="default"/>
          <w:lang w:val="en-US" w:eastAsia="zh-CN"/>
        </w:rPr>
      </w:pPr>
    </w:p>
    <w:p>
      <w:pPr>
        <w:widowControl w:val="0"/>
        <w:numPr>
          <w:ilvl w:val="0"/>
          <w:numId w:val="2"/>
        </w:numPr>
        <w:ind w:left="420" w:leftChars="0" w:hanging="420" w:firstLineChars="0"/>
        <w:jc w:val="both"/>
        <w:rPr>
          <w:rFonts w:hint="default"/>
          <w:lang w:val="en-US" w:eastAsia="zh-CN"/>
        </w:rPr>
      </w:pPr>
      <w:r>
        <w:rPr>
          <w:rFonts w:hint="eastAsia"/>
          <w:lang w:val="en-US" w:eastAsia="zh-CN"/>
        </w:rPr>
        <w:t>在对结构体成员赋值之后，调用初始化函数把结构体成员的值写入到对应外设的寄存器</w:t>
      </w:r>
    </w:p>
    <w:p>
      <w:pPr>
        <w:widowControl w:val="0"/>
        <w:numPr>
          <w:ilvl w:val="0"/>
          <w:numId w:val="0"/>
        </w:numPr>
        <w:jc w:val="both"/>
      </w:pPr>
      <w:r>
        <w:drawing>
          <wp:inline distT="0" distB="0" distL="114300" distR="114300">
            <wp:extent cx="5270500" cy="969010"/>
            <wp:effectExtent l="0" t="0" r="6350" b="254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0"/>
                    <a:stretch>
                      <a:fillRect/>
                    </a:stretch>
                  </pic:blipFill>
                  <pic:spPr>
                    <a:xfrm>
                      <a:off x="0" y="0"/>
                      <a:ext cx="5270500" cy="96901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函数原型</w:t>
      </w:r>
    </w:p>
    <w:p>
      <w:pPr>
        <w:widowControl w:val="0"/>
        <w:numPr>
          <w:ilvl w:val="0"/>
          <w:numId w:val="0"/>
        </w:numPr>
        <w:jc w:val="both"/>
        <w:rPr>
          <w:rFonts w:hint="eastAsia"/>
          <w:lang w:val="en-US" w:eastAsia="zh-CN"/>
        </w:rPr>
      </w:pPr>
      <w:r>
        <w:rPr>
          <w:rFonts w:hint="eastAsia"/>
          <w:lang w:val="en-US" w:eastAsia="zh-CN"/>
        </w:rPr>
        <w:t>void GPIO_Init(GPIO_TypeDef* GPIOx, GPIO_InitTypeDef* GPIO_InitStruct)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函数参数</w:t>
      </w:r>
    </w:p>
    <w:p>
      <w:pPr>
        <w:widowControl w:val="0"/>
        <w:numPr>
          <w:ilvl w:val="0"/>
          <w:numId w:val="0"/>
        </w:numPr>
        <w:jc w:val="both"/>
        <w:rPr>
          <w:rFonts w:hint="default"/>
          <w:lang w:val="en-US" w:eastAsia="zh-CN"/>
        </w:rPr>
      </w:pPr>
      <w:r>
        <w:rPr>
          <w:rFonts w:hint="eastAsia"/>
          <w:lang w:val="en-US" w:eastAsia="zh-CN"/>
        </w:rPr>
        <w:t>参数一：GPIOx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指的是想要初始化的GPIO外设的端口   A~K  如 GPIOF</w:t>
      </w:r>
    </w:p>
    <w:p>
      <w:pPr>
        <w:widowControl w:val="0"/>
        <w:numPr>
          <w:ilvl w:val="0"/>
          <w:numId w:val="0"/>
        </w:numPr>
        <w:jc w:val="both"/>
        <w:rPr>
          <w:rFonts w:hint="default"/>
          <w:lang w:val="en-US" w:eastAsia="zh-CN"/>
        </w:rPr>
      </w:pPr>
      <w:r>
        <w:rPr>
          <w:rFonts w:hint="eastAsia"/>
          <w:lang w:val="en-US" w:eastAsia="zh-CN"/>
        </w:rPr>
        <w:t>参数二：GPIO_InitStruct</w:t>
      </w:r>
      <w:r>
        <w:rPr>
          <w:rFonts w:hint="eastAsia"/>
          <w:lang w:val="en-US" w:eastAsia="zh-CN"/>
        </w:rPr>
        <w:tab/>
      </w:r>
      <w:r>
        <w:rPr>
          <w:rFonts w:hint="eastAsia"/>
          <w:lang w:val="en-US" w:eastAsia="zh-CN"/>
        </w:rPr>
        <w:t>指的是配置好的GPIO结构体变量的地址  记得取地址  &amp;</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返回值  None</w:t>
      </w:r>
    </w:p>
    <w:p>
      <w:pPr>
        <w:widowControl w:val="0"/>
        <w:numPr>
          <w:ilvl w:val="0"/>
          <w:numId w:val="0"/>
        </w:numPr>
        <w:jc w:val="both"/>
        <w:rPr>
          <w:rFonts w:hint="default"/>
          <w:lang w:val="en-US" w:eastAsia="zh-CN"/>
        </w:rPr>
      </w:pPr>
    </w:p>
    <w:p>
      <w:pPr>
        <w:widowControl w:val="0"/>
        <w:numPr>
          <w:ilvl w:val="0"/>
          <w:numId w:val="2"/>
        </w:numPr>
        <w:ind w:left="420" w:leftChars="0" w:hanging="420" w:firstLineChars="0"/>
        <w:jc w:val="both"/>
        <w:rPr>
          <w:rFonts w:hint="default"/>
          <w:lang w:val="en-US" w:eastAsia="zh-CN"/>
        </w:rPr>
      </w:pPr>
      <w:r>
        <w:rPr>
          <w:rFonts w:hint="eastAsia"/>
          <w:lang w:val="en-US" w:eastAsia="zh-CN"/>
        </w:rPr>
        <w:t>设置引脚输出高电平（输出模式有效）  调用 GPIO_SetBits()</w:t>
      </w:r>
    </w:p>
    <w:p>
      <w:pPr>
        <w:widowControl w:val="0"/>
        <w:numPr>
          <w:ilvl w:val="0"/>
          <w:numId w:val="0"/>
        </w:numPr>
        <w:jc w:val="both"/>
      </w:pPr>
      <w:r>
        <w:drawing>
          <wp:inline distT="0" distB="0" distL="114300" distR="114300">
            <wp:extent cx="5267325" cy="1663065"/>
            <wp:effectExtent l="0" t="0" r="9525" b="1333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1"/>
                    <a:stretch>
                      <a:fillRect/>
                    </a:stretch>
                  </pic:blipFill>
                  <pic:spPr>
                    <a:xfrm>
                      <a:off x="0" y="0"/>
                      <a:ext cx="5267325" cy="166306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函数原型</w:t>
      </w:r>
    </w:p>
    <w:p>
      <w:pPr>
        <w:widowControl w:val="0"/>
        <w:numPr>
          <w:ilvl w:val="0"/>
          <w:numId w:val="0"/>
        </w:numPr>
        <w:jc w:val="both"/>
        <w:rPr>
          <w:rFonts w:hint="eastAsia"/>
          <w:lang w:val="en-US" w:eastAsia="zh-CN"/>
        </w:rPr>
      </w:pPr>
      <w:r>
        <w:rPr>
          <w:rFonts w:hint="eastAsia"/>
          <w:lang w:val="en-US" w:eastAsia="zh-CN"/>
        </w:rPr>
        <w:t>void GPIO_SetBits(GPIO_TypeDef* GPIOx, uint16_t GPIO_Pin)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函数参数</w:t>
      </w:r>
    </w:p>
    <w:p>
      <w:pPr>
        <w:widowControl w:val="0"/>
        <w:numPr>
          <w:ilvl w:val="0"/>
          <w:numId w:val="0"/>
        </w:numPr>
        <w:jc w:val="both"/>
        <w:rPr>
          <w:rFonts w:hint="default"/>
          <w:lang w:val="en-US" w:eastAsia="zh-CN"/>
        </w:rPr>
      </w:pPr>
      <w:r>
        <w:rPr>
          <w:rFonts w:hint="eastAsia"/>
          <w:lang w:val="en-US" w:eastAsia="zh-CN"/>
        </w:rPr>
        <w:t>参数一：GPIOx    想要输出高电平的引脚端口   如 GPIOx  A~K  如 GPIOF</w:t>
      </w:r>
    </w:p>
    <w:p>
      <w:pPr>
        <w:widowControl w:val="0"/>
        <w:numPr>
          <w:ilvl w:val="0"/>
          <w:numId w:val="0"/>
        </w:numPr>
        <w:jc w:val="both"/>
        <w:rPr>
          <w:rFonts w:hint="default"/>
          <w:lang w:val="en-US" w:eastAsia="zh-CN"/>
        </w:rPr>
      </w:pPr>
      <w:r>
        <w:rPr>
          <w:rFonts w:hint="eastAsia"/>
          <w:lang w:val="en-US" w:eastAsia="zh-CN"/>
        </w:rPr>
        <w:t xml:space="preserve">参数二：GPIO_Pin 想要输出高电平的引脚位置    GPIO_Pin_x where x can be (0..15)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返回值 None</w:t>
      </w:r>
    </w:p>
    <w:p>
      <w:pPr>
        <w:widowControl w:val="0"/>
        <w:numPr>
          <w:ilvl w:val="0"/>
          <w:numId w:val="0"/>
        </w:numPr>
        <w:jc w:val="both"/>
        <w:rPr>
          <w:rFonts w:hint="default"/>
          <w:lang w:val="en-US" w:eastAsia="zh-CN"/>
        </w:rPr>
      </w:pPr>
    </w:p>
    <w:p>
      <w:pPr>
        <w:widowControl w:val="0"/>
        <w:numPr>
          <w:ilvl w:val="0"/>
          <w:numId w:val="2"/>
        </w:numPr>
        <w:ind w:left="420" w:leftChars="0" w:hanging="420" w:firstLineChars="0"/>
        <w:jc w:val="both"/>
        <w:rPr>
          <w:rFonts w:hint="default"/>
          <w:lang w:val="en-US" w:eastAsia="zh-CN"/>
        </w:rPr>
      </w:pPr>
      <w:r>
        <w:rPr>
          <w:rFonts w:hint="eastAsia"/>
          <w:lang w:val="en-US" w:eastAsia="zh-CN"/>
        </w:rPr>
        <w:t>设置引脚输出低电平（输出模式有效）  调用 GPIO_ResetBits()</w:t>
      </w:r>
    </w:p>
    <w:p>
      <w:pPr>
        <w:widowControl w:val="0"/>
        <w:numPr>
          <w:ilvl w:val="0"/>
          <w:numId w:val="0"/>
        </w:numPr>
        <w:jc w:val="both"/>
      </w:pPr>
      <w:r>
        <w:drawing>
          <wp:inline distT="0" distB="0" distL="114300" distR="114300">
            <wp:extent cx="5269865" cy="1651635"/>
            <wp:effectExtent l="0" t="0" r="6985" b="571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2"/>
                    <a:stretch>
                      <a:fillRect/>
                    </a:stretch>
                  </pic:blipFill>
                  <pic:spPr>
                    <a:xfrm>
                      <a:off x="0" y="0"/>
                      <a:ext cx="5269865" cy="16516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函数原型</w:t>
      </w:r>
    </w:p>
    <w:p>
      <w:pPr>
        <w:widowControl w:val="0"/>
        <w:numPr>
          <w:ilvl w:val="0"/>
          <w:numId w:val="0"/>
        </w:numPr>
        <w:jc w:val="both"/>
        <w:rPr>
          <w:rFonts w:hint="eastAsia"/>
          <w:lang w:val="en-US" w:eastAsia="zh-CN"/>
        </w:rPr>
      </w:pPr>
      <w:r>
        <w:rPr>
          <w:rFonts w:hint="eastAsia"/>
          <w:lang w:val="en-US" w:eastAsia="zh-CN"/>
        </w:rPr>
        <w:t>void GPIO_ResetBits(GPIO_TypeDef* GPIOx, uint16_t GPIO_Pin)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函数参数</w:t>
      </w:r>
    </w:p>
    <w:p>
      <w:pPr>
        <w:widowControl w:val="0"/>
        <w:numPr>
          <w:ilvl w:val="0"/>
          <w:numId w:val="0"/>
        </w:numPr>
        <w:jc w:val="both"/>
        <w:rPr>
          <w:rFonts w:hint="default"/>
          <w:lang w:val="en-US" w:eastAsia="zh-CN"/>
        </w:rPr>
      </w:pPr>
      <w:r>
        <w:rPr>
          <w:rFonts w:hint="eastAsia"/>
          <w:lang w:val="en-US" w:eastAsia="zh-CN"/>
        </w:rPr>
        <w:t>参数一：GPIOx    想要输出高电平的引脚端口   如 GPIOx  A~K  如 GPIOF</w:t>
      </w:r>
    </w:p>
    <w:p>
      <w:pPr>
        <w:widowControl w:val="0"/>
        <w:numPr>
          <w:ilvl w:val="0"/>
          <w:numId w:val="0"/>
        </w:numPr>
        <w:jc w:val="both"/>
        <w:rPr>
          <w:rFonts w:hint="default"/>
          <w:lang w:val="en-US" w:eastAsia="zh-CN"/>
        </w:rPr>
      </w:pPr>
      <w:r>
        <w:rPr>
          <w:rFonts w:hint="eastAsia"/>
          <w:lang w:val="en-US" w:eastAsia="zh-CN"/>
        </w:rPr>
        <w:t xml:space="preserve">参数二：GPIO_Pin 想要输出高电平的引脚位置    GPIO_Pin_x where x can be (0..15)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返回值 None</w:t>
      </w:r>
    </w:p>
    <w:p>
      <w:pPr>
        <w:widowControl w:val="0"/>
        <w:numPr>
          <w:ilvl w:val="0"/>
          <w:numId w:val="0"/>
        </w:numPr>
        <w:jc w:val="both"/>
        <w:rPr>
          <w:rFonts w:hint="default"/>
          <w:lang w:val="en-US" w:eastAsia="zh-CN"/>
        </w:rPr>
      </w:pPr>
    </w:p>
    <w:p>
      <w:pPr>
        <w:widowControl w:val="0"/>
        <w:numPr>
          <w:ilvl w:val="0"/>
          <w:numId w:val="2"/>
        </w:numPr>
        <w:ind w:left="420" w:leftChars="0" w:hanging="420" w:firstLineChars="0"/>
        <w:jc w:val="both"/>
        <w:rPr>
          <w:rFonts w:hint="default"/>
          <w:lang w:val="en-US" w:eastAsia="zh-CN"/>
        </w:rPr>
      </w:pPr>
      <w:r>
        <w:rPr>
          <w:rFonts w:hint="eastAsia"/>
          <w:lang w:val="en-US" w:eastAsia="zh-CN"/>
        </w:rPr>
        <w:t>获取引脚的电平状态（输入模式有效）  调用GPIO_ReadInputDataBit()</w:t>
      </w:r>
    </w:p>
    <w:p>
      <w:pPr>
        <w:widowControl w:val="0"/>
        <w:numPr>
          <w:ilvl w:val="0"/>
          <w:numId w:val="0"/>
        </w:numPr>
        <w:jc w:val="both"/>
        <w:rPr>
          <w:rFonts w:hint="default"/>
          <w:lang w:val="en-US" w:eastAsia="zh-CN"/>
        </w:rPr>
      </w:pPr>
      <w:r>
        <w:drawing>
          <wp:inline distT="0" distB="0" distL="114300" distR="114300">
            <wp:extent cx="5262245" cy="2207895"/>
            <wp:effectExtent l="0" t="0" r="14605" b="190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3"/>
                    <a:stretch>
                      <a:fillRect/>
                    </a:stretch>
                  </pic:blipFill>
                  <pic:spPr>
                    <a:xfrm>
                      <a:off x="0" y="0"/>
                      <a:ext cx="5262245" cy="220789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函数原型</w:t>
      </w:r>
    </w:p>
    <w:p>
      <w:pPr>
        <w:widowControl w:val="0"/>
        <w:numPr>
          <w:ilvl w:val="0"/>
          <w:numId w:val="0"/>
        </w:numPr>
        <w:jc w:val="both"/>
        <w:rPr>
          <w:rFonts w:hint="eastAsia"/>
          <w:lang w:val="en-US" w:eastAsia="zh-CN"/>
        </w:rPr>
      </w:pPr>
      <w:r>
        <w:rPr>
          <w:rFonts w:hint="eastAsia"/>
          <w:lang w:val="en-US" w:eastAsia="zh-CN"/>
        </w:rPr>
        <w:t>uint8_t GPIO_ReadInputDataBit(GPIO_TypeDef* GPIOx, uint16_t GPIO_Pin)</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函数参数</w:t>
      </w:r>
    </w:p>
    <w:p>
      <w:pPr>
        <w:widowControl w:val="0"/>
        <w:numPr>
          <w:ilvl w:val="0"/>
          <w:numId w:val="0"/>
        </w:numPr>
        <w:jc w:val="both"/>
        <w:rPr>
          <w:rFonts w:hint="default"/>
          <w:lang w:val="en-US" w:eastAsia="zh-CN"/>
        </w:rPr>
      </w:pPr>
      <w:r>
        <w:rPr>
          <w:rFonts w:hint="eastAsia"/>
          <w:lang w:val="en-US" w:eastAsia="zh-CN"/>
        </w:rPr>
        <w:t>参数一：GPIOx    想要读取的引脚端口   如 GPIOx  A~K  如 GPIOF</w:t>
      </w:r>
    </w:p>
    <w:p>
      <w:pPr>
        <w:widowControl w:val="0"/>
        <w:numPr>
          <w:ilvl w:val="0"/>
          <w:numId w:val="0"/>
        </w:numPr>
        <w:jc w:val="both"/>
        <w:rPr>
          <w:rFonts w:hint="default"/>
          <w:lang w:val="en-US" w:eastAsia="zh-CN"/>
        </w:rPr>
      </w:pPr>
      <w:r>
        <w:rPr>
          <w:rFonts w:hint="eastAsia"/>
          <w:lang w:val="en-US" w:eastAsia="zh-CN"/>
        </w:rPr>
        <w:t xml:space="preserve">参数二：GPIO_Pin 想要读取的引脚位置    GPIO_Pin_x where x can be (0..15)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返回值  返回读取到的引脚的电平状态  0或者1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练习：编写代码，实现利用库函数点亮4盏LED灯    （要求代码要尽量精简）</w:t>
      </w:r>
    </w:p>
    <w:p>
      <w:pPr>
        <w:widowControl w:val="0"/>
        <w:numPr>
          <w:ilvl w:val="0"/>
          <w:numId w:val="0"/>
        </w:numPr>
        <w:jc w:val="both"/>
        <w:rPr>
          <w:rFonts w:hint="default"/>
          <w:lang w:val="en-US" w:eastAsia="zh-CN"/>
        </w:rPr>
      </w:pPr>
      <w:r>
        <w:rPr>
          <w:rFonts w:hint="eastAsia"/>
          <w:lang w:val="en-US" w:eastAsia="zh-CN"/>
        </w:rPr>
        <w:t>练习：编写代码，实现利用开发板的S1按键控制LED0  要求按下点亮，松开熄灭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b/>
          <w:bCs/>
          <w:color w:val="0000FF"/>
          <w:lang w:val="en-US" w:eastAsia="zh-CN"/>
        </w:rPr>
      </w:pPr>
      <w:r>
        <w:rPr>
          <w:rFonts w:hint="eastAsia"/>
          <w:b/>
          <w:bCs/>
          <w:color w:val="0000FF"/>
          <w:lang w:val="en-US" w:eastAsia="zh-CN"/>
        </w:rPr>
        <w:t>作业：利用STM32CubeMx实现四个按键控制四盏灯 （基于HAL库  熟悉软件的配置流程）</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预习：STM32F4中文参考手册的第6章  RCC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晨讲：</w:t>
      </w:r>
    </w:p>
    <w:p>
      <w:pPr>
        <w:widowControl w:val="0"/>
        <w:numPr>
          <w:ilvl w:val="0"/>
          <w:numId w:val="0"/>
        </w:numPr>
        <w:jc w:val="both"/>
        <w:rPr>
          <w:rFonts w:hint="eastAsia"/>
          <w:lang w:val="en-US" w:eastAsia="zh-CN"/>
        </w:rPr>
      </w:pPr>
    </w:p>
    <w:p>
      <w:pPr>
        <w:widowControl w:val="0"/>
        <w:numPr>
          <w:ilvl w:val="0"/>
          <w:numId w:val="0"/>
        </w:numPr>
        <w:jc w:val="both"/>
        <w:rPr>
          <w:rFonts w:hint="eastAsia"/>
          <w:b/>
          <w:bCs/>
          <w:color w:val="FF0000"/>
          <w:lang w:val="en-US" w:eastAsia="zh-CN"/>
        </w:rPr>
      </w:pPr>
      <w:r>
        <w:rPr>
          <w:rFonts w:hint="default"/>
          <w:b/>
          <w:bCs/>
          <w:color w:val="FF0000"/>
          <w:lang w:val="en-US" w:eastAsia="zh-CN"/>
        </w:rPr>
        <w:t>05 写一个函数，用冒泡排序法对整型数组进行升序排序</w:t>
      </w:r>
      <w:r>
        <w:rPr>
          <w:rFonts w:hint="eastAsia"/>
          <w:b/>
          <w:bCs/>
          <w:color w:val="FF0000"/>
          <w:lang w:val="en-US" w:eastAsia="zh-CN"/>
        </w:rPr>
        <w:t xml:space="preserve">            </w:t>
      </w:r>
      <w:bookmarkStart w:id="0" w:name="_GoBack"/>
      <w:bookmarkEnd w:id="0"/>
      <w:r>
        <w:rPr>
          <w:rFonts w:hint="eastAsia"/>
          <w:b/>
          <w:bCs/>
          <w:color w:val="FF0000"/>
          <w:lang w:val="en-US" w:eastAsia="zh-CN"/>
        </w:rPr>
        <w:t>（奖励一杯奶茶）</w:t>
      </w:r>
    </w:p>
    <w:p>
      <w:pPr>
        <w:widowControl w:val="0"/>
        <w:numPr>
          <w:ilvl w:val="0"/>
          <w:numId w:val="0"/>
        </w:numPr>
        <w:jc w:val="both"/>
        <w:rPr>
          <w:rFonts w:hint="default"/>
          <w:b/>
          <w:bCs/>
          <w:color w:val="FF0000"/>
          <w:lang w:val="en-US" w:eastAsia="zh-CN"/>
        </w:rPr>
      </w:pPr>
      <w:r>
        <w:rPr>
          <w:rFonts w:hint="default"/>
          <w:b/>
          <w:bCs/>
          <w:color w:val="FF0000"/>
          <w:lang w:val="en-US" w:eastAsia="zh-CN"/>
        </w:rPr>
        <w:t>06 请简述LSB与MSB的区别以及如何判断计算机是大端还是小端</w:t>
      </w:r>
      <w:r>
        <w:rPr>
          <w:rFonts w:hint="eastAsia"/>
          <w:b/>
          <w:bCs/>
          <w:color w:val="FF0000"/>
          <w:lang w:val="en-US" w:eastAsia="zh-CN"/>
        </w:rPr>
        <w:t xml:space="preserve">   （奖励一杯奶茶）</w:t>
      </w:r>
    </w:p>
    <w:p>
      <w:pPr>
        <w:widowControl w:val="0"/>
        <w:numPr>
          <w:ilvl w:val="0"/>
          <w:numId w:val="0"/>
        </w:numPr>
        <w:jc w:val="both"/>
        <w:rPr>
          <w:rFonts w:hint="eastAsia"/>
          <w:lang w:val="en-US" w:eastAsia="zh-CN"/>
        </w:rPr>
      </w:pPr>
      <w:r>
        <w:drawing>
          <wp:inline distT="0" distB="0" distL="114300" distR="114300">
            <wp:extent cx="5273675" cy="1721485"/>
            <wp:effectExtent l="0" t="0" r="3175"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5273675" cy="1721485"/>
                    </a:xfrm>
                    <a:prstGeom prst="rect">
                      <a:avLst/>
                    </a:prstGeom>
                    <a:noFill/>
                    <a:ln>
                      <a:noFill/>
                    </a:ln>
                  </pic:spPr>
                </pic:pic>
              </a:graphicData>
            </a:graphic>
          </wp:inline>
        </w:drawing>
      </w:r>
    </w:p>
    <w:p>
      <w:pPr>
        <w:numPr>
          <w:ilvl w:val="0"/>
          <w:numId w:val="1"/>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7E15E7"/>
    <w:multiLevelType w:val="singleLevel"/>
    <w:tmpl w:val="E57E15E7"/>
    <w:lvl w:ilvl="0" w:tentative="0">
      <w:start w:val="1"/>
      <w:numFmt w:val="chineseCounting"/>
      <w:suff w:val="nothing"/>
      <w:lvlText w:val="%1、"/>
      <w:lvlJc w:val="left"/>
      <w:rPr>
        <w:rFonts w:hint="eastAsia"/>
      </w:rPr>
    </w:lvl>
  </w:abstractNum>
  <w:abstractNum w:abstractNumId="1">
    <w:nsid w:val="3CF08079"/>
    <w:multiLevelType w:val="singleLevel"/>
    <w:tmpl w:val="3CF08079"/>
    <w:lvl w:ilvl="0" w:tentative="0">
      <w:start w:val="1"/>
      <w:numFmt w:val="bullet"/>
      <w:lvlText w:val=""/>
      <w:lvlJc w:val="left"/>
      <w:pPr>
        <w:ind w:left="420" w:hanging="420"/>
      </w:pPr>
      <w:rPr>
        <w:rFonts w:hint="default" w:ascii="Wingdings" w:hAnsi="Wingdings"/>
      </w:rPr>
    </w:lvl>
  </w:abstractNum>
  <w:abstractNum w:abstractNumId="2">
    <w:nsid w:val="46E1C588"/>
    <w:multiLevelType w:val="singleLevel"/>
    <w:tmpl w:val="46E1C588"/>
    <w:lvl w:ilvl="0" w:tentative="0">
      <w:start w:val="1"/>
      <w:numFmt w:val="decimal"/>
      <w:lvlText w:val="%1."/>
      <w:lvlJc w:val="left"/>
      <w:pPr>
        <w:ind w:left="425" w:hanging="425"/>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97F4A"/>
    <w:rsid w:val="00A6474C"/>
    <w:rsid w:val="024B0ED1"/>
    <w:rsid w:val="02CC19AC"/>
    <w:rsid w:val="038D2D15"/>
    <w:rsid w:val="038E0325"/>
    <w:rsid w:val="054C5B8B"/>
    <w:rsid w:val="05A27706"/>
    <w:rsid w:val="06F870F4"/>
    <w:rsid w:val="072E507D"/>
    <w:rsid w:val="07BB35FD"/>
    <w:rsid w:val="07C80AED"/>
    <w:rsid w:val="084658A4"/>
    <w:rsid w:val="09AD5DF9"/>
    <w:rsid w:val="0A094303"/>
    <w:rsid w:val="0B5B557F"/>
    <w:rsid w:val="0D0A7105"/>
    <w:rsid w:val="0E2E6ABA"/>
    <w:rsid w:val="0EFA5291"/>
    <w:rsid w:val="0EFC4FBF"/>
    <w:rsid w:val="0F7E30E6"/>
    <w:rsid w:val="102E0950"/>
    <w:rsid w:val="11D3161C"/>
    <w:rsid w:val="12A3702A"/>
    <w:rsid w:val="12D61D81"/>
    <w:rsid w:val="13174121"/>
    <w:rsid w:val="132E6D0F"/>
    <w:rsid w:val="13586CF6"/>
    <w:rsid w:val="137D4371"/>
    <w:rsid w:val="151F1FB8"/>
    <w:rsid w:val="154100C9"/>
    <w:rsid w:val="15486149"/>
    <w:rsid w:val="15DE3464"/>
    <w:rsid w:val="16075505"/>
    <w:rsid w:val="161428E7"/>
    <w:rsid w:val="16C867E3"/>
    <w:rsid w:val="18DF6D42"/>
    <w:rsid w:val="19BA463C"/>
    <w:rsid w:val="19E62BDF"/>
    <w:rsid w:val="1A22708B"/>
    <w:rsid w:val="1BCF638E"/>
    <w:rsid w:val="1CF667F4"/>
    <w:rsid w:val="1D0E2C2B"/>
    <w:rsid w:val="1D246091"/>
    <w:rsid w:val="1D624614"/>
    <w:rsid w:val="1E097B1A"/>
    <w:rsid w:val="1E1D3610"/>
    <w:rsid w:val="1F141554"/>
    <w:rsid w:val="208240FD"/>
    <w:rsid w:val="210C6D82"/>
    <w:rsid w:val="211C5563"/>
    <w:rsid w:val="222A2CC2"/>
    <w:rsid w:val="22382E01"/>
    <w:rsid w:val="228B2409"/>
    <w:rsid w:val="243E6827"/>
    <w:rsid w:val="25026BC6"/>
    <w:rsid w:val="25064290"/>
    <w:rsid w:val="25E50C93"/>
    <w:rsid w:val="26C87EF7"/>
    <w:rsid w:val="27F53119"/>
    <w:rsid w:val="27F8036B"/>
    <w:rsid w:val="281006CB"/>
    <w:rsid w:val="29F44C45"/>
    <w:rsid w:val="2A4C51C1"/>
    <w:rsid w:val="2A5B29E3"/>
    <w:rsid w:val="2C2664AB"/>
    <w:rsid w:val="2D221FA5"/>
    <w:rsid w:val="30A45A76"/>
    <w:rsid w:val="30F6128C"/>
    <w:rsid w:val="31054509"/>
    <w:rsid w:val="33602169"/>
    <w:rsid w:val="33D868C1"/>
    <w:rsid w:val="34082050"/>
    <w:rsid w:val="34335CCC"/>
    <w:rsid w:val="34431F28"/>
    <w:rsid w:val="3476000B"/>
    <w:rsid w:val="34A179B7"/>
    <w:rsid w:val="34BB6031"/>
    <w:rsid w:val="34F31021"/>
    <w:rsid w:val="3592260E"/>
    <w:rsid w:val="362E655D"/>
    <w:rsid w:val="368D5FE7"/>
    <w:rsid w:val="37886F91"/>
    <w:rsid w:val="38C441DB"/>
    <w:rsid w:val="39BA1C7C"/>
    <w:rsid w:val="39DE62E8"/>
    <w:rsid w:val="3A5222BE"/>
    <w:rsid w:val="3CB3288B"/>
    <w:rsid w:val="3D6C0997"/>
    <w:rsid w:val="3D7A0809"/>
    <w:rsid w:val="3E0A367F"/>
    <w:rsid w:val="3E207CD6"/>
    <w:rsid w:val="3FC502DF"/>
    <w:rsid w:val="3FCA6706"/>
    <w:rsid w:val="3FD60ABE"/>
    <w:rsid w:val="401972C2"/>
    <w:rsid w:val="40232810"/>
    <w:rsid w:val="40EF075D"/>
    <w:rsid w:val="42216538"/>
    <w:rsid w:val="42C458F6"/>
    <w:rsid w:val="43BD7A89"/>
    <w:rsid w:val="43F62A2A"/>
    <w:rsid w:val="43F84A5E"/>
    <w:rsid w:val="44101E13"/>
    <w:rsid w:val="445F3DBB"/>
    <w:rsid w:val="447854A3"/>
    <w:rsid w:val="45371669"/>
    <w:rsid w:val="45BD5C84"/>
    <w:rsid w:val="468476DA"/>
    <w:rsid w:val="475F3F01"/>
    <w:rsid w:val="47617748"/>
    <w:rsid w:val="4818155D"/>
    <w:rsid w:val="482734AB"/>
    <w:rsid w:val="483C4974"/>
    <w:rsid w:val="4845689D"/>
    <w:rsid w:val="48822DAF"/>
    <w:rsid w:val="492415E9"/>
    <w:rsid w:val="498E3E0E"/>
    <w:rsid w:val="4B7035D2"/>
    <w:rsid w:val="4C4C4C40"/>
    <w:rsid w:val="4C5865A2"/>
    <w:rsid w:val="4D014DDB"/>
    <w:rsid w:val="4D0F791D"/>
    <w:rsid w:val="4D6228C4"/>
    <w:rsid w:val="4DD44200"/>
    <w:rsid w:val="501C0B83"/>
    <w:rsid w:val="5161601E"/>
    <w:rsid w:val="52551F51"/>
    <w:rsid w:val="52624B4F"/>
    <w:rsid w:val="52BD08E5"/>
    <w:rsid w:val="52DF3245"/>
    <w:rsid w:val="532A10EC"/>
    <w:rsid w:val="533E1A36"/>
    <w:rsid w:val="53605430"/>
    <w:rsid w:val="53AA57BD"/>
    <w:rsid w:val="544D409C"/>
    <w:rsid w:val="54547EC9"/>
    <w:rsid w:val="54C30BBF"/>
    <w:rsid w:val="55625177"/>
    <w:rsid w:val="56D83A42"/>
    <w:rsid w:val="572C0BA3"/>
    <w:rsid w:val="57A27396"/>
    <w:rsid w:val="581C3442"/>
    <w:rsid w:val="583574E2"/>
    <w:rsid w:val="58481F09"/>
    <w:rsid w:val="5861353F"/>
    <w:rsid w:val="595F59F5"/>
    <w:rsid w:val="59D671E9"/>
    <w:rsid w:val="5A2230BB"/>
    <w:rsid w:val="5A6130FD"/>
    <w:rsid w:val="5BF23B50"/>
    <w:rsid w:val="5D24780A"/>
    <w:rsid w:val="5E7A7B6D"/>
    <w:rsid w:val="5EA30E68"/>
    <w:rsid w:val="5FC00FF7"/>
    <w:rsid w:val="61035644"/>
    <w:rsid w:val="615A34E3"/>
    <w:rsid w:val="61714FE2"/>
    <w:rsid w:val="61E15B7A"/>
    <w:rsid w:val="624F7363"/>
    <w:rsid w:val="636009EA"/>
    <w:rsid w:val="648D038F"/>
    <w:rsid w:val="64F705C1"/>
    <w:rsid w:val="65A55652"/>
    <w:rsid w:val="66C979F3"/>
    <w:rsid w:val="67A70CF7"/>
    <w:rsid w:val="699E33E6"/>
    <w:rsid w:val="6A2F2A31"/>
    <w:rsid w:val="6A9B5E9C"/>
    <w:rsid w:val="6AF82CB4"/>
    <w:rsid w:val="6B0213C0"/>
    <w:rsid w:val="6BB47DFD"/>
    <w:rsid w:val="6BC76D0E"/>
    <w:rsid w:val="6BF62150"/>
    <w:rsid w:val="6CE6550A"/>
    <w:rsid w:val="6DB21FA8"/>
    <w:rsid w:val="6E7E561B"/>
    <w:rsid w:val="6FB33671"/>
    <w:rsid w:val="6FEC7552"/>
    <w:rsid w:val="711610C5"/>
    <w:rsid w:val="71443EED"/>
    <w:rsid w:val="729D69AF"/>
    <w:rsid w:val="72BA3A2B"/>
    <w:rsid w:val="72C81675"/>
    <w:rsid w:val="72D84ADD"/>
    <w:rsid w:val="73DD1A05"/>
    <w:rsid w:val="7529660F"/>
    <w:rsid w:val="759202B7"/>
    <w:rsid w:val="75D051BA"/>
    <w:rsid w:val="76292F34"/>
    <w:rsid w:val="76512D75"/>
    <w:rsid w:val="765578BD"/>
    <w:rsid w:val="76594BCE"/>
    <w:rsid w:val="76652D1E"/>
    <w:rsid w:val="77DD30BF"/>
    <w:rsid w:val="77E70DA6"/>
    <w:rsid w:val="7832322B"/>
    <w:rsid w:val="78A37C6C"/>
    <w:rsid w:val="78C113BE"/>
    <w:rsid w:val="78E03D83"/>
    <w:rsid w:val="78F81E22"/>
    <w:rsid w:val="793E5510"/>
    <w:rsid w:val="79A45B76"/>
    <w:rsid w:val="7BBB29DC"/>
    <w:rsid w:val="7BE136AD"/>
    <w:rsid w:val="7DB90732"/>
    <w:rsid w:val="7DEA0CE4"/>
    <w:rsid w:val="7E5172F4"/>
    <w:rsid w:val="7EC2070D"/>
    <w:rsid w:val="7F465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FollowedHyperlink"/>
    <w:basedOn w:val="3"/>
    <w:uiPriority w:val="0"/>
    <w:rPr>
      <w:color w:val="606420"/>
      <w:u w:val="single"/>
    </w:rPr>
  </w:style>
  <w:style w:type="character" w:styleId="5">
    <w:name w:val="Hyperlink"/>
    <w:basedOn w:val="3"/>
    <w:uiPriority w:val="0"/>
    <w:rPr>
      <w:color w:val="0000FF"/>
      <w:u w:val="single"/>
    </w:rPr>
  </w:style>
  <w:style w:type="character" w:customStyle="1" w:styleId="6">
    <w:name w:val="msonormal1"/>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2021-08-12T01:51:00Z</dcterms:created>
  <dc:creator>Administrator</dc:creator>
  <cp:lastModifiedBy>Administrator</cp:lastModifiedBy>
  <dcterms:modified xsi:type="dcterms:W3CDTF">2021-08-12T10:40:29Z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4B9556CA831646EFAF4F848912F0D80E</vt:lpwstr>
  </property>
</Properties>
</file>