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K-Means &amp; K-Medoids using Iris-Dataset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br w:type="textWrapping"/>
        <w:t xml:space="preserve">Observations, Results, and Conclusion: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K-Means: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Number of points in each cluster: [50 51 49]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Sum of Squared Errors (SSE) for K-Means: 31365.589670588237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Shannon's Entropy for K-Means: 1.5847701285563627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K-Medoids: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Number of points in each cluster: [50 50 50]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Sum of Squared Errors (SSE) for K-Medoids: 31393.179999999877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Shannon's Entropy for K-Medoids: 1.584962500721156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Observations: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Both K-Means and K-Medoids algorithms successfully clustered the Iris dataset into three distinct groups.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number of points in each cluster is balanced in both cases, with 50 samples in each class.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SSE (Sum of Squared Errors) measures how tightly the data points are clustered around the centroids. K-Means achieved a slightly lower SSE compared to K-Medoids, indicating slightly tighter clustering.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Shannon's Entropy is a measure of the uncertainty or disorder in the clustering results. Both K-Means and K-Medoids produced relatively low entropy values, indicating good clustering performance and distinct separation between clusters.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Both K-Means and K-Medoids clustering algorithms performed well in clustering the Iris dataset into three distinct groups.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K-Means showed slightly tighter clustering compared to K-Medoids, as evidenced by its lower SSE.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Shannon's Entropy values for both algorithms were relatively low, indicating good clustering performance and clear separation between clusters.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Overall, both K-Means and K-Medoids are effective algorithms for clustering the Iris dataset, with K-Means showing slightly better performance in this particular case.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