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1"/>
        <w:tblpPr w:leftFromText="180" w:rightFromText="180" w:vertAnchor="text" w:horzAnchor="margin" w:tblpXSpec="center" w:tblpY="38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8"/>
      </w:tblGrid>
      <w:tr w14:paraId="6DA51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76" w:hRule="atLeast"/>
        </w:trPr>
        <w:tc>
          <w:tcPr>
            <w:tcW w:w="8208" w:type="dxa"/>
            <w:noWrap w:val="0"/>
            <w:vAlign w:val="top"/>
          </w:tcPr>
          <w:p w14:paraId="119C8773">
            <w:pPr>
              <w:spacing w:line="360" w:lineRule="exact"/>
              <w:jc w:val="center"/>
              <w:rPr>
                <w:rFonts w:hint="eastAsia" w:ascii="楷体" w:hAnsi="楷体" w:eastAsia="楷体" w:cs="楷体"/>
              </w:rPr>
            </w:pPr>
          </w:p>
          <w:p w14:paraId="35BAF9B1">
            <w:pPr>
              <w:spacing w:line="360" w:lineRule="exact"/>
              <w:jc w:val="center"/>
              <w:rPr>
                <w:rFonts w:hint="eastAsia" w:ascii="楷体" w:hAnsi="楷体" w:eastAsia="楷体" w:cs="楷体"/>
              </w:rPr>
            </w:pPr>
          </w:p>
          <w:p w14:paraId="2F1A5701">
            <w:pPr>
              <w:spacing w:line="360" w:lineRule="exact"/>
              <w:jc w:val="center"/>
              <w:rPr>
                <w:rFonts w:hint="eastAsia" w:ascii="楷体" w:hAnsi="楷体" w:eastAsia="楷体" w:cs="楷体"/>
              </w:rPr>
            </w:pPr>
          </w:p>
          <w:p w14:paraId="764A7B3E">
            <w:pPr>
              <w:spacing w:line="360" w:lineRule="auto"/>
              <w:jc w:val="center"/>
              <w:rPr>
                <w:rFonts w:hint="eastAsia" w:ascii="楷体" w:hAnsi="楷体" w:eastAsia="楷体" w:cs="楷体"/>
                <w:b/>
                <w:sz w:val="52"/>
                <w:szCs w:val="52"/>
              </w:rPr>
            </w:pPr>
            <w:r>
              <w:rPr>
                <w:rFonts w:hint="eastAsia" w:ascii="楷体" w:hAnsi="楷体" w:eastAsia="楷体" w:cs="楷体"/>
                <w:b/>
                <w:sz w:val="52"/>
                <w:szCs w:val="52"/>
              </w:rPr>
              <w:t>《</w:t>
            </w:r>
            <w:r>
              <w:rPr>
                <w:rFonts w:hint="eastAsia" w:ascii="楷体" w:hAnsi="楷体" w:eastAsia="楷体" w:cs="楷体"/>
                <w:b/>
                <w:sz w:val="52"/>
                <w:szCs w:val="52"/>
                <w:lang w:val="en-US" w:eastAsia="zh-CN"/>
              </w:rPr>
              <w:t>可视化技术</w:t>
            </w:r>
            <w:r>
              <w:rPr>
                <w:rFonts w:hint="eastAsia" w:ascii="楷体" w:hAnsi="楷体" w:eastAsia="楷体" w:cs="楷体"/>
                <w:b/>
                <w:sz w:val="52"/>
                <w:szCs w:val="52"/>
              </w:rPr>
              <w:t>》</w:t>
            </w:r>
          </w:p>
          <w:p w14:paraId="23C2816B">
            <w:pPr>
              <w:spacing w:line="360" w:lineRule="auto"/>
              <w:jc w:val="center"/>
              <w:rPr>
                <w:rFonts w:hint="eastAsia" w:ascii="楷体" w:hAnsi="楷体" w:eastAsia="楷体" w:cs="楷体"/>
                <w:b/>
                <w:sz w:val="36"/>
                <w:szCs w:val="36"/>
              </w:rPr>
            </w:pPr>
          </w:p>
          <w:p w14:paraId="11E9E01E">
            <w:pPr>
              <w:spacing w:line="360" w:lineRule="auto"/>
              <w:jc w:val="center"/>
              <w:rPr>
                <w:rFonts w:hint="eastAsia" w:ascii="楷体" w:hAnsi="楷体" w:eastAsia="楷体" w:cs="楷体"/>
                <w:b/>
                <w:sz w:val="52"/>
                <w:szCs w:val="52"/>
              </w:rPr>
            </w:pPr>
            <w:r>
              <w:rPr>
                <w:rFonts w:hint="eastAsia" w:ascii="楷体" w:hAnsi="楷体" w:eastAsia="楷体" w:cs="楷体"/>
                <w:b/>
                <w:sz w:val="52"/>
                <w:szCs w:val="52"/>
              </w:rPr>
              <w:t>课程项目报告</w:t>
            </w:r>
          </w:p>
          <w:p w14:paraId="4E2E42B1">
            <w:pPr>
              <w:spacing w:line="360" w:lineRule="exact"/>
              <w:jc w:val="center"/>
              <w:rPr>
                <w:rFonts w:hint="eastAsia" w:ascii="楷体" w:hAnsi="楷体" w:eastAsia="楷体" w:cs="楷体"/>
              </w:rPr>
            </w:pPr>
          </w:p>
          <w:p w14:paraId="5DD684A6">
            <w:pPr>
              <w:spacing w:line="360" w:lineRule="exact"/>
              <w:jc w:val="center"/>
              <w:rPr>
                <w:rFonts w:hint="eastAsia" w:ascii="楷体" w:hAnsi="楷体" w:eastAsia="楷体" w:cs="楷体"/>
              </w:rPr>
            </w:pPr>
          </w:p>
          <w:p w14:paraId="55C07A72">
            <w:pPr>
              <w:spacing w:line="360" w:lineRule="exact"/>
              <w:jc w:val="center"/>
              <w:rPr>
                <w:rFonts w:hint="eastAsia" w:ascii="楷体" w:hAnsi="楷体" w:eastAsia="楷体" w:cs="楷体"/>
              </w:rPr>
            </w:pPr>
          </w:p>
          <w:p w14:paraId="271736FE">
            <w:pPr>
              <w:spacing w:line="360" w:lineRule="exact"/>
              <w:jc w:val="center"/>
              <w:rPr>
                <w:rFonts w:hint="eastAsia" w:ascii="楷体" w:hAnsi="楷体" w:eastAsia="楷体" w:cs="楷体"/>
              </w:rPr>
            </w:pPr>
          </w:p>
          <w:p w14:paraId="5D03F125">
            <w:pPr>
              <w:spacing w:line="360" w:lineRule="exact"/>
              <w:jc w:val="center"/>
              <w:rPr>
                <w:rFonts w:hint="eastAsia" w:ascii="楷体" w:hAnsi="楷体" w:eastAsia="楷体" w:cs="楷体"/>
              </w:rPr>
            </w:pPr>
          </w:p>
          <w:p w14:paraId="3B80C70B">
            <w:pPr>
              <w:spacing w:line="480" w:lineRule="auto"/>
              <w:jc w:val="center"/>
              <w:rPr>
                <w:rFonts w:hint="eastAsia" w:ascii="楷体" w:hAnsi="楷体" w:eastAsia="楷体" w:cs="楷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t xml:space="preserve">项目名称 </w:t>
            </w:r>
            <w:r>
              <w:rPr>
                <w:rFonts w:hint="eastAsia" w:ascii="楷体" w:hAnsi="楷体" w:eastAsia="楷体" w:cs="楷体"/>
                <w:sz w:val="24"/>
                <w:lang w:val="en-US" w:eastAsia="zh-CN"/>
              </w:rPr>
              <w:t>:</w:t>
            </w:r>
            <w:r>
              <w:rPr>
                <w:rFonts w:hint="eastAsia" w:ascii="楷体" w:hAnsi="楷体" w:eastAsia="楷体" w:cs="楷体"/>
                <w:sz w:val="24"/>
                <w:u w:val="single"/>
              </w:rPr>
              <w:t xml:space="preserve"> </w:t>
            </w:r>
            <w:r>
              <w:rPr>
                <w:rFonts w:hint="eastAsia" w:ascii="楷体" w:hAnsi="楷体" w:eastAsia="楷体" w:cs="楷体"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楷体" w:hAnsi="楷体" w:eastAsia="楷体" w:cs="楷体"/>
                <w:sz w:val="21"/>
                <w:szCs w:val="21"/>
                <w:u w:val="single"/>
                <w:lang w:val="en-US" w:eastAsia="zh-CN"/>
              </w:rPr>
              <w:t>China-VIS2021</w:t>
            </w:r>
            <w:r>
              <w:rPr>
                <w:rFonts w:hint="eastAsia" w:ascii="楷体" w:hAnsi="楷体" w:eastAsia="楷体" w:cs="楷体"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楷体" w:hAnsi="楷体" w:eastAsia="楷体" w:cs="楷体"/>
                <w:sz w:val="21"/>
                <w:szCs w:val="21"/>
                <w:u w:val="single"/>
                <w:lang w:val="en-US" w:eastAsia="zh-CN"/>
              </w:rPr>
              <w:t>大气污染时空态势分析</w:t>
            </w:r>
          </w:p>
          <w:p w14:paraId="6EABB9A7">
            <w:pPr>
              <w:spacing w:line="480" w:lineRule="auto"/>
              <w:ind w:firstLine="1440" w:firstLineChars="600"/>
              <w:jc w:val="both"/>
              <w:rPr>
                <w:rFonts w:hint="eastAsia" w:ascii="楷体" w:hAnsi="楷体" w:eastAsia="楷体" w:cs="楷体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lang w:val="en-US" w:eastAsia="zh-CN"/>
              </w:rPr>
              <w:t>团队成员:</w:t>
            </w:r>
            <w:r>
              <w:rPr>
                <w:rFonts w:hint="eastAsia" w:ascii="楷体" w:hAnsi="楷体" w:eastAsia="楷体" w:cs="楷体"/>
                <w:sz w:val="24"/>
                <w:u w:val="single"/>
              </w:rPr>
              <w:t xml:space="preserve"> </w:t>
            </w:r>
            <w:r>
              <w:rPr>
                <w:rFonts w:hint="eastAsia" w:ascii="楷体" w:hAnsi="楷体" w:eastAsia="楷体" w:cs="楷体"/>
                <w:sz w:val="21"/>
                <w:szCs w:val="21"/>
                <w:u w:val="single"/>
              </w:rPr>
              <w:t xml:space="preserve"> </w:t>
            </w:r>
            <w:r>
              <w:rPr>
                <w:rFonts w:hint="eastAsia" w:ascii="楷体" w:hAnsi="楷体" w:eastAsia="楷体" w:cs="楷体"/>
                <w:sz w:val="21"/>
                <w:szCs w:val="21"/>
                <w:u w:val="single"/>
                <w:lang w:val="en-US" w:eastAsia="zh-CN"/>
              </w:rPr>
              <w:t xml:space="preserve">    </w:t>
            </w:r>
          </w:p>
        </w:tc>
      </w:tr>
    </w:tbl>
    <w:sdt>
      <w:sdtPr>
        <w:rPr>
          <w:rFonts w:hint="eastAsia" w:ascii="楷体" w:hAnsi="楷体" w:eastAsia="楷体" w:cs="楷体"/>
          <w:sz w:val="21"/>
          <w:szCs w:val="24"/>
          <w:lang w:val="en-US" w:eastAsia="zh-CN" w:bidi="ar-SA"/>
        </w:rPr>
        <w:id w:val="147460790"/>
        <w15:color w:val="DBDBDB"/>
        <w:docPartObj>
          <w:docPartGallery w:val="Table of Contents"/>
          <w:docPartUnique/>
        </w:docPartObj>
      </w:sdtPr>
      <w:sdtEndPr>
        <w:rPr>
          <w:rFonts w:hint="eastAsia" w:ascii="楷体" w:hAnsi="楷体" w:eastAsia="楷体" w:cs="楷体"/>
        </w:rPr>
      </w:sdtEndPr>
      <w:sdtContent>
        <w:p w14:paraId="038BC73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  <w:sz w:val="21"/>
            </w:rPr>
            <w:t>目录</w:t>
          </w:r>
        </w:p>
        <w:p w14:paraId="1AE318E0">
          <w:pPr>
            <w:pStyle w:val="4"/>
            <w:bidi w:val="0"/>
            <w:jc w:val="center"/>
            <w:rPr>
              <w:rFonts w:hint="eastAsia" w:ascii="楷体" w:hAnsi="楷体" w:eastAsia="楷体" w:cs="楷体"/>
              <w:sz w:val="36"/>
              <w:szCs w:val="36"/>
              <w:lang w:val="en-US" w:eastAsia="zh-CN"/>
            </w:rPr>
          </w:pPr>
          <w:r>
            <w:rPr>
              <w:rFonts w:hint="eastAsia" w:ascii="楷体" w:hAnsi="楷体" w:eastAsia="楷体" w:cs="楷体"/>
              <w:sz w:val="36"/>
              <w:szCs w:val="36"/>
              <w:lang w:val="en-US" w:eastAsia="zh-CN"/>
            </w:rPr>
            <w:t>目录</w:t>
          </w:r>
        </w:p>
        <w:p w14:paraId="1A785E8A">
          <w:pPr>
            <w:pStyle w:val="20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TOC \o "1-3" \h \u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_Toc20233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1. 数据下载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_Toc20233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2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627891EB">
          <w:pPr>
            <w:pStyle w:val="20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_Toc9081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2. 数据理解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_Toc9081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3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0AED4B3E">
          <w:pPr>
            <w:pStyle w:val="14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_Toc2414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2.1 NetCDF 与处理后 CSV 的结构检查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_Toc2414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3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546FA5B2">
          <w:pPr>
            <w:pStyle w:val="14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_Toc15795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2.2 时间覆盖与统计摘要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_Toc15795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4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6A03ED3C">
          <w:pPr>
            <w:pStyle w:val="20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_Toc32418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3. 数据处理（Data processing）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_Toc32418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4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5F6D3D2C">
          <w:pPr>
            <w:pStyle w:val="14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_Toc12814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3.1 字段标准化与空间对齐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_Toc12814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5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27FFF542">
          <w:pPr>
            <w:pStyle w:val="14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_Toc18129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3.2 时序聚合与导出（已实施）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_Toc18129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5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747EB31E">
          <w:pPr>
            <w:pStyle w:val="14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_Toc1638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3.3 质量控制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_Toc1638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6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251BE294">
          <w:pPr>
            <w:pStyle w:val="20"/>
            <w:tabs>
              <w:tab w:val="right" w:leader="dot" w:pos="8640"/>
            </w:tabs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HYPERLINK \l _Toc27964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验收标准（Acceptance Criteria）</w:t>
          </w:r>
          <w:r>
            <w:rPr>
              <w:rFonts w:hint="eastAsia" w:ascii="楷体" w:hAnsi="楷体" w:eastAsia="楷体" w:cs="楷体"/>
            </w:rPr>
            <w:tab/>
          </w:r>
          <w:r>
            <w:rPr>
              <w:rFonts w:hint="eastAsia" w:ascii="楷体" w:hAnsi="楷体" w:eastAsia="楷体" w:cs="楷体"/>
            </w:rPr>
            <w:fldChar w:fldCharType="begin"/>
          </w:r>
          <w:r>
            <w:rPr>
              <w:rFonts w:hint="eastAsia" w:ascii="楷体" w:hAnsi="楷体" w:eastAsia="楷体" w:cs="楷体"/>
            </w:rPr>
            <w:instrText xml:space="preserve"> PAGEREF _Toc27964 \h </w:instrText>
          </w:r>
          <w:r>
            <w:rPr>
              <w:rFonts w:hint="eastAsia" w:ascii="楷体" w:hAnsi="楷体" w:eastAsia="楷体" w:cs="楷体"/>
            </w:rPr>
            <w:fldChar w:fldCharType="separate"/>
          </w:r>
          <w:r>
            <w:rPr>
              <w:rFonts w:hint="eastAsia" w:ascii="楷体" w:hAnsi="楷体" w:eastAsia="楷体" w:cs="楷体"/>
            </w:rPr>
            <w:t>6</w:t>
          </w:r>
          <w:r>
            <w:rPr>
              <w:rFonts w:hint="eastAsia" w:ascii="楷体" w:hAnsi="楷体" w:eastAsia="楷体" w:cs="楷体"/>
            </w:rPr>
            <w:fldChar w:fldCharType="end"/>
          </w:r>
          <w:r>
            <w:rPr>
              <w:rFonts w:hint="eastAsia" w:ascii="楷体" w:hAnsi="楷体" w:eastAsia="楷体" w:cs="楷体"/>
            </w:rPr>
            <w:fldChar w:fldCharType="end"/>
          </w:r>
        </w:p>
        <w:p w14:paraId="28641D14">
          <w:pPr>
            <w:rPr>
              <w:rFonts w:hint="eastAsia" w:ascii="楷体" w:hAnsi="楷体" w:eastAsia="楷体" w:cs="楷体"/>
            </w:rPr>
          </w:pPr>
          <w:r>
            <w:rPr>
              <w:rFonts w:hint="eastAsia" w:ascii="楷体" w:hAnsi="楷体" w:eastAsia="楷体" w:cs="楷体"/>
            </w:rPr>
            <w:fldChar w:fldCharType="end"/>
          </w:r>
        </w:p>
      </w:sdtContent>
    </w:sdt>
    <w:p w14:paraId="3E6FD50A">
      <w:pPr>
        <w:rPr>
          <w:rFonts w:hint="eastAsia" w:ascii="楷体" w:hAnsi="楷体" w:eastAsia="楷体" w:cs="楷体"/>
        </w:rPr>
      </w:pPr>
    </w:p>
    <w:p w14:paraId="5C439DCC">
      <w:pPr>
        <w:rPr>
          <w:rFonts w:hint="eastAsia" w:ascii="楷体" w:hAnsi="楷体" w:eastAsia="楷体" w:cs="楷体"/>
        </w:rPr>
      </w:pPr>
      <w:bookmarkStart w:id="0" w:name="_Toc20233"/>
    </w:p>
    <w:p w14:paraId="00520B27">
      <w:pPr>
        <w:rPr>
          <w:rFonts w:hint="eastAsia" w:ascii="楷体" w:hAnsi="楷体" w:eastAsia="楷体" w:cs="楷体"/>
        </w:rPr>
      </w:pPr>
    </w:p>
    <w:p w14:paraId="4356B8E5">
      <w:pPr>
        <w:rPr>
          <w:rFonts w:hint="eastAsia" w:ascii="楷体" w:hAnsi="楷体" w:eastAsia="楷体" w:cs="楷体"/>
        </w:rPr>
      </w:pPr>
    </w:p>
    <w:p w14:paraId="0CF56324">
      <w:pPr>
        <w:rPr>
          <w:rFonts w:hint="eastAsia" w:ascii="楷体" w:hAnsi="楷体" w:eastAsia="楷体" w:cs="楷体"/>
        </w:rPr>
      </w:pPr>
    </w:p>
    <w:p w14:paraId="1AF043F4">
      <w:pPr>
        <w:rPr>
          <w:rFonts w:hint="eastAsia" w:ascii="楷体" w:hAnsi="楷体" w:eastAsia="楷体" w:cs="楷体"/>
        </w:rPr>
      </w:pPr>
    </w:p>
    <w:p w14:paraId="7D5BA03E">
      <w:pPr>
        <w:rPr>
          <w:rFonts w:hint="eastAsia" w:ascii="楷体" w:hAnsi="楷体" w:eastAsia="楷体" w:cs="楷体"/>
        </w:rPr>
      </w:pPr>
    </w:p>
    <w:p w14:paraId="364C3128">
      <w:pPr>
        <w:rPr>
          <w:rFonts w:hint="eastAsia" w:ascii="楷体" w:hAnsi="楷体" w:eastAsia="楷体" w:cs="楷体"/>
        </w:rPr>
      </w:pPr>
    </w:p>
    <w:p w14:paraId="3E3DEA19">
      <w:pPr>
        <w:rPr>
          <w:rFonts w:hint="eastAsia" w:ascii="楷体" w:hAnsi="楷体" w:eastAsia="楷体" w:cs="楷体"/>
        </w:rPr>
      </w:pPr>
    </w:p>
    <w:p w14:paraId="26940F6A">
      <w:pPr>
        <w:pStyle w:val="3"/>
        <w:rPr>
          <w:rFonts w:hint="eastAsia" w:ascii="楷体" w:hAnsi="楷体" w:eastAsia="楷体" w:cs="楷体"/>
          <w:lang w:val="en-US" w:eastAsia="zh-CN"/>
        </w:rPr>
      </w:pPr>
    </w:p>
    <w:p w14:paraId="0972E371">
      <w:pPr>
        <w:pStyle w:val="3"/>
        <w:rPr>
          <w:rFonts w:hint="eastAsia" w:ascii="楷体" w:hAnsi="楷体" w:eastAsia="楷体" w:cs="楷体"/>
          <w:lang w:val="en-US" w:eastAsia="zh-CN"/>
        </w:rPr>
      </w:pPr>
    </w:p>
    <w:p w14:paraId="0C6587FC">
      <w:pPr>
        <w:pStyle w:val="3"/>
        <w:rPr>
          <w:rFonts w:hint="eastAsia" w:ascii="楷体" w:hAnsi="楷体" w:eastAsia="楷体" w:cs="楷体"/>
          <w:lang w:val="en-US" w:eastAsia="zh-CN"/>
        </w:rPr>
      </w:pPr>
    </w:p>
    <w:p w14:paraId="4D01ADD3">
      <w:pPr>
        <w:pStyle w:val="3"/>
        <w:rPr>
          <w:rFonts w:hint="eastAsia" w:ascii="楷体" w:hAnsi="楷体" w:eastAsia="楷体" w:cs="楷体"/>
          <w:lang w:val="en-US" w:eastAsia="zh-CN"/>
        </w:rPr>
      </w:pPr>
    </w:p>
    <w:p w14:paraId="7C212B98">
      <w:pPr>
        <w:pStyle w:val="4"/>
        <w:bidi w:val="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1. 数据下载</w:t>
      </w:r>
      <w:bookmarkEnd w:id="0"/>
    </w:p>
    <w:p w14:paraId="33964512">
      <w:pPr>
        <w:bidi w:val="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目标：</w:t>
      </w:r>
      <w:r>
        <w:rPr>
          <w:rFonts w:hint="eastAsia" w:ascii="楷体" w:hAnsi="楷体" w:eastAsia="楷体" w:cs="楷体"/>
        </w:rPr>
        <w:fldChar w:fldCharType="begin"/>
      </w:r>
      <w:r>
        <w:rPr>
          <w:rFonts w:hint="eastAsia" w:ascii="楷体" w:hAnsi="楷体" w:eastAsia="楷体" w:cs="楷体"/>
        </w:rPr>
        <w:instrText xml:space="preserve"> HYPERLINK "https://www.ncdc.ac.cn/portal/metadata/ce051692-a881-43e8-b416-0ee86db4c1b0" \h </w:instrText>
      </w:r>
      <w:r>
        <w:rPr>
          <w:rFonts w:hint="eastAsia" w:ascii="楷体" w:hAnsi="楷体" w:eastAsia="楷体" w:cs="楷体"/>
        </w:rPr>
        <w:fldChar w:fldCharType="separate"/>
      </w:r>
      <w:r>
        <w:rPr>
          <w:rStyle w:val="23"/>
          <w:rFonts w:hint="eastAsia" w:ascii="楷体" w:hAnsi="楷体" w:eastAsia="楷体" w:cs="楷体"/>
        </w:rPr>
        <w:t>中国高分辨率空气质量再分析数据集</w:t>
      </w:r>
      <w:r>
        <w:rPr>
          <w:rStyle w:val="23"/>
          <w:rFonts w:hint="eastAsia" w:ascii="楷体" w:hAnsi="楷体" w:eastAsia="楷体" w:cs="楷体"/>
        </w:rPr>
        <w:fldChar w:fldCharType="end"/>
      </w:r>
      <w:r>
        <w:rPr>
          <w:rFonts w:hint="eastAsia" w:ascii="楷体" w:hAnsi="楷体" w:eastAsia="楷体" w:cs="楷体"/>
        </w:rPr>
        <w:t xml:space="preserve"> </w:t>
      </w:r>
    </w:p>
    <w:p w14:paraId="677E019E">
      <w:pPr>
        <w:bidi w:val="0"/>
        <w:rPr>
          <w:rFonts w:hint="eastAsia" w:ascii="楷体" w:hAnsi="楷体" w:eastAsia="楷体" w:cs="楷体"/>
          <w:color w:val="FF0000"/>
          <w:sz w:val="21"/>
          <w:szCs w:val="21"/>
        </w:rPr>
      </w:pPr>
      <w:r>
        <w:rPr>
          <w:rFonts w:hint="eastAsia" w:ascii="楷体" w:hAnsi="楷体" w:eastAsia="楷体" w:cs="楷体"/>
          <w:color w:val="FF0000"/>
          <w:sz w:val="21"/>
          <w:szCs w:val="21"/>
        </w:rPr>
        <w:t>PS: 原生比赛空气质量数据集网页已经挂了，遂重新寻找替代数据集</w:t>
      </w:r>
    </w:p>
    <w:p w14:paraId="38CDB7A8">
      <w:pPr>
        <w:pStyle w:val="3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重要操作与示例：</w:t>
      </w:r>
    </w:p>
    <w:p w14:paraId="55302452">
      <w:pPr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下载</w:t>
      </w:r>
      <w:r>
        <w:rPr>
          <w:rFonts w:hint="eastAsia" w:ascii="楷体" w:hAnsi="楷体" w:eastAsia="楷体" w:cs="楷体"/>
        </w:rPr>
        <w:t xml:space="preserve"> FileZilla FTP Client </w:t>
      </w:r>
      <w:r>
        <w:rPr>
          <w:rFonts w:hint="eastAsia" w:ascii="楷体" w:hAnsi="楷体" w:eastAsia="楷体" w:cs="楷体"/>
        </w:rPr>
        <w:t>作为</w:t>
      </w:r>
      <w:r>
        <w:rPr>
          <w:rFonts w:hint="eastAsia" w:ascii="楷体" w:hAnsi="楷体" w:eastAsia="楷体" w:cs="楷体"/>
        </w:rPr>
        <w:t xml:space="preserve"> FTP </w:t>
      </w:r>
      <w:r>
        <w:rPr>
          <w:rFonts w:hint="eastAsia" w:ascii="楷体" w:hAnsi="楷体" w:eastAsia="楷体" w:cs="楷体"/>
        </w:rPr>
        <w:t>传输的客户端，按照网页提供的方法进行：</w:t>
      </w:r>
    </w:p>
    <w:p w14:paraId="7523E7EA">
      <w:pPr>
        <w:numPr>
          <w:numId w:val="0"/>
        </w:numPr>
        <w:ind w:left="360" w:leftChars="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3075305" cy="1932940"/>
            <wp:effectExtent l="0" t="0" r="3175" b="2540"/>
            <wp:docPr id="13" name="Picture" descr="下载方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下载方式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75305" cy="19329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AC68DE">
      <w:pPr>
        <w:numPr>
          <w:numId w:val="0"/>
        </w:numPr>
        <w:ind w:left="360" w:leftChars="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3088640" cy="2089785"/>
            <wp:effectExtent l="0" t="0" r="5080" b="13335"/>
            <wp:docPr id="16" name="Picture" descr="下载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下载截图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8640" cy="20897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BCAE4AE">
      <w:pPr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下载后文件格式：.nc</w:t>
      </w:r>
    </w:p>
    <w:p w14:paraId="10F21DD7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交付物：</w:t>
      </w:r>
      <w:r>
        <w:rPr>
          <w:rFonts w:hint="eastAsia" w:ascii="楷体" w:hAnsi="楷体" w:eastAsia="楷体" w:cs="楷体"/>
        </w:rPr>
        <w:t xml:space="preserve"> - </w:t>
      </w:r>
      <w:r>
        <w:rPr>
          <w:rStyle w:val="51"/>
          <w:rFonts w:hint="eastAsia" w:ascii="楷体" w:hAnsi="楷体" w:eastAsia="楷体" w:cs="楷体"/>
        </w:rPr>
        <w:t>resources/raw/*</w:t>
      </w:r>
      <w:r>
        <w:rPr>
          <w:rFonts w:hint="eastAsia" w:ascii="楷体" w:hAnsi="楷体" w:eastAsia="楷体" w:cs="楷体"/>
        </w:rPr>
        <w:t>（原始zip文件）</w:t>
      </w:r>
    </w:p>
    <w:p w14:paraId="473A9E17">
      <w:pPr>
        <w:pStyle w:val="4"/>
        <w:bidi w:val="0"/>
        <w:rPr>
          <w:rFonts w:hint="eastAsia" w:ascii="楷体" w:hAnsi="楷体" w:eastAsia="楷体" w:cs="楷体"/>
        </w:rPr>
      </w:pPr>
      <w:bookmarkStart w:id="1" w:name="_Toc9315"/>
      <w:bookmarkStart w:id="2" w:name="_Toc11180"/>
      <w:bookmarkStart w:id="3" w:name="_Toc9081"/>
      <w:bookmarkStart w:id="4" w:name="X9ca4eeeacc01fe052bb0cdefa1782ed53f30c7f"/>
      <w:r>
        <w:rPr>
          <w:rFonts w:hint="eastAsia" w:ascii="楷体" w:hAnsi="楷体" w:eastAsia="楷体" w:cs="楷体"/>
        </w:rPr>
        <w:t>2. 数据理解</w:t>
      </w:r>
      <w:bookmarkEnd w:id="1"/>
      <w:bookmarkEnd w:id="2"/>
      <w:bookmarkEnd w:id="3"/>
    </w:p>
    <w:p w14:paraId="1A01738E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目的：快速评估数据的字段、空间/时间覆盖、单位、缺失与异常，为后续处理与可视化做好可复现的记录。</w:t>
      </w:r>
    </w:p>
    <w:p w14:paraId="227F7DED">
      <w:pPr>
        <w:pStyle w:val="5"/>
        <w:bidi w:val="0"/>
        <w:rPr>
          <w:rFonts w:hint="eastAsia" w:ascii="楷体" w:hAnsi="楷体" w:eastAsia="楷体" w:cs="楷体"/>
        </w:rPr>
      </w:pPr>
      <w:bookmarkStart w:id="5" w:name="_Toc2414"/>
      <w:bookmarkStart w:id="6" w:name="X89d54e24b13b3842d7b3fccb5dea5fa5df8f391"/>
      <w:bookmarkStart w:id="18" w:name="_GoBack"/>
      <w:bookmarkEnd w:id="18"/>
      <w:r>
        <w:rPr>
          <w:rFonts w:hint="eastAsia" w:ascii="楷体" w:hAnsi="楷体" w:eastAsia="楷体" w:cs="楷体"/>
        </w:rPr>
        <w:t>2.1 NetCDF 与处理后 CSV 的结构检查</w:t>
      </w:r>
      <w:bookmarkEnd w:id="5"/>
    </w:p>
    <w:p w14:paraId="635050E8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已执行动作与观察到的结构：</w:t>
      </w:r>
    </w:p>
    <w:p w14:paraId="7386FA68">
      <w:pPr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使用</w:t>
      </w:r>
      <w:r>
        <w:rPr>
          <w:rFonts w:hint="eastAsia" w:ascii="楷体" w:hAnsi="楷体" w:eastAsia="楷体" w:cs="楷体"/>
        </w:rPr>
        <w:t xml:space="preserve"> xarray </w:t>
      </w:r>
      <w:r>
        <w:rPr>
          <w:rFonts w:hint="eastAsia" w:ascii="楷体" w:hAnsi="楷体" w:eastAsia="楷体" w:cs="楷体"/>
        </w:rPr>
        <w:t>载入</w:t>
      </w:r>
      <w:r>
        <w:rPr>
          <w:rFonts w:hint="eastAsia" w:ascii="楷体" w:hAnsi="楷体" w:eastAsia="楷体" w:cs="楷体"/>
        </w:rPr>
        <w:t xml:space="preserve"> NetCDF </w:t>
      </w:r>
      <w:r>
        <w:rPr>
          <w:rFonts w:hint="eastAsia" w:ascii="楷体" w:hAnsi="楷体" w:eastAsia="楷体" w:cs="楷体"/>
        </w:rPr>
        <w:t>并检视变量、维度与坐标信息。观测到的核心变量包括：u,</w:t>
      </w:r>
      <w:r>
        <w:rPr>
          <w:rFonts w:hint="eastAsia" w:ascii="楷体" w:hAnsi="楷体" w:eastAsia="楷体" w:cs="楷体"/>
        </w:rPr>
        <w:t xml:space="preserve"> v, temp, rh, psfc, pm25, pm10, so2, no2, co, </w:t>
      </w:r>
      <w:r>
        <w:rPr>
          <w:rFonts w:hint="eastAsia" w:ascii="楷体" w:hAnsi="楷体" w:eastAsia="楷体" w:cs="楷体"/>
        </w:rPr>
        <w:t>o3，以及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lon/lat。具体读取实现参考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processing/src/util/readNC.py</w:t>
      </w:r>
      <w:r>
        <w:rPr>
          <w:rFonts w:hint="eastAsia" w:ascii="楷体" w:hAnsi="楷体" w:eastAsia="楷体" w:cs="楷体"/>
        </w:rPr>
        <w:t>。</w:t>
      </w:r>
    </w:p>
    <w:p w14:paraId="41DC7016">
      <w:pPr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处理后供前端使用的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CSV（按市/省或按月聚合）通常包含以下列：</w:t>
      </w:r>
    </w:p>
    <w:p w14:paraId="753E92EC">
      <w:pPr>
        <w:numPr>
          <w:ilvl w:val="0"/>
          <w:numId w:val="2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province,city,pm25,pm10,so2,no2,co,o3,temp,rh,psfc,u,v[,time]</w:t>
      </w:r>
    </w:p>
    <w:p w14:paraId="5D99587C">
      <w:pPr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对于聚合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CSV（如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resources/aggregated/2013/201301.csv</w:t>
      </w:r>
      <w:r>
        <w:rPr>
          <w:rFonts w:hint="eastAsia" w:ascii="楷体" w:hAnsi="楷体" w:eastAsia="楷体" w:cs="楷体"/>
        </w:rPr>
        <w:t>），存在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time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字段用于表示该条记录所属的日期或时间点；对按日/按月文件，时间格式不完全一致，因此在读取时使用</w:t>
      </w:r>
      <w:r>
        <w:rPr>
          <w:rFonts w:hint="eastAsia" w:ascii="楷体" w:hAnsi="楷体" w:eastAsia="楷体" w:cs="楷体"/>
        </w:rPr>
        <w:t xml:space="preserve"> pandas </w:t>
      </w:r>
      <w:r>
        <w:rPr>
          <w:rFonts w:hint="eastAsia" w:ascii="楷体" w:hAnsi="楷体" w:eastAsia="楷体" w:cs="楷体"/>
        </w:rPr>
        <w:t>的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pd.to_datetime(..., errors='coerce')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进行解析并统计解析失败的行。</w:t>
      </w:r>
    </w:p>
    <w:p w14:paraId="7FECA0A0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lang w:val="en-US" w:eastAsia="zh-CN"/>
        </w:rPr>
        <w:t>代码如下</w:t>
      </w:r>
      <w:r>
        <w:rPr>
          <w:rFonts w:hint="eastAsia" w:ascii="楷体" w:hAnsi="楷体" w:eastAsia="楷体" w:cs="楷体"/>
        </w:rPr>
        <w:t>（xarray</w:t>
      </w:r>
      <w:r>
        <w:rPr>
          <w:rFonts w:hint="eastAsia" w:ascii="楷体" w:hAnsi="楷体" w:eastAsia="楷体" w:cs="楷体"/>
        </w:rPr>
        <w:t xml:space="preserve"> / pandas </w:t>
      </w:r>
      <w:r>
        <w:rPr>
          <w:rFonts w:hint="eastAsia" w:ascii="楷体" w:hAnsi="楷体" w:eastAsia="楷体" w:cs="楷体"/>
        </w:rPr>
        <w:t>检查）：</w:t>
      </w:r>
    </w:p>
    <w:p w14:paraId="62AB0890">
      <w:pPr>
        <w:pStyle w:val="52"/>
        <w:rPr>
          <w:rStyle w:val="85"/>
          <w:rFonts w:hint="eastAsia" w:ascii="楷体" w:hAnsi="楷体" w:eastAsia="楷体" w:cs="楷体"/>
        </w:rPr>
      </w:pPr>
      <w:r>
        <w:rPr>
          <w:rStyle w:val="66"/>
          <w:rFonts w:hint="eastAsia" w:ascii="楷体" w:hAnsi="楷体" w:eastAsia="楷体" w:cs="楷体"/>
        </w:rPr>
        <w:t>import</w:t>
      </w:r>
      <w:r>
        <w:rPr>
          <w:rStyle w:val="85"/>
          <w:rFonts w:hint="eastAsia" w:ascii="楷体" w:hAnsi="楷体" w:eastAsia="楷体" w:cs="楷体"/>
        </w:rPr>
        <w:t xml:space="preserve"> xarray </w:t>
      </w:r>
      <w:r>
        <w:rPr>
          <w:rStyle w:val="66"/>
          <w:rFonts w:hint="eastAsia" w:ascii="楷体" w:hAnsi="楷体" w:eastAsia="楷体" w:cs="楷体"/>
        </w:rPr>
        <w:t>as</w:t>
      </w:r>
      <w:r>
        <w:rPr>
          <w:rStyle w:val="85"/>
          <w:rFonts w:hint="eastAsia" w:ascii="楷体" w:hAnsi="楷体" w:eastAsia="楷体" w:cs="楷体"/>
        </w:rPr>
        <w:t xml:space="preserve"> xr</w:t>
      </w:r>
      <w:r>
        <w:rPr>
          <w:rFonts w:hint="eastAsia" w:ascii="楷体" w:hAnsi="楷体" w:eastAsia="楷体" w:cs="楷体"/>
        </w:rPr>
        <w:br w:type="textWrapping"/>
      </w:r>
      <w:r>
        <w:rPr>
          <w:rStyle w:val="66"/>
          <w:rFonts w:hint="eastAsia" w:ascii="楷体" w:hAnsi="楷体" w:eastAsia="楷体" w:cs="楷体"/>
        </w:rPr>
        <w:t>import</w:t>
      </w:r>
      <w:r>
        <w:rPr>
          <w:rStyle w:val="85"/>
          <w:rFonts w:hint="eastAsia" w:ascii="楷体" w:hAnsi="楷体" w:eastAsia="楷体" w:cs="楷体"/>
        </w:rPr>
        <w:t xml:space="preserve"> pandas </w:t>
      </w:r>
      <w:r>
        <w:rPr>
          <w:rStyle w:val="66"/>
          <w:rFonts w:hint="eastAsia" w:ascii="楷体" w:hAnsi="楷体" w:eastAsia="楷体" w:cs="楷体"/>
        </w:rPr>
        <w:t>as</w:t>
      </w:r>
      <w:r>
        <w:rPr>
          <w:rStyle w:val="85"/>
          <w:rFonts w:hint="eastAsia" w:ascii="楷体" w:hAnsi="楷体" w:eastAsia="楷体" w:cs="楷体"/>
        </w:rPr>
        <w:t xml:space="preserve"> pd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ds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xr.open_dataset(</w:t>
      </w:r>
      <w:r>
        <w:rPr>
          <w:rStyle w:val="63"/>
          <w:rFonts w:hint="eastAsia" w:ascii="楷体" w:hAnsi="楷体" w:eastAsia="楷体" w:cs="楷体"/>
        </w:rPr>
        <w:t>'resources/raw/your_reanalysis.nc'</w:t>
      </w:r>
      <w:r>
        <w:rPr>
          <w:rStyle w:val="85"/>
          <w:rFonts w:hint="eastAsia" w:ascii="楷体" w:hAnsi="楷体" w:eastAsia="楷体" w:cs="楷体"/>
        </w:rPr>
        <w:t>)</w:t>
      </w:r>
      <w:r>
        <w:rPr>
          <w:rFonts w:hint="eastAsia" w:ascii="楷体" w:hAnsi="楷体" w:eastAsia="楷体" w:cs="楷体"/>
        </w:rPr>
        <w:br w:type="textWrapping"/>
      </w:r>
      <w:r>
        <w:rPr>
          <w:rStyle w:val="76"/>
          <w:rFonts w:hint="eastAsia" w:ascii="楷体" w:hAnsi="楷体" w:eastAsia="楷体" w:cs="楷体"/>
        </w:rPr>
        <w:t>print</w:t>
      </w:r>
      <w:r>
        <w:rPr>
          <w:rStyle w:val="85"/>
          <w:rFonts w:hint="eastAsia" w:ascii="楷体" w:hAnsi="楷体" w:eastAsia="楷体" w:cs="楷体"/>
        </w:rPr>
        <w:t>(ds)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df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pd.read_csv(</w:t>
      </w:r>
      <w:r>
        <w:rPr>
          <w:rStyle w:val="63"/>
          <w:rFonts w:hint="eastAsia" w:ascii="楷体" w:hAnsi="楷体" w:eastAsia="楷体" w:cs="楷体"/>
        </w:rPr>
        <w:t>'resources/aggregated/2013/201301.csv'</w:t>
      </w:r>
      <w:r>
        <w:rPr>
          <w:rStyle w:val="85"/>
          <w:rFonts w:hint="eastAsia" w:ascii="楷体" w:hAnsi="楷体" w:eastAsia="楷体" w:cs="楷体"/>
        </w:rPr>
        <w:t>, encoding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63"/>
          <w:rFonts w:hint="eastAsia" w:ascii="楷体" w:hAnsi="楷体" w:eastAsia="楷体" w:cs="楷体"/>
        </w:rPr>
        <w:t>'utf-8'</w:t>
      </w:r>
      <w:r>
        <w:rPr>
          <w:rStyle w:val="85"/>
          <w:rFonts w:hint="eastAsia" w:ascii="楷体" w:hAnsi="楷体" w:eastAsia="楷体" w:cs="楷体"/>
        </w:rPr>
        <w:t>)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>df[</w:t>
      </w:r>
      <w:r>
        <w:rPr>
          <w:rStyle w:val="63"/>
          <w:rFonts w:hint="eastAsia" w:ascii="楷体" w:hAnsi="楷体" w:eastAsia="楷体" w:cs="楷体"/>
        </w:rPr>
        <w:t>'time'</w:t>
      </w:r>
      <w:r>
        <w:rPr>
          <w:rStyle w:val="85"/>
          <w:rFonts w:hint="eastAsia" w:ascii="楷体" w:hAnsi="楷体" w:eastAsia="楷体" w:cs="楷体"/>
        </w:rPr>
        <w:t xml:space="preserve">]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pd.to_datetime(df[</w:t>
      </w:r>
      <w:r>
        <w:rPr>
          <w:rStyle w:val="63"/>
          <w:rFonts w:hint="eastAsia" w:ascii="楷体" w:hAnsi="楷体" w:eastAsia="楷体" w:cs="楷体"/>
        </w:rPr>
        <w:t>'time'</w:t>
      </w:r>
      <w:r>
        <w:rPr>
          <w:rStyle w:val="85"/>
          <w:rFonts w:hint="eastAsia" w:ascii="楷体" w:hAnsi="楷体" w:eastAsia="楷体" w:cs="楷体"/>
        </w:rPr>
        <w:t>], errors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63"/>
          <w:rFonts w:hint="eastAsia" w:ascii="楷体" w:hAnsi="楷体" w:eastAsia="楷体" w:cs="楷体"/>
        </w:rPr>
        <w:t>'coerce'</w:t>
      </w:r>
      <w:r>
        <w:rPr>
          <w:rStyle w:val="85"/>
          <w:rFonts w:hint="eastAsia" w:ascii="楷体" w:hAnsi="楷体" w:eastAsia="楷体" w:cs="楷体"/>
        </w:rPr>
        <w:t>)</w:t>
      </w:r>
      <w:r>
        <w:rPr>
          <w:rFonts w:hint="eastAsia" w:ascii="楷体" w:hAnsi="楷体" w:eastAsia="楷体" w:cs="楷体"/>
        </w:rPr>
        <w:br w:type="textWrapping"/>
      </w:r>
      <w:r>
        <w:rPr>
          <w:rStyle w:val="76"/>
          <w:rFonts w:hint="eastAsia" w:ascii="楷体" w:hAnsi="楷体" w:eastAsia="楷体" w:cs="楷体"/>
        </w:rPr>
        <w:t>print</w:t>
      </w:r>
      <w:r>
        <w:rPr>
          <w:rStyle w:val="85"/>
          <w:rFonts w:hint="eastAsia" w:ascii="楷体" w:hAnsi="楷体" w:eastAsia="楷体" w:cs="楷体"/>
        </w:rPr>
        <w:t>(df[</w:t>
      </w:r>
      <w:r>
        <w:rPr>
          <w:rStyle w:val="63"/>
          <w:rFonts w:hint="eastAsia" w:ascii="楷体" w:hAnsi="楷体" w:eastAsia="楷体" w:cs="楷体"/>
        </w:rPr>
        <w:t>'time'</w:t>
      </w:r>
      <w:r>
        <w:rPr>
          <w:rStyle w:val="85"/>
          <w:rFonts w:hint="eastAsia" w:ascii="楷体" w:hAnsi="楷体" w:eastAsia="楷体" w:cs="楷体"/>
        </w:rPr>
        <w:t>].</w:t>
      </w:r>
      <w:r>
        <w:rPr>
          <w:rStyle w:val="76"/>
          <w:rFonts w:hint="eastAsia" w:ascii="楷体" w:hAnsi="楷体" w:eastAsia="楷体" w:cs="楷体"/>
        </w:rPr>
        <w:t>min</w:t>
      </w:r>
      <w:r>
        <w:rPr>
          <w:rStyle w:val="85"/>
          <w:rFonts w:hint="eastAsia" w:ascii="楷体" w:hAnsi="楷体" w:eastAsia="楷体" w:cs="楷体"/>
        </w:rPr>
        <w:t>(), df[</w:t>
      </w:r>
      <w:r>
        <w:rPr>
          <w:rStyle w:val="63"/>
          <w:rFonts w:hint="eastAsia" w:ascii="楷体" w:hAnsi="楷体" w:eastAsia="楷体" w:cs="楷体"/>
        </w:rPr>
        <w:t>'time'</w:t>
      </w:r>
      <w:r>
        <w:rPr>
          <w:rStyle w:val="85"/>
          <w:rFonts w:hint="eastAsia" w:ascii="楷体" w:hAnsi="楷体" w:eastAsia="楷体" w:cs="楷体"/>
        </w:rPr>
        <w:t>].</w:t>
      </w:r>
      <w:r>
        <w:rPr>
          <w:rStyle w:val="76"/>
          <w:rFonts w:hint="eastAsia" w:ascii="楷体" w:hAnsi="楷体" w:eastAsia="楷体" w:cs="楷体"/>
        </w:rPr>
        <w:t>max</w:t>
      </w:r>
      <w:r>
        <w:rPr>
          <w:rStyle w:val="85"/>
          <w:rFonts w:hint="eastAsia" w:ascii="楷体" w:hAnsi="楷体" w:eastAsia="楷体" w:cs="楷体"/>
        </w:rPr>
        <w:t xml:space="preserve">(), </w:t>
      </w:r>
      <w:r>
        <w:rPr>
          <w:rStyle w:val="63"/>
          <w:rFonts w:hint="eastAsia" w:ascii="楷体" w:hAnsi="楷体" w:eastAsia="楷体" w:cs="楷体"/>
        </w:rPr>
        <w:t>'failed:'</w:t>
      </w:r>
      <w:r>
        <w:rPr>
          <w:rStyle w:val="85"/>
          <w:rFonts w:hint="eastAsia" w:ascii="楷体" w:hAnsi="楷体" w:eastAsia="楷体" w:cs="楷体"/>
        </w:rPr>
        <w:t>, df[</w:t>
      </w:r>
      <w:r>
        <w:rPr>
          <w:rStyle w:val="63"/>
          <w:rFonts w:hint="eastAsia" w:ascii="楷体" w:hAnsi="楷体" w:eastAsia="楷体" w:cs="楷体"/>
        </w:rPr>
        <w:t>'time'</w:t>
      </w:r>
      <w:r>
        <w:rPr>
          <w:rStyle w:val="85"/>
          <w:rFonts w:hint="eastAsia" w:ascii="楷体" w:hAnsi="楷体" w:eastAsia="楷体" w:cs="楷体"/>
        </w:rPr>
        <w:t>].isna().</w:t>
      </w:r>
      <w:r>
        <w:rPr>
          <w:rStyle w:val="76"/>
          <w:rFonts w:hint="eastAsia" w:ascii="楷体" w:hAnsi="楷体" w:eastAsia="楷体" w:cs="楷体"/>
        </w:rPr>
        <w:t>sum</w:t>
      </w:r>
      <w:r>
        <w:rPr>
          <w:rStyle w:val="85"/>
          <w:rFonts w:hint="eastAsia" w:ascii="楷体" w:hAnsi="楷体" w:eastAsia="楷体" w:cs="楷体"/>
        </w:rPr>
        <w:t>())</w:t>
      </w:r>
    </w:p>
    <w:p w14:paraId="51933460">
      <w:pPr>
        <w:pStyle w:val="52"/>
        <w:rPr>
          <w:rStyle w:val="85"/>
          <w:rFonts w:hint="eastAsia" w:ascii="楷体" w:hAnsi="楷体" w:eastAsia="楷体" w:cs="楷体"/>
        </w:rPr>
      </w:pPr>
    </w:p>
    <w:bookmarkEnd w:id="6"/>
    <w:p w14:paraId="0E8752C0">
      <w:pPr>
        <w:pStyle w:val="5"/>
        <w:rPr>
          <w:rFonts w:hint="eastAsia" w:ascii="楷体" w:hAnsi="楷体" w:eastAsia="楷体" w:cs="楷体"/>
        </w:rPr>
      </w:pPr>
      <w:bookmarkStart w:id="7" w:name="_Toc15795"/>
      <w:bookmarkStart w:id="8" w:name="Xfc91c2dc11fbbee2fb5d28799f91bd676c73ff4"/>
      <w:r>
        <w:rPr>
          <w:rFonts w:hint="eastAsia" w:ascii="楷体" w:hAnsi="楷体" w:eastAsia="楷体" w:cs="楷体"/>
        </w:rPr>
        <w:t xml:space="preserve">2.2 </w:t>
      </w:r>
      <w:r>
        <w:rPr>
          <w:rFonts w:hint="eastAsia" w:ascii="楷体" w:hAnsi="楷体" w:eastAsia="楷体" w:cs="楷体"/>
        </w:rPr>
        <w:t>时间覆盖与统计摘要</w:t>
      </w:r>
      <w:bookmarkEnd w:id="7"/>
    </w:p>
    <w:p w14:paraId="243626CB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已完成的统计与写入：</w:t>
      </w:r>
    </w:p>
    <w:p w14:paraId="17D1CCB5">
      <w:pPr>
        <w:pStyle w:val="27"/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使用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scripts/compute_metadata.py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读取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resources/aggregated/2013/*.csv</w:t>
      </w:r>
      <w:r>
        <w:rPr>
          <w:rFonts w:hint="eastAsia" w:ascii="楷体" w:hAnsi="楷体" w:eastAsia="楷体" w:cs="楷体"/>
        </w:rPr>
        <w:t>，计算每个变量的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min/max/mean/median/missing/rows，并将结果写回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resources/metadata.yaml</w:t>
      </w:r>
      <w:r>
        <w:rPr>
          <w:rFonts w:hint="eastAsia" w:ascii="楷体" w:hAnsi="楷体" w:eastAsia="楷体" w:cs="楷体"/>
        </w:rPr>
        <w:t>（字段：</w:t>
      </w:r>
      <w:r>
        <w:rPr>
          <w:rStyle w:val="51"/>
          <w:rFonts w:hint="eastAsia" w:ascii="楷体" w:hAnsi="楷体" w:eastAsia="楷体" w:cs="楷体"/>
        </w:rPr>
        <w:t>preliminary_statistics</w:t>
      </w:r>
      <w:r>
        <w:rPr>
          <w:rFonts w:hint="eastAsia" w:ascii="楷体" w:hAnsi="楷体" w:eastAsia="楷体" w:cs="楷体"/>
        </w:rPr>
        <w:t>、</w:t>
      </w:r>
      <w:r>
        <w:rPr>
          <w:rStyle w:val="51"/>
          <w:rFonts w:hint="eastAsia" w:ascii="楷体" w:hAnsi="楷体" w:eastAsia="楷体" w:cs="楷体"/>
        </w:rPr>
        <w:t>temporal_coverage</w:t>
      </w:r>
      <w:r>
        <w:rPr>
          <w:rFonts w:hint="eastAsia" w:ascii="楷体" w:hAnsi="楷体" w:eastAsia="楷体" w:cs="楷体"/>
        </w:rPr>
        <w:t>、</w:t>
      </w:r>
      <w:r>
        <w:rPr>
          <w:rStyle w:val="51"/>
          <w:rFonts w:hint="eastAsia" w:ascii="楷体" w:hAnsi="楷体" w:eastAsia="楷体" w:cs="楷体"/>
        </w:rPr>
        <w:t>sample_counts</w:t>
      </w:r>
      <w:r>
        <w:rPr>
          <w:rFonts w:hint="eastAsia" w:ascii="楷体" w:hAnsi="楷体" w:eastAsia="楷体" w:cs="楷体"/>
        </w:rPr>
        <w:t>）。</w:t>
      </w:r>
    </w:p>
    <w:p w14:paraId="7D4D3348">
      <w:pPr>
        <w:pStyle w:val="27"/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统计结果（示例，已写入仓库）：时间起止为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2013-01-01 00:00:00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到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2013-12-01 00:00:00</w:t>
      </w:r>
      <w:r>
        <w:rPr>
          <w:rFonts w:hint="eastAsia" w:ascii="楷体" w:hAnsi="楷体" w:eastAsia="楷体" w:cs="楷体"/>
        </w:rPr>
        <w:t>；各月行数以及合并后行数见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resources/metadata.yaml</w:t>
      </w:r>
      <w:r>
        <w:rPr>
          <w:rFonts w:hint="eastAsia" w:ascii="楷体" w:hAnsi="楷体" w:eastAsia="楷体" w:cs="楷体"/>
        </w:rPr>
        <w:t>。</w:t>
      </w:r>
    </w:p>
    <w:bookmarkEnd w:id="4"/>
    <w:bookmarkEnd w:id="8"/>
    <w:p w14:paraId="2A84FDD0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楷体" w:hAnsi="楷体" w:eastAsia="楷体" w:cs="楷体"/>
        </w:rPr>
      </w:pPr>
      <w:bookmarkStart w:id="9" w:name="_Toc4086"/>
      <w:bookmarkStart w:id="10" w:name="_Toc30177"/>
      <w:bookmarkStart w:id="11" w:name="_Toc32418"/>
      <w:bookmarkStart w:id="12" w:name="X8bca3ec9093bbe8ffb9386960f099d61b161964"/>
      <w:r>
        <w:rPr>
          <w:rFonts w:hint="eastAsia" w:ascii="楷体" w:hAnsi="楷体" w:eastAsia="楷体" w:cs="楷体"/>
        </w:rPr>
        <w:t xml:space="preserve">3. </w:t>
      </w:r>
      <w:r>
        <w:rPr>
          <w:rFonts w:hint="eastAsia" w:ascii="楷体" w:hAnsi="楷体" w:eastAsia="楷体" w:cs="楷体"/>
        </w:rPr>
        <w:t>数据处理（Data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processing）</w:t>
      </w:r>
      <w:bookmarkEnd w:id="9"/>
      <w:bookmarkEnd w:id="10"/>
      <w:bookmarkEnd w:id="11"/>
    </w:p>
    <w:p w14:paraId="5A9F2A9E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目标：生成可直接用于前端可视化的中间产物（按省/市、按时间粒度的聚合表），并在处理流程中记录质量控制信息与可复现的脚本调用。</w:t>
      </w:r>
    </w:p>
    <w:p w14:paraId="0C2FCB14">
      <w:pPr>
        <w:pStyle w:val="3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总体原则与已执行的实践：</w:t>
      </w:r>
    </w:p>
    <w:p w14:paraId="3CF71DF9">
      <w:pPr>
        <w:pStyle w:val="27"/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小样本先跑、验证后再对全量批处理（在本仓库中多数脚本先在示例月份上测试后再运行全量月文件）。</w:t>
      </w:r>
    </w:p>
    <w:p w14:paraId="5CBDAEAD">
      <w:pPr>
        <w:pStyle w:val="27"/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使用</w:t>
      </w:r>
      <w:r>
        <w:rPr>
          <w:rFonts w:hint="eastAsia" w:ascii="楷体" w:hAnsi="楷体" w:eastAsia="楷体" w:cs="楷体"/>
        </w:rPr>
        <w:t xml:space="preserve"> Parquet </w:t>
      </w:r>
      <w:r>
        <w:rPr>
          <w:rFonts w:hint="eastAsia" w:ascii="楷体" w:hAnsi="楷体" w:eastAsia="楷体" w:cs="楷体"/>
        </w:rPr>
        <w:t>提高读写性能与类型一致性，按需导出为</w:t>
      </w:r>
      <w:r>
        <w:rPr>
          <w:rFonts w:hint="eastAsia" w:ascii="楷体" w:hAnsi="楷体" w:eastAsia="楷体" w:cs="楷体"/>
        </w:rPr>
        <w:t xml:space="preserve"> CSV </w:t>
      </w:r>
      <w:r>
        <w:rPr>
          <w:rFonts w:hint="eastAsia" w:ascii="楷体" w:hAnsi="楷体" w:eastAsia="楷体" w:cs="楷体"/>
        </w:rPr>
        <w:t>供前端静态加载。输出位置示例：</w:t>
      </w:r>
      <w:r>
        <w:rPr>
          <w:rStyle w:val="51"/>
          <w:rFonts w:hint="eastAsia" w:ascii="楷体" w:hAnsi="楷体" w:eastAsia="楷体" w:cs="楷体"/>
        </w:rPr>
        <w:t>data/processed/*.parquet</w:t>
      </w:r>
      <w:r>
        <w:rPr>
          <w:rFonts w:hint="eastAsia" w:ascii="楷体" w:hAnsi="楷体" w:eastAsia="楷体" w:cs="楷体"/>
        </w:rPr>
        <w:t>、</w:t>
      </w:r>
      <w:r>
        <w:rPr>
          <w:rStyle w:val="51"/>
          <w:rFonts w:hint="eastAsia" w:ascii="楷体" w:hAnsi="楷体" w:eastAsia="楷体" w:cs="楷体"/>
        </w:rPr>
        <w:t>resources/aggregated/{YYYY}/{YYYYMM}.csv</w:t>
      </w:r>
      <w:r>
        <w:rPr>
          <w:rFonts w:hint="eastAsia" w:ascii="楷体" w:hAnsi="楷体" w:eastAsia="楷体" w:cs="楷体"/>
        </w:rPr>
        <w:t>。</w:t>
      </w:r>
    </w:p>
    <w:p w14:paraId="4EDCFE0B">
      <w:pPr>
        <w:pStyle w:val="27"/>
        <w:numPr>
          <w:ilvl w:val="0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保留并记录关键转换（日志/脚本），并在中间产物中保留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count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等质量列以便审计。</w:t>
      </w:r>
    </w:p>
    <w:p w14:paraId="4B4B1FCE">
      <w:pPr>
        <w:pStyle w:val="5"/>
        <w:rPr>
          <w:rFonts w:hint="eastAsia" w:ascii="楷体" w:hAnsi="楷体" w:eastAsia="楷体" w:cs="楷体"/>
        </w:rPr>
      </w:pPr>
      <w:bookmarkStart w:id="13" w:name="_Toc12814"/>
      <w:bookmarkStart w:id="14" w:name="Xf86bb3e8e3f108c95d75161edc4d86f08ee1669"/>
      <w:r>
        <w:rPr>
          <w:rFonts w:hint="eastAsia" w:ascii="楷体" w:hAnsi="楷体" w:eastAsia="楷体" w:cs="楷体"/>
        </w:rPr>
        <w:t xml:space="preserve">3.1 </w:t>
      </w:r>
      <w:r>
        <w:rPr>
          <w:rFonts w:hint="eastAsia" w:ascii="楷体" w:hAnsi="楷体" w:eastAsia="楷体" w:cs="楷体"/>
        </w:rPr>
        <w:t>字段标准化与空间对齐</w:t>
      </w:r>
      <w:bookmarkEnd w:id="13"/>
    </w:p>
    <w:p w14:paraId="0C5BDFB2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实施细节：</w:t>
      </w:r>
    </w:p>
    <w:p w14:paraId="58BFB28C">
      <w:pPr>
        <w:numPr>
          <w:ilvl w:val="0"/>
          <w:numId w:val="3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字段标准化：对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CSV/表格使用统一规则——列名小写、去除空白、按固定顺序挑选感兴趣列（</w:t>
      </w:r>
      <w:r>
        <w:rPr>
          <w:rStyle w:val="51"/>
          <w:rFonts w:hint="eastAsia" w:ascii="楷体" w:hAnsi="楷体" w:eastAsia="楷体" w:cs="楷体"/>
        </w:rPr>
        <w:t>province, city, pm25, pm10, so2, no2, co, o3, temp, rh, psfc, u, v, time</w:t>
      </w:r>
      <w:r>
        <w:rPr>
          <w:rFonts w:hint="eastAsia" w:ascii="楷体" w:hAnsi="楷体" w:eastAsia="楷体" w:cs="楷体"/>
        </w:rPr>
        <w:t>）。示例实现见仓库内的处理脚本片段。</w:t>
      </w:r>
    </w:p>
    <w:p w14:paraId="18B96984">
      <w:pPr>
        <w:numPr>
          <w:ilvl w:val="0"/>
          <w:numId w:val="3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空间对齐（已在项目中采用的两种方式）：</w:t>
      </w:r>
    </w:p>
    <w:p w14:paraId="127C97A2">
      <w:pPr>
        <w:pStyle w:val="27"/>
        <w:numPr>
          <w:ilvl w:val="1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若原始数据包含经纬度点，使用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geopandas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的点到行政区面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sjoin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将点映射到省/市边界（需预先加载</w:t>
      </w:r>
      <w:r>
        <w:rPr>
          <w:rFonts w:hint="eastAsia" w:ascii="楷体" w:hAnsi="楷体" w:eastAsia="楷体" w:cs="楷体"/>
        </w:rPr>
        <w:t xml:space="preserve"> GADM </w:t>
      </w:r>
      <w:r>
        <w:rPr>
          <w:rFonts w:hint="eastAsia" w:ascii="楷体" w:hAnsi="楷体" w:eastAsia="楷体" w:cs="楷体"/>
        </w:rPr>
        <w:t>或本地行政区面数据）。</w:t>
      </w:r>
    </w:p>
    <w:p w14:paraId="5693A1ED">
      <w:pPr>
        <w:pStyle w:val="27"/>
        <w:numPr>
          <w:ilvl w:val="1"/>
          <w:numId w:val="1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若仅有</w:t>
      </w:r>
      <w:r>
        <w:rPr>
          <w:rFonts w:hint="eastAsia" w:ascii="楷体" w:hAnsi="楷体" w:eastAsia="楷体" w:cs="楷体"/>
        </w:rPr>
        <w:t xml:space="preserve"> city/province </w:t>
      </w:r>
      <w:r>
        <w:rPr>
          <w:rFonts w:hint="eastAsia" w:ascii="楷体" w:hAnsi="楷体" w:eastAsia="楷体" w:cs="楷体"/>
        </w:rPr>
        <w:t>字段或字段复合（如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省|市</w:t>
      </w:r>
      <w:r>
        <w:rPr>
          <w:rFonts w:hint="eastAsia" w:ascii="楷体" w:hAnsi="楷体" w:eastAsia="楷体" w:cs="楷体"/>
        </w:rPr>
        <w:t>），采用映射表（</w:t>
      </w:r>
      <w:r>
        <w:rPr>
          <w:rStyle w:val="51"/>
          <w:rFonts w:hint="eastAsia" w:ascii="楷体" w:hAnsi="楷体" w:eastAsia="楷体" w:cs="楷体"/>
        </w:rPr>
        <w:t>resources/lookups/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下可存放</w:t>
      </w:r>
      <w:r>
        <w:rPr>
          <w:rFonts w:hint="eastAsia" w:ascii="楷体" w:hAnsi="楷体" w:eastAsia="楷体" w:cs="楷体"/>
        </w:rPr>
        <w:t xml:space="preserve"> city-&gt;province </w:t>
      </w:r>
      <w:r>
        <w:rPr>
          <w:rFonts w:hint="eastAsia" w:ascii="楷体" w:hAnsi="楷体" w:eastAsia="楷体" w:cs="楷体"/>
        </w:rPr>
        <w:t>对照）进行名称标准化与映射。</w:t>
      </w:r>
    </w:p>
    <w:p w14:paraId="084626B9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示例（字段标准化）：</w:t>
      </w:r>
    </w:p>
    <w:p w14:paraId="4AE1B122">
      <w:pPr>
        <w:pStyle w:val="52"/>
        <w:rPr>
          <w:rFonts w:hint="eastAsia" w:ascii="楷体" w:hAnsi="楷体" w:eastAsia="楷体" w:cs="楷体"/>
        </w:rPr>
      </w:pPr>
      <w:r>
        <w:rPr>
          <w:rStyle w:val="66"/>
          <w:rFonts w:hint="eastAsia" w:ascii="楷体" w:hAnsi="楷体" w:eastAsia="楷体" w:cs="楷体"/>
        </w:rPr>
        <w:t>import</w:t>
      </w:r>
      <w:r>
        <w:rPr>
          <w:rStyle w:val="85"/>
          <w:rFonts w:hint="eastAsia" w:ascii="楷体" w:hAnsi="楷体" w:eastAsia="楷体" w:cs="楷体"/>
        </w:rPr>
        <w:t xml:space="preserve"> pandas </w:t>
      </w:r>
      <w:r>
        <w:rPr>
          <w:rStyle w:val="66"/>
          <w:rFonts w:hint="eastAsia" w:ascii="楷体" w:hAnsi="楷体" w:eastAsia="楷体" w:cs="楷体"/>
        </w:rPr>
        <w:t>as</w:t>
      </w:r>
      <w:r>
        <w:rPr>
          <w:rStyle w:val="85"/>
          <w:rFonts w:hint="eastAsia" w:ascii="楷体" w:hAnsi="楷体" w:eastAsia="楷体" w:cs="楷体"/>
        </w:rPr>
        <w:t xml:space="preserve"> pd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df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pd.read_csv(</w:t>
      </w:r>
      <w:r>
        <w:rPr>
          <w:rStyle w:val="63"/>
          <w:rFonts w:hint="eastAsia" w:ascii="楷体" w:hAnsi="楷体" w:eastAsia="楷体" w:cs="楷体"/>
        </w:rPr>
        <w:t>'resources/processed/city/2013/01/201301.csv'</w:t>
      </w:r>
      <w:r>
        <w:rPr>
          <w:rStyle w:val="85"/>
          <w:rFonts w:hint="eastAsia" w:ascii="楷体" w:hAnsi="楷体" w:eastAsia="楷体" w:cs="楷体"/>
        </w:rPr>
        <w:t>, encoding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63"/>
          <w:rFonts w:hint="eastAsia" w:ascii="楷体" w:hAnsi="楷体" w:eastAsia="楷体" w:cs="楷体"/>
        </w:rPr>
        <w:t>'utf-8'</w:t>
      </w:r>
      <w:r>
        <w:rPr>
          <w:rStyle w:val="85"/>
          <w:rFonts w:hint="eastAsia" w:ascii="楷体" w:hAnsi="楷体" w:eastAsia="楷体" w:cs="楷体"/>
        </w:rPr>
        <w:t>)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df.columns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[c.strip().lower() </w:t>
      </w:r>
      <w:r>
        <w:rPr>
          <w:rStyle w:val="74"/>
          <w:rFonts w:hint="eastAsia" w:ascii="楷体" w:hAnsi="楷体" w:eastAsia="楷体" w:cs="楷体"/>
        </w:rPr>
        <w:t>for</w:t>
      </w:r>
      <w:r>
        <w:rPr>
          <w:rStyle w:val="85"/>
          <w:rFonts w:hint="eastAsia" w:ascii="楷体" w:hAnsi="楷体" w:eastAsia="楷体" w:cs="楷体"/>
        </w:rPr>
        <w:t xml:space="preserve"> c </w:t>
      </w:r>
      <w:r>
        <w:rPr>
          <w:rStyle w:val="55"/>
          <w:rFonts w:hint="eastAsia" w:ascii="楷体" w:hAnsi="楷体" w:eastAsia="楷体" w:cs="楷体"/>
        </w:rPr>
        <w:t>in</w:t>
      </w:r>
      <w:r>
        <w:rPr>
          <w:rStyle w:val="85"/>
          <w:rFonts w:hint="eastAsia" w:ascii="楷体" w:hAnsi="楷体" w:eastAsia="楷体" w:cs="楷体"/>
        </w:rPr>
        <w:t xml:space="preserve"> df.columns]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cols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[</w:t>
      </w:r>
      <w:r>
        <w:rPr>
          <w:rStyle w:val="63"/>
          <w:rFonts w:hint="eastAsia" w:ascii="楷体" w:hAnsi="楷体" w:eastAsia="楷体" w:cs="楷体"/>
        </w:rPr>
        <w:t>'province'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'city'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'pm25'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'pm10'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'so2'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'no2'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'co'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'o3'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'temp'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'rh'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'psfc'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'u'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'v'</w:t>
      </w:r>
      <w:r>
        <w:rPr>
          <w:rStyle w:val="85"/>
          <w:rFonts w:hint="eastAsia" w:ascii="楷体" w:hAnsi="楷体" w:eastAsia="楷体" w:cs="楷体"/>
        </w:rPr>
        <w:t>,</w:t>
      </w:r>
      <w:r>
        <w:rPr>
          <w:rStyle w:val="63"/>
          <w:rFonts w:hint="eastAsia" w:ascii="楷体" w:hAnsi="楷体" w:eastAsia="楷体" w:cs="楷体"/>
        </w:rPr>
        <w:t>'time'</w:t>
      </w:r>
      <w:r>
        <w:rPr>
          <w:rStyle w:val="85"/>
          <w:rFonts w:hint="eastAsia" w:ascii="楷体" w:hAnsi="楷体" w:eastAsia="楷体" w:cs="楷体"/>
        </w:rPr>
        <w:t>]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df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df[[c </w:t>
      </w:r>
      <w:r>
        <w:rPr>
          <w:rStyle w:val="74"/>
          <w:rFonts w:hint="eastAsia" w:ascii="楷体" w:hAnsi="楷体" w:eastAsia="楷体" w:cs="楷体"/>
        </w:rPr>
        <w:t>for</w:t>
      </w:r>
      <w:r>
        <w:rPr>
          <w:rStyle w:val="85"/>
          <w:rFonts w:hint="eastAsia" w:ascii="楷体" w:hAnsi="楷体" w:eastAsia="楷体" w:cs="楷体"/>
        </w:rPr>
        <w:t xml:space="preserve"> c </w:t>
      </w:r>
      <w:r>
        <w:rPr>
          <w:rStyle w:val="55"/>
          <w:rFonts w:hint="eastAsia" w:ascii="楷体" w:hAnsi="楷体" w:eastAsia="楷体" w:cs="楷体"/>
        </w:rPr>
        <w:t>in</w:t>
      </w:r>
      <w:r>
        <w:rPr>
          <w:rStyle w:val="85"/>
          <w:rFonts w:hint="eastAsia" w:ascii="楷体" w:hAnsi="楷体" w:eastAsia="楷体" w:cs="楷体"/>
        </w:rPr>
        <w:t xml:space="preserve"> cols </w:t>
      </w:r>
      <w:r>
        <w:rPr>
          <w:rStyle w:val="74"/>
          <w:rFonts w:hint="eastAsia" w:ascii="楷体" w:hAnsi="楷体" w:eastAsia="楷体" w:cs="楷体"/>
        </w:rPr>
        <w:t>if</w:t>
      </w:r>
      <w:r>
        <w:rPr>
          <w:rStyle w:val="85"/>
          <w:rFonts w:hint="eastAsia" w:ascii="楷体" w:hAnsi="楷体" w:eastAsia="楷体" w:cs="楷体"/>
        </w:rPr>
        <w:t xml:space="preserve"> c </w:t>
      </w:r>
      <w:r>
        <w:rPr>
          <w:rStyle w:val="55"/>
          <w:rFonts w:hint="eastAsia" w:ascii="楷体" w:hAnsi="楷体" w:eastAsia="楷体" w:cs="楷体"/>
        </w:rPr>
        <w:t>in</w:t>
      </w:r>
      <w:r>
        <w:rPr>
          <w:rStyle w:val="85"/>
          <w:rFonts w:hint="eastAsia" w:ascii="楷体" w:hAnsi="楷体" w:eastAsia="楷体" w:cs="楷体"/>
        </w:rPr>
        <w:t xml:space="preserve"> df.columns]]</w:t>
      </w:r>
    </w:p>
    <w:bookmarkEnd w:id="14"/>
    <w:p w14:paraId="76031E29">
      <w:pPr>
        <w:pStyle w:val="5"/>
        <w:rPr>
          <w:rFonts w:hint="eastAsia" w:ascii="楷体" w:hAnsi="楷体" w:eastAsia="楷体" w:cs="楷体"/>
        </w:rPr>
      </w:pPr>
      <w:bookmarkStart w:id="15" w:name="_Toc18129"/>
      <w:bookmarkStart w:id="16" w:name="Xd4fbff5cd58b57d8ff4ae501bd301eb6c976694"/>
      <w:r>
        <w:rPr>
          <w:rFonts w:hint="eastAsia" w:ascii="楷体" w:hAnsi="楷体" w:eastAsia="楷体" w:cs="楷体"/>
        </w:rPr>
        <w:t xml:space="preserve">3.2 </w:t>
      </w:r>
      <w:r>
        <w:rPr>
          <w:rFonts w:hint="eastAsia" w:ascii="楷体" w:hAnsi="楷体" w:eastAsia="楷体" w:cs="楷体"/>
        </w:rPr>
        <w:t>时序聚合与导出</w:t>
      </w:r>
      <w:bookmarkEnd w:id="15"/>
    </w:p>
    <w:p w14:paraId="413BA49F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实施细节：</w:t>
      </w:r>
    </w:p>
    <w:p w14:paraId="7C0B7926">
      <w:pPr>
        <w:pStyle w:val="27"/>
        <w:numPr>
          <w:ilvl w:val="0"/>
          <w:numId w:val="4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对点/站数据按日/月做聚合（groupby</w:t>
      </w:r>
      <w:r>
        <w:rPr>
          <w:rFonts w:hint="eastAsia" w:ascii="楷体" w:hAnsi="楷体" w:eastAsia="楷体" w:cs="楷体"/>
        </w:rPr>
        <w:t xml:space="preserve"> + </w:t>
      </w:r>
      <w:r>
        <w:rPr>
          <w:rFonts w:hint="eastAsia" w:ascii="楷体" w:hAnsi="楷体" w:eastAsia="楷体" w:cs="楷体"/>
        </w:rPr>
        <w:t>agg），计算</w:t>
      </w:r>
      <w:r>
        <w:rPr>
          <w:rFonts w:hint="eastAsia" w:ascii="楷体" w:hAnsi="楷体" w:eastAsia="楷体" w:cs="楷体"/>
        </w:rPr>
        <w:t xml:space="preserve"> mean/count/std/min/max </w:t>
      </w:r>
      <w:r>
        <w:rPr>
          <w:rFonts w:hint="eastAsia" w:ascii="楷体" w:hAnsi="楷体" w:eastAsia="楷体" w:cs="楷体"/>
        </w:rPr>
        <w:t>等指标并保存为</w:t>
      </w:r>
      <w:r>
        <w:rPr>
          <w:rFonts w:hint="eastAsia" w:ascii="楷体" w:hAnsi="楷体" w:eastAsia="楷体" w:cs="楷体"/>
        </w:rPr>
        <w:t xml:space="preserve"> Parquet </w:t>
      </w:r>
      <w:r>
        <w:rPr>
          <w:rFonts w:hint="eastAsia" w:ascii="楷体" w:hAnsi="楷体" w:eastAsia="楷体" w:cs="楷体"/>
        </w:rPr>
        <w:t>供下游使用。</w:t>
      </w:r>
    </w:p>
    <w:p w14:paraId="5C702C3C">
      <w:pPr>
        <w:pStyle w:val="27"/>
        <w:numPr>
          <w:ilvl w:val="0"/>
          <w:numId w:val="4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为支持前端静态加载，按月导出</w:t>
      </w:r>
      <w:r>
        <w:rPr>
          <w:rFonts w:hint="eastAsia" w:ascii="楷体" w:hAnsi="楷体" w:eastAsia="楷体" w:cs="楷体"/>
        </w:rPr>
        <w:t xml:space="preserve"> CSV </w:t>
      </w:r>
      <w:r>
        <w:rPr>
          <w:rFonts w:hint="eastAsia" w:ascii="楷体" w:hAnsi="楷体" w:eastAsia="楷体" w:cs="楷体"/>
        </w:rPr>
        <w:t>到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resources/aggregated/{YYYY}/{YYYYMM}.csv</w:t>
      </w:r>
      <w:r>
        <w:rPr>
          <w:rFonts w:hint="eastAsia" w:ascii="楷体" w:hAnsi="楷体" w:eastAsia="楷体" w:cs="楷体"/>
        </w:rPr>
        <w:t>；前端逻辑优先读取该路径，若该月文件不存在则枚举并合并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resources/processed/city/{YYYY}/{MM}/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下的逐日文件。</w:t>
      </w:r>
    </w:p>
    <w:p w14:paraId="5CB60255">
      <w:pPr>
        <w:pStyle w:val="26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示例（按日聚合并导出月</w:t>
      </w:r>
      <w:r>
        <w:rPr>
          <w:rFonts w:hint="eastAsia" w:ascii="楷体" w:hAnsi="楷体" w:eastAsia="楷体" w:cs="楷体"/>
        </w:rPr>
        <w:t xml:space="preserve"> CSV </w:t>
      </w:r>
      <w:r>
        <w:rPr>
          <w:rFonts w:hint="eastAsia" w:ascii="楷体" w:hAnsi="楷体" w:eastAsia="楷体" w:cs="楷体"/>
        </w:rPr>
        <w:t>的流程概要）：</w:t>
      </w:r>
    </w:p>
    <w:p w14:paraId="1FE22CEF">
      <w:pPr>
        <w:pStyle w:val="52"/>
        <w:rPr>
          <w:rFonts w:hint="eastAsia" w:ascii="楷体" w:hAnsi="楷体" w:eastAsia="楷体" w:cs="楷体"/>
        </w:rPr>
      </w:pPr>
      <w:r>
        <w:rPr>
          <w:rStyle w:val="66"/>
          <w:rFonts w:hint="eastAsia" w:ascii="楷体" w:hAnsi="楷体" w:eastAsia="楷体" w:cs="楷体"/>
        </w:rPr>
        <w:t>import</w:t>
      </w:r>
      <w:r>
        <w:rPr>
          <w:rStyle w:val="85"/>
          <w:rFonts w:hint="eastAsia" w:ascii="楷体" w:hAnsi="楷体" w:eastAsia="楷体" w:cs="楷体"/>
        </w:rPr>
        <w:t xml:space="preserve"> pandas </w:t>
      </w:r>
      <w:r>
        <w:rPr>
          <w:rStyle w:val="66"/>
          <w:rFonts w:hint="eastAsia" w:ascii="楷体" w:hAnsi="楷体" w:eastAsia="楷体" w:cs="楷体"/>
        </w:rPr>
        <w:t>as</w:t>
      </w:r>
      <w:r>
        <w:rPr>
          <w:rStyle w:val="85"/>
          <w:rFonts w:hint="eastAsia" w:ascii="楷体" w:hAnsi="楷体" w:eastAsia="楷体" w:cs="楷体"/>
        </w:rPr>
        <w:t xml:space="preserve"> pd</w:t>
      </w:r>
      <w:r>
        <w:rPr>
          <w:rFonts w:hint="eastAsia" w:ascii="楷体" w:hAnsi="楷体" w:eastAsia="楷体" w:cs="楷体"/>
        </w:rPr>
        <w:br w:type="textWrapping"/>
      </w:r>
      <w:r>
        <w:rPr>
          <w:rStyle w:val="66"/>
          <w:rFonts w:hint="eastAsia" w:ascii="楷体" w:hAnsi="楷体" w:eastAsia="楷体" w:cs="楷体"/>
        </w:rPr>
        <w:t>import</w:t>
      </w:r>
      <w:r>
        <w:rPr>
          <w:rStyle w:val="85"/>
          <w:rFonts w:hint="eastAsia" w:ascii="楷体" w:hAnsi="楷体" w:eastAsia="楷体" w:cs="楷体"/>
        </w:rPr>
        <w:t xml:space="preserve"> os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df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pd.read_parquet(</w:t>
      </w:r>
      <w:r>
        <w:rPr>
          <w:rStyle w:val="63"/>
          <w:rFonts w:hint="eastAsia" w:ascii="楷体" w:hAnsi="楷体" w:eastAsia="楷体" w:cs="楷体"/>
        </w:rPr>
        <w:t>'data/processed/city_daily.parquet'</w:t>
      </w:r>
      <w:r>
        <w:rPr>
          <w:rStyle w:val="85"/>
          <w:rFonts w:hint="eastAsia" w:ascii="楷体" w:hAnsi="楷体" w:eastAsia="楷体" w:cs="楷体"/>
        </w:rPr>
        <w:t>)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>df[</w:t>
      </w:r>
      <w:r>
        <w:rPr>
          <w:rStyle w:val="63"/>
          <w:rFonts w:hint="eastAsia" w:ascii="楷体" w:hAnsi="楷体" w:eastAsia="楷体" w:cs="楷体"/>
        </w:rPr>
        <w:t>'month'</w:t>
      </w:r>
      <w:r>
        <w:rPr>
          <w:rStyle w:val="85"/>
          <w:rFonts w:hint="eastAsia" w:ascii="楷体" w:hAnsi="楷体" w:eastAsia="楷体" w:cs="楷体"/>
        </w:rPr>
        <w:t xml:space="preserve">]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pd.to_datetime(df[</w:t>
      </w:r>
      <w:r>
        <w:rPr>
          <w:rStyle w:val="63"/>
          <w:rFonts w:hint="eastAsia" w:ascii="楷体" w:hAnsi="楷体" w:eastAsia="楷体" w:cs="楷体"/>
        </w:rPr>
        <w:t>'date'</w:t>
      </w:r>
      <w:r>
        <w:rPr>
          <w:rStyle w:val="85"/>
          <w:rFonts w:hint="eastAsia" w:ascii="楷体" w:hAnsi="楷体" w:eastAsia="楷体" w:cs="楷体"/>
        </w:rPr>
        <w:t>]).dt.to_period(</w:t>
      </w:r>
      <w:r>
        <w:rPr>
          <w:rStyle w:val="63"/>
          <w:rFonts w:hint="eastAsia" w:ascii="楷体" w:hAnsi="楷体" w:eastAsia="楷体" w:cs="楷体"/>
        </w:rPr>
        <w:t>'M'</w:t>
      </w:r>
      <w:r>
        <w:rPr>
          <w:rStyle w:val="85"/>
          <w:rFonts w:hint="eastAsia" w:ascii="楷体" w:hAnsi="楷体" w:eastAsia="楷体" w:cs="楷体"/>
        </w:rPr>
        <w:t>)</w:t>
      </w:r>
      <w:r>
        <w:rPr>
          <w:rFonts w:hint="eastAsia" w:ascii="楷体" w:hAnsi="楷体" w:eastAsia="楷体" w:cs="楷体"/>
        </w:rPr>
        <w:br w:type="textWrapping"/>
      </w:r>
      <w:r>
        <w:rPr>
          <w:rStyle w:val="74"/>
          <w:rFonts w:hint="eastAsia" w:ascii="楷体" w:hAnsi="楷体" w:eastAsia="楷体" w:cs="楷体"/>
        </w:rPr>
        <w:t>for</w:t>
      </w:r>
      <w:r>
        <w:rPr>
          <w:rStyle w:val="85"/>
          <w:rFonts w:hint="eastAsia" w:ascii="楷体" w:hAnsi="楷体" w:eastAsia="楷体" w:cs="楷体"/>
        </w:rPr>
        <w:t xml:space="preserve"> period, g </w:t>
      </w:r>
      <w:r>
        <w:rPr>
          <w:rStyle w:val="55"/>
          <w:rFonts w:hint="eastAsia" w:ascii="楷体" w:hAnsi="楷体" w:eastAsia="楷体" w:cs="楷体"/>
        </w:rPr>
        <w:t>in</w:t>
      </w:r>
      <w:r>
        <w:rPr>
          <w:rStyle w:val="85"/>
          <w:rFonts w:hint="eastAsia" w:ascii="楷体" w:hAnsi="楷体" w:eastAsia="楷体" w:cs="楷体"/>
        </w:rPr>
        <w:t xml:space="preserve"> df.groupby(</w:t>
      </w:r>
      <w:r>
        <w:rPr>
          <w:rStyle w:val="63"/>
          <w:rFonts w:hint="eastAsia" w:ascii="楷体" w:hAnsi="楷体" w:eastAsia="楷体" w:cs="楷体"/>
        </w:rPr>
        <w:t>'month'</w:t>
      </w:r>
      <w:r>
        <w:rPr>
          <w:rStyle w:val="85"/>
          <w:rFonts w:hint="eastAsia" w:ascii="楷体" w:hAnsi="楷体" w:eastAsia="楷体" w:cs="楷体"/>
        </w:rPr>
        <w:t>):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 y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period.year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 m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</w:t>
      </w:r>
      <w:r>
        <w:rPr>
          <w:rStyle w:val="65"/>
          <w:rFonts w:hint="eastAsia" w:ascii="楷体" w:hAnsi="楷体" w:eastAsia="楷体" w:cs="楷体"/>
        </w:rPr>
        <w:t>f"</w:t>
      </w:r>
      <w:r>
        <w:rPr>
          <w:rStyle w:val="62"/>
          <w:rFonts w:hint="eastAsia" w:ascii="楷体" w:hAnsi="楷体" w:eastAsia="楷体" w:cs="楷体"/>
        </w:rPr>
        <w:t>{</w:t>
      </w:r>
      <w:r>
        <w:rPr>
          <w:rStyle w:val="85"/>
          <w:rFonts w:hint="eastAsia" w:ascii="楷体" w:hAnsi="楷体" w:eastAsia="楷体" w:cs="楷体"/>
        </w:rPr>
        <w:t>period</w:t>
      </w:r>
      <w:r>
        <w:rPr>
          <w:rStyle w:val="62"/>
          <w:rFonts w:hint="eastAsia" w:ascii="楷体" w:hAnsi="楷体" w:eastAsia="楷体" w:cs="楷体"/>
        </w:rPr>
        <w:t>.</w:t>
      </w:r>
      <w:r>
        <w:rPr>
          <w:rStyle w:val="85"/>
          <w:rFonts w:hint="eastAsia" w:ascii="楷体" w:hAnsi="楷体" w:eastAsia="楷体" w:cs="楷体"/>
        </w:rPr>
        <w:t>month</w:t>
      </w:r>
      <w:r>
        <w:rPr>
          <w:rStyle w:val="62"/>
          <w:rFonts w:hint="eastAsia" w:ascii="楷体" w:hAnsi="楷体" w:eastAsia="楷体" w:cs="楷体"/>
        </w:rPr>
        <w:t>:02d}</w:t>
      </w:r>
      <w:r>
        <w:rPr>
          <w:rStyle w:val="65"/>
          <w:rFonts w:hint="eastAsia" w:ascii="楷体" w:hAnsi="楷体" w:eastAsia="楷体" w:cs="楷体"/>
        </w:rPr>
        <w:t>"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 outdir 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85"/>
          <w:rFonts w:hint="eastAsia" w:ascii="楷体" w:hAnsi="楷体" w:eastAsia="楷体" w:cs="楷体"/>
        </w:rPr>
        <w:t xml:space="preserve"> </w:t>
      </w:r>
      <w:r>
        <w:rPr>
          <w:rStyle w:val="65"/>
          <w:rFonts w:hint="eastAsia" w:ascii="楷体" w:hAnsi="楷体" w:eastAsia="楷体" w:cs="楷体"/>
        </w:rPr>
        <w:t>f"resources/aggregated/</w:t>
      </w:r>
      <w:r>
        <w:rPr>
          <w:rStyle w:val="62"/>
          <w:rFonts w:hint="eastAsia" w:ascii="楷体" w:hAnsi="楷体" w:eastAsia="楷体" w:cs="楷体"/>
        </w:rPr>
        <w:t>{</w:t>
      </w:r>
      <w:r>
        <w:rPr>
          <w:rStyle w:val="85"/>
          <w:rFonts w:hint="eastAsia" w:ascii="楷体" w:hAnsi="楷体" w:eastAsia="楷体" w:cs="楷体"/>
        </w:rPr>
        <w:t>y</w:t>
      </w:r>
      <w:r>
        <w:rPr>
          <w:rStyle w:val="62"/>
          <w:rFonts w:hint="eastAsia" w:ascii="楷体" w:hAnsi="楷体" w:eastAsia="楷体" w:cs="楷体"/>
        </w:rPr>
        <w:t>}</w:t>
      </w:r>
      <w:r>
        <w:rPr>
          <w:rStyle w:val="65"/>
          <w:rFonts w:hint="eastAsia" w:ascii="楷体" w:hAnsi="楷体" w:eastAsia="楷体" w:cs="楷体"/>
        </w:rPr>
        <w:t>/"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 os.makedirs(outdir, exist_ok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73"/>
          <w:rFonts w:hint="eastAsia" w:ascii="楷体" w:hAnsi="楷体" w:eastAsia="楷体" w:cs="楷体"/>
        </w:rPr>
        <w:t>True</w:t>
      </w:r>
      <w:r>
        <w:rPr>
          <w:rStyle w:val="85"/>
          <w:rFonts w:hint="eastAsia" w:ascii="楷体" w:hAnsi="楷体" w:eastAsia="楷体" w:cs="楷体"/>
        </w:rPr>
        <w:t>)</w:t>
      </w:r>
      <w:r>
        <w:rPr>
          <w:rFonts w:hint="eastAsia" w:ascii="楷体" w:hAnsi="楷体" w:eastAsia="楷体" w:cs="楷体"/>
        </w:rPr>
        <w:br w:type="textWrapping"/>
      </w:r>
      <w:r>
        <w:rPr>
          <w:rStyle w:val="85"/>
          <w:rFonts w:hint="eastAsia" w:ascii="楷体" w:hAnsi="楷体" w:eastAsia="楷体" w:cs="楷体"/>
        </w:rPr>
        <w:t xml:space="preserve">   g.to_csv(</w:t>
      </w:r>
      <w:r>
        <w:rPr>
          <w:rStyle w:val="65"/>
          <w:rFonts w:hint="eastAsia" w:ascii="楷体" w:hAnsi="楷体" w:eastAsia="楷体" w:cs="楷体"/>
        </w:rPr>
        <w:t>f"</w:t>
      </w:r>
      <w:r>
        <w:rPr>
          <w:rStyle w:val="62"/>
          <w:rFonts w:hint="eastAsia" w:ascii="楷体" w:hAnsi="楷体" w:eastAsia="楷体" w:cs="楷体"/>
        </w:rPr>
        <w:t>{</w:t>
      </w:r>
      <w:r>
        <w:rPr>
          <w:rStyle w:val="85"/>
          <w:rFonts w:hint="eastAsia" w:ascii="楷体" w:hAnsi="楷体" w:eastAsia="楷体" w:cs="楷体"/>
        </w:rPr>
        <w:t>outdir</w:t>
      </w:r>
      <w:r>
        <w:rPr>
          <w:rStyle w:val="62"/>
          <w:rFonts w:hint="eastAsia" w:ascii="楷体" w:hAnsi="楷体" w:eastAsia="楷体" w:cs="楷体"/>
        </w:rPr>
        <w:t>}</w:t>
      </w:r>
      <w:r>
        <w:rPr>
          <w:rStyle w:val="65"/>
          <w:rFonts w:hint="eastAsia" w:ascii="楷体" w:hAnsi="楷体" w:eastAsia="楷体" w:cs="楷体"/>
        </w:rPr>
        <w:t>/</w:t>
      </w:r>
      <w:r>
        <w:rPr>
          <w:rStyle w:val="62"/>
          <w:rFonts w:hint="eastAsia" w:ascii="楷体" w:hAnsi="楷体" w:eastAsia="楷体" w:cs="楷体"/>
        </w:rPr>
        <w:t>{</w:t>
      </w:r>
      <w:r>
        <w:rPr>
          <w:rStyle w:val="85"/>
          <w:rFonts w:hint="eastAsia" w:ascii="楷体" w:hAnsi="楷体" w:eastAsia="楷体" w:cs="楷体"/>
        </w:rPr>
        <w:t>y</w:t>
      </w:r>
      <w:r>
        <w:rPr>
          <w:rStyle w:val="62"/>
          <w:rFonts w:hint="eastAsia" w:ascii="楷体" w:hAnsi="楷体" w:eastAsia="楷体" w:cs="楷体"/>
        </w:rPr>
        <w:t>}{</w:t>
      </w:r>
      <w:r>
        <w:rPr>
          <w:rStyle w:val="85"/>
          <w:rFonts w:hint="eastAsia" w:ascii="楷体" w:hAnsi="楷体" w:eastAsia="楷体" w:cs="楷体"/>
        </w:rPr>
        <w:t>m</w:t>
      </w:r>
      <w:r>
        <w:rPr>
          <w:rStyle w:val="62"/>
          <w:rFonts w:hint="eastAsia" w:ascii="楷体" w:hAnsi="楷体" w:eastAsia="楷体" w:cs="楷体"/>
        </w:rPr>
        <w:t>}</w:t>
      </w:r>
      <w:r>
        <w:rPr>
          <w:rStyle w:val="65"/>
          <w:rFonts w:hint="eastAsia" w:ascii="楷体" w:hAnsi="楷体" w:eastAsia="楷体" w:cs="楷体"/>
        </w:rPr>
        <w:t>.csv"</w:t>
      </w:r>
      <w:r>
        <w:rPr>
          <w:rStyle w:val="85"/>
          <w:rFonts w:hint="eastAsia" w:ascii="楷体" w:hAnsi="楷体" w:eastAsia="楷体" w:cs="楷体"/>
        </w:rPr>
        <w:t>, index</w:t>
      </w:r>
      <w:r>
        <w:rPr>
          <w:rStyle w:val="75"/>
          <w:rFonts w:hint="eastAsia" w:ascii="楷体" w:hAnsi="楷体" w:eastAsia="楷体" w:cs="楷体"/>
        </w:rPr>
        <w:t>=</w:t>
      </w:r>
      <w:r>
        <w:rPr>
          <w:rStyle w:val="73"/>
          <w:rFonts w:hint="eastAsia" w:ascii="楷体" w:hAnsi="楷体" w:eastAsia="楷体" w:cs="楷体"/>
        </w:rPr>
        <w:t>False</w:t>
      </w:r>
      <w:r>
        <w:rPr>
          <w:rStyle w:val="85"/>
          <w:rFonts w:hint="eastAsia" w:ascii="楷体" w:hAnsi="楷体" w:eastAsia="楷体" w:cs="楷体"/>
        </w:rPr>
        <w:t>)</w:t>
      </w:r>
    </w:p>
    <w:p w14:paraId="484B1571">
      <w:pPr>
        <w:pStyle w:val="27"/>
        <w:numPr>
          <w:ilvl w:val="0"/>
          <w:numId w:val="5"/>
        </w:num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统计摘要：运行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scripts/compute_metadata.py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对聚合后的</w:t>
      </w:r>
      <w:r>
        <w:rPr>
          <w:rFonts w:hint="eastAsia" w:ascii="楷体" w:hAnsi="楷体" w:eastAsia="楷体" w:cs="楷体"/>
        </w:rPr>
        <w:t xml:space="preserve"> CSV </w:t>
      </w:r>
      <w:r>
        <w:rPr>
          <w:rFonts w:hint="eastAsia" w:ascii="楷体" w:hAnsi="楷体" w:eastAsia="楷体" w:cs="楷体"/>
        </w:rPr>
        <w:t>做列统计并更新</w:t>
      </w:r>
      <w:r>
        <w:rPr>
          <w:rFonts w:hint="eastAsia" w:ascii="楷体" w:hAnsi="楷体" w:eastAsia="楷体" w:cs="楷体"/>
        </w:rPr>
        <w:t xml:space="preserve"> </w:t>
      </w:r>
      <w:r>
        <w:rPr>
          <w:rStyle w:val="51"/>
          <w:rFonts w:hint="eastAsia" w:ascii="楷体" w:hAnsi="楷体" w:eastAsia="楷体" w:cs="楷体"/>
        </w:rPr>
        <w:t>resources/metadata.yaml</w:t>
      </w:r>
      <w:r>
        <w:rPr>
          <w:rFonts w:hint="eastAsia" w:ascii="楷体" w:hAnsi="楷体" w:eastAsia="楷体" w:cs="楷体"/>
        </w:rPr>
        <w:t>（脚本已提交并运行一次，结果写回</w:t>
      </w:r>
      <w:r>
        <w:rPr>
          <w:rFonts w:hint="eastAsia" w:ascii="楷体" w:hAnsi="楷体" w:eastAsia="楷体" w:cs="楷体"/>
        </w:rPr>
        <w:t xml:space="preserve"> </w:t>
      </w:r>
      <w:r>
        <w:rPr>
          <w:rFonts w:hint="eastAsia" w:ascii="楷体" w:hAnsi="楷体" w:eastAsia="楷体" w:cs="楷体"/>
        </w:rPr>
        <w:t>metadata）。</w:t>
      </w:r>
    </w:p>
    <w:bookmarkEnd w:id="12"/>
    <w:bookmarkEnd w:id="16"/>
    <w:p w14:paraId="4DC5F29C">
      <w:pPr>
        <w:rPr>
          <w:rFonts w:hint="eastAsia" w:ascii="楷体" w:hAnsi="楷体" w:eastAsia="楷体" w:cs="楷体"/>
        </w:rPr>
      </w:pPr>
      <w:bookmarkStart w:id="17" w:name="验收标准acceptance-criteria"/>
    </w:p>
    <w:bookmarkEnd w:id="17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360"/>
      </w:pPr>
    </w:lvl>
    <w:lvl w:ilvl="1" w:tentative="0">
      <w:start w:val="0"/>
      <w:numFmt w:val="bullet"/>
      <w:lvlText w:val=" "/>
      <w:lvlJc w:val="left"/>
      <w:pPr>
        <w:ind w:left="1440" w:hanging="360"/>
      </w:pPr>
    </w:lvl>
    <w:lvl w:ilvl="2" w:tentative="0">
      <w:start w:val="0"/>
      <w:numFmt w:val="bullet"/>
      <w:lvlText w:val=" "/>
      <w:lvlJc w:val="left"/>
      <w:pPr>
        <w:ind w:left="2160" w:hanging="360"/>
      </w:pPr>
    </w:lvl>
    <w:lvl w:ilvl="3" w:tentative="0">
      <w:start w:val="0"/>
      <w:numFmt w:val="bullet"/>
      <w:lvlText w:val=" "/>
      <w:lvlJc w:val="left"/>
      <w:pPr>
        <w:ind w:left="2880" w:hanging="360"/>
      </w:pPr>
    </w:lvl>
    <w:lvl w:ilvl="4" w:tentative="0">
      <w:start w:val="0"/>
      <w:numFmt w:val="bullet"/>
      <w:lvlText w:val=" "/>
      <w:lvlJc w:val="left"/>
      <w:pPr>
        <w:ind w:left="3600" w:hanging="360"/>
      </w:pPr>
    </w:lvl>
    <w:lvl w:ilvl="5" w:tentative="0">
      <w:start w:val="0"/>
      <w:numFmt w:val="bullet"/>
      <w:lvlText w:val=" "/>
      <w:lvlJc w:val="left"/>
      <w:pPr>
        <w:ind w:left="4320" w:hanging="360"/>
      </w:pPr>
    </w:lvl>
    <w:lvl w:ilvl="6" w:tentative="0">
      <w:start w:val="0"/>
      <w:numFmt w:val="bullet"/>
      <w:lvlText w:val=" "/>
      <w:lvlJc w:val="left"/>
      <w:pPr>
        <w:ind w:left="5040" w:hanging="360"/>
      </w:pPr>
    </w:lvl>
    <w:lvl w:ilvl="7" w:tentative="0">
      <w:start w:val="0"/>
      <w:numFmt w:val="bullet"/>
      <w:lvlText w:val=" "/>
      <w:lvlJc w:val="left"/>
      <w:pPr>
        <w:ind w:left="5760" w:hanging="360"/>
      </w:pPr>
    </w:lvl>
    <w:lvl w:ilvl="8" w:tentative="0">
      <w:start w:val="0"/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00A99413"/>
    <w:multiLevelType w:val="multilevel"/>
    <w:tmpl w:val="00A99413"/>
    <w:lvl w:ilvl="0" w:tentative="0">
      <w:start w:val="3"/>
      <w:numFmt w:val="decimal"/>
      <w:lvlText w:val="%1."/>
      <w:lvlJc w:val="left"/>
      <w:pPr>
        <w:ind w:left="720" w:hanging="360"/>
      </w:pPr>
    </w:lvl>
    <w:lvl w:ilvl="1" w:tentative="0">
      <w:start w:val="3"/>
      <w:numFmt w:val="decimal"/>
      <w:lvlText w:val="%2."/>
      <w:lvlJc w:val="left"/>
      <w:pPr>
        <w:ind w:left="1440" w:hanging="360"/>
      </w:pPr>
    </w:lvl>
    <w:lvl w:ilvl="2" w:tentative="0">
      <w:start w:val="3"/>
      <w:numFmt w:val="decimal"/>
      <w:lvlText w:val="%3."/>
      <w:lvlJc w:val="left"/>
      <w:pPr>
        <w:ind w:left="2160" w:hanging="360"/>
      </w:pPr>
    </w:lvl>
    <w:lvl w:ilvl="3" w:tentative="0">
      <w:start w:val="3"/>
      <w:numFmt w:val="decimal"/>
      <w:lvlText w:val="%4."/>
      <w:lvlJc w:val="left"/>
      <w:pPr>
        <w:ind w:left="2880" w:hanging="360"/>
      </w:pPr>
    </w:lvl>
    <w:lvl w:ilvl="4" w:tentative="0">
      <w:start w:val="3"/>
      <w:numFmt w:val="decimal"/>
      <w:lvlText w:val="%5."/>
      <w:lvlJc w:val="left"/>
      <w:pPr>
        <w:ind w:left="3600" w:hanging="360"/>
      </w:pPr>
    </w:lvl>
    <w:lvl w:ilvl="5" w:tentative="0">
      <w:start w:val="3"/>
      <w:numFmt w:val="decimal"/>
      <w:lvlText w:val="%6."/>
      <w:lvlJc w:val="left"/>
      <w:pPr>
        <w:ind w:left="4320" w:hanging="360"/>
      </w:pPr>
    </w:lvl>
    <w:lvl w:ilvl="6" w:tentative="0">
      <w:start w:val="3"/>
      <w:numFmt w:val="decimal"/>
      <w:lvlText w:val="%7."/>
      <w:lvlJc w:val="left"/>
      <w:pPr>
        <w:ind w:left="5040" w:hanging="360"/>
      </w:pPr>
    </w:lvl>
    <w:lvl w:ilvl="7" w:tentative="0">
      <w:start w:val="3"/>
      <w:numFmt w:val="decimal"/>
      <w:lvlText w:val="%8."/>
      <w:lvlJc w:val="left"/>
      <w:pPr>
        <w:ind w:left="5760" w:hanging="360"/>
      </w:pPr>
    </w:lvl>
    <w:lvl w:ilvl="8" w:tentative="0">
      <w:start w:val="3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15393C3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4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5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6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4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4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2">
    <w:name w:val="Default Paragraph Font"/>
    <w:semiHidden/>
    <w:unhideWhenUsed/>
    <w:uiPriority w:val="0"/>
  </w:style>
  <w:style w:type="table" w:default="1" w:styleId="2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4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toc 3"/>
    <w:basedOn w:val="1"/>
    <w:next w:val="1"/>
    <w:uiPriority w:val="0"/>
    <w:pPr>
      <w:ind w:left="840" w:leftChars="400"/>
    </w:pPr>
  </w:style>
  <w:style w:type="paragraph" w:styleId="15">
    <w:name w:val="Date"/>
    <w:basedOn w:val="16"/>
    <w:next w:val="3"/>
    <w:qFormat/>
    <w:uiPriority w:val="0"/>
    <w:pPr>
      <w:keepNext/>
      <w:keepLines/>
    </w:pPr>
    <w:rPr>
      <w:sz w:val="24"/>
      <w:szCs w:val="24"/>
    </w:rPr>
  </w:style>
  <w:style w:type="paragraph" w:styleId="16">
    <w:name w:val="Title"/>
    <w:basedOn w:val="1"/>
    <w:next w:val="3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7">
    <w:name w:val="toc 1"/>
    <w:basedOn w:val="1"/>
    <w:next w:val="1"/>
    <w:uiPriority w:val="0"/>
  </w:style>
  <w:style w:type="paragraph" w:styleId="18">
    <w:name w:val="Subtitle"/>
    <w:basedOn w:val="16"/>
    <w:next w:val="3"/>
    <w:link w:val="29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9">
    <w:name w:val="footnote text"/>
    <w:basedOn w:val="1"/>
    <w:unhideWhenUsed/>
    <w:qFormat/>
    <w:uiPriority w:val="9"/>
  </w:style>
  <w:style w:type="paragraph" w:styleId="20">
    <w:name w:val="toc 2"/>
    <w:basedOn w:val="1"/>
    <w:next w:val="1"/>
    <w:uiPriority w:val="0"/>
    <w:pPr>
      <w:ind w:left="420" w:leftChars="200"/>
    </w:pPr>
  </w:style>
  <w:style w:type="character" w:styleId="23">
    <w:name w:val="Hyperlink"/>
    <w:basedOn w:val="24"/>
    <w:qFormat/>
    <w:uiPriority w:val="0"/>
    <w:rPr>
      <w:color w:val="156082" w:themeColor="accent1"/>
    </w:rPr>
  </w:style>
  <w:style w:type="character" w:customStyle="1" w:styleId="24">
    <w:name w:val="Body Text Char"/>
    <w:basedOn w:val="22"/>
    <w:link w:val="3"/>
    <w:qFormat/>
    <w:uiPriority w:val="0"/>
  </w:style>
  <w:style w:type="character" w:styleId="25">
    <w:name w:val="footnote reference"/>
    <w:basedOn w:val="24"/>
    <w:uiPriority w:val="0"/>
    <w:rPr>
      <w:vertAlign w:val="superscript"/>
    </w:rPr>
  </w:style>
  <w:style w:type="paragraph" w:customStyle="1" w:styleId="26">
    <w:name w:val="First Paragraph"/>
    <w:basedOn w:val="3"/>
    <w:next w:val="3"/>
    <w:qFormat/>
    <w:uiPriority w:val="0"/>
  </w:style>
  <w:style w:type="paragraph" w:customStyle="1" w:styleId="27">
    <w:name w:val="Compact"/>
    <w:basedOn w:val="3"/>
    <w:qFormat/>
    <w:uiPriority w:val="0"/>
    <w:pPr>
      <w:spacing w:before="36" w:after="36"/>
    </w:pPr>
  </w:style>
  <w:style w:type="character" w:customStyle="1" w:styleId="28">
    <w:name w:val="Title Char"/>
    <w:basedOn w:val="22"/>
    <w:link w:val="16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9">
    <w:name w:val="Subtitle Char"/>
    <w:basedOn w:val="22"/>
    <w:link w:val="18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30">
    <w:name w:val="Author"/>
    <w:basedOn w:val="16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1">
    <w:name w:val="Abstract Title"/>
    <w:basedOn w:val="1"/>
    <w:next w:val="32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2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3">
    <w:name w:val="Bibliography"/>
    <w:basedOn w:val="1"/>
    <w:qFormat/>
    <w:uiPriority w:val="0"/>
  </w:style>
  <w:style w:type="character" w:customStyle="1" w:styleId="34">
    <w:name w:val="Heading 1 Char"/>
    <w:basedOn w:val="22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5">
    <w:name w:val="Heading 2 Char"/>
    <w:basedOn w:val="2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6">
    <w:name w:val="Heading 3 Char"/>
    <w:basedOn w:val="2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7">
    <w:name w:val="Heading 4 Char"/>
    <w:basedOn w:val="2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8">
    <w:name w:val="Heading 5 Char"/>
    <w:basedOn w:val="22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9">
    <w:name w:val="Heading 6 Char"/>
    <w:basedOn w:val="22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40">
    <w:name w:val="Heading 7 Char"/>
    <w:basedOn w:val="2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41">
    <w:name w:val="Heading 8 Char"/>
    <w:basedOn w:val="22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2">
    <w:name w:val="Heading 9 Char"/>
    <w:basedOn w:val="2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3">
    <w:name w:val="Footnote Block Text"/>
    <w:basedOn w:val="19"/>
    <w:next w:val="19"/>
    <w:unhideWhenUsed/>
    <w:qFormat/>
    <w:uiPriority w:val="9"/>
    <w:pPr>
      <w:spacing w:before="100" w:after="100"/>
      <w:ind w:left="480" w:right="480" w:firstLine="0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5">
    <w:name w:val="Definition Term"/>
    <w:basedOn w:val="1"/>
    <w:next w:val="46"/>
    <w:qFormat/>
    <w:uiPriority w:val="0"/>
    <w:pPr>
      <w:keepNext/>
      <w:keepLines/>
      <w:spacing w:after="0"/>
    </w:pPr>
    <w:rPr>
      <w:b/>
    </w:rPr>
  </w:style>
  <w:style w:type="paragraph" w:customStyle="1" w:styleId="46">
    <w:name w:val="Definition"/>
    <w:basedOn w:val="1"/>
    <w:uiPriority w:val="0"/>
  </w:style>
  <w:style w:type="paragraph" w:customStyle="1" w:styleId="47">
    <w:name w:val="Table Caption"/>
    <w:basedOn w:val="12"/>
    <w:qFormat/>
    <w:uiPriority w:val="0"/>
    <w:pPr>
      <w:keepNext/>
    </w:pPr>
  </w:style>
  <w:style w:type="paragraph" w:customStyle="1" w:styleId="48">
    <w:name w:val="Image Caption"/>
    <w:basedOn w:val="12"/>
    <w:uiPriority w:val="0"/>
  </w:style>
  <w:style w:type="paragraph" w:customStyle="1" w:styleId="49">
    <w:name w:val="Figure"/>
    <w:basedOn w:val="1"/>
    <w:uiPriority w:val="0"/>
  </w:style>
  <w:style w:type="paragraph" w:customStyle="1" w:styleId="50">
    <w:name w:val="Captioned Figure"/>
    <w:basedOn w:val="49"/>
    <w:qFormat/>
    <w:uiPriority w:val="0"/>
    <w:pPr>
      <w:keepNext/>
    </w:pPr>
  </w:style>
  <w:style w:type="character" w:customStyle="1" w:styleId="51">
    <w:name w:val="Verbatim Char"/>
    <w:basedOn w:val="24"/>
    <w:link w:val="52"/>
    <w:uiPriority w:val="0"/>
    <w:rPr>
      <w:rFonts w:ascii="Consolas" w:hAnsi="Consolas"/>
      <w:sz w:val="22"/>
    </w:rPr>
  </w:style>
  <w:style w:type="paragraph" w:customStyle="1" w:styleId="52">
    <w:name w:val="Source Code"/>
    <w:basedOn w:val="1"/>
    <w:link w:val="51"/>
    <w:qFormat/>
    <w:uiPriority w:val="0"/>
    <w:pPr>
      <w:wordWrap w:val="0"/>
    </w:pPr>
  </w:style>
  <w:style w:type="character" w:customStyle="1" w:styleId="53">
    <w:name w:val="Section Number"/>
    <w:basedOn w:val="24"/>
    <w:uiPriority w:val="0"/>
  </w:style>
  <w:style w:type="paragraph" w:customStyle="1" w:styleId="54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5">
    <w:name w:val="KeywordTok"/>
    <w:basedOn w:val="51"/>
    <w:uiPriority w:val="0"/>
    <w:rPr>
      <w:b/>
      <w:color w:val="007020"/>
    </w:rPr>
  </w:style>
  <w:style w:type="character" w:customStyle="1" w:styleId="56">
    <w:name w:val="DataTypeTok"/>
    <w:basedOn w:val="51"/>
    <w:qFormat/>
    <w:uiPriority w:val="0"/>
    <w:rPr>
      <w:color w:val="902000"/>
    </w:rPr>
  </w:style>
  <w:style w:type="character" w:customStyle="1" w:styleId="57">
    <w:name w:val="DecValTok"/>
    <w:basedOn w:val="51"/>
    <w:uiPriority w:val="0"/>
    <w:rPr>
      <w:color w:val="40A070"/>
    </w:rPr>
  </w:style>
  <w:style w:type="character" w:customStyle="1" w:styleId="58">
    <w:name w:val="BaseNTok"/>
    <w:basedOn w:val="51"/>
    <w:uiPriority w:val="0"/>
    <w:rPr>
      <w:color w:val="40A070"/>
    </w:rPr>
  </w:style>
  <w:style w:type="character" w:customStyle="1" w:styleId="59">
    <w:name w:val="FloatTok"/>
    <w:basedOn w:val="51"/>
    <w:qFormat/>
    <w:uiPriority w:val="0"/>
    <w:rPr>
      <w:color w:val="40A070"/>
    </w:rPr>
  </w:style>
  <w:style w:type="character" w:customStyle="1" w:styleId="60">
    <w:name w:val="ConstantTok"/>
    <w:basedOn w:val="51"/>
    <w:qFormat/>
    <w:uiPriority w:val="0"/>
    <w:rPr>
      <w:color w:val="880000"/>
    </w:rPr>
  </w:style>
  <w:style w:type="character" w:customStyle="1" w:styleId="61">
    <w:name w:val="CharTok"/>
    <w:basedOn w:val="51"/>
    <w:qFormat/>
    <w:uiPriority w:val="0"/>
    <w:rPr>
      <w:color w:val="4070A0"/>
    </w:rPr>
  </w:style>
  <w:style w:type="character" w:customStyle="1" w:styleId="62">
    <w:name w:val="SpecialCharTok"/>
    <w:basedOn w:val="51"/>
    <w:qFormat/>
    <w:uiPriority w:val="0"/>
    <w:rPr>
      <w:color w:val="4070A0"/>
    </w:rPr>
  </w:style>
  <w:style w:type="character" w:customStyle="1" w:styleId="63">
    <w:name w:val="StringTok"/>
    <w:basedOn w:val="51"/>
    <w:uiPriority w:val="0"/>
    <w:rPr>
      <w:color w:val="4070A0"/>
    </w:rPr>
  </w:style>
  <w:style w:type="character" w:customStyle="1" w:styleId="64">
    <w:name w:val="VerbatimStringTok"/>
    <w:basedOn w:val="51"/>
    <w:qFormat/>
    <w:uiPriority w:val="0"/>
    <w:rPr>
      <w:color w:val="4070A0"/>
    </w:rPr>
  </w:style>
  <w:style w:type="character" w:customStyle="1" w:styleId="65">
    <w:name w:val="SpecialStringTok"/>
    <w:basedOn w:val="51"/>
    <w:qFormat/>
    <w:uiPriority w:val="0"/>
    <w:rPr>
      <w:color w:val="BB6688"/>
    </w:rPr>
  </w:style>
  <w:style w:type="character" w:customStyle="1" w:styleId="66">
    <w:name w:val="ImportTok"/>
    <w:basedOn w:val="51"/>
    <w:uiPriority w:val="0"/>
    <w:rPr>
      <w:b/>
      <w:color w:val="008000"/>
    </w:rPr>
  </w:style>
  <w:style w:type="character" w:customStyle="1" w:styleId="67">
    <w:name w:val="CommentTok"/>
    <w:basedOn w:val="51"/>
    <w:qFormat/>
    <w:uiPriority w:val="0"/>
    <w:rPr>
      <w:i/>
      <w:color w:val="60A0B0"/>
    </w:rPr>
  </w:style>
  <w:style w:type="character" w:customStyle="1" w:styleId="68">
    <w:name w:val="DocumentationTok"/>
    <w:basedOn w:val="51"/>
    <w:uiPriority w:val="0"/>
    <w:rPr>
      <w:i/>
      <w:color w:val="BA2121"/>
    </w:rPr>
  </w:style>
  <w:style w:type="character" w:customStyle="1" w:styleId="69">
    <w:name w:val="AnnotationTok"/>
    <w:basedOn w:val="51"/>
    <w:uiPriority w:val="0"/>
    <w:rPr>
      <w:b/>
      <w:i/>
      <w:color w:val="60A0B0"/>
    </w:rPr>
  </w:style>
  <w:style w:type="character" w:customStyle="1" w:styleId="70">
    <w:name w:val="CommentVarTok"/>
    <w:basedOn w:val="51"/>
    <w:qFormat/>
    <w:uiPriority w:val="0"/>
    <w:rPr>
      <w:b/>
      <w:i/>
      <w:color w:val="60A0B0"/>
    </w:rPr>
  </w:style>
  <w:style w:type="character" w:customStyle="1" w:styleId="71">
    <w:name w:val="OtherTok"/>
    <w:basedOn w:val="51"/>
    <w:uiPriority w:val="0"/>
    <w:rPr>
      <w:color w:val="007020"/>
    </w:rPr>
  </w:style>
  <w:style w:type="character" w:customStyle="1" w:styleId="72">
    <w:name w:val="FunctionTok"/>
    <w:basedOn w:val="51"/>
    <w:uiPriority w:val="0"/>
    <w:rPr>
      <w:color w:val="06287E"/>
    </w:rPr>
  </w:style>
  <w:style w:type="character" w:customStyle="1" w:styleId="73">
    <w:name w:val="VariableTok"/>
    <w:basedOn w:val="51"/>
    <w:qFormat/>
    <w:uiPriority w:val="0"/>
    <w:rPr>
      <w:color w:val="19177C"/>
    </w:rPr>
  </w:style>
  <w:style w:type="character" w:customStyle="1" w:styleId="74">
    <w:name w:val="ControlFlowTok"/>
    <w:basedOn w:val="51"/>
    <w:uiPriority w:val="0"/>
    <w:rPr>
      <w:b/>
      <w:color w:val="007020"/>
    </w:rPr>
  </w:style>
  <w:style w:type="character" w:customStyle="1" w:styleId="75">
    <w:name w:val="OperatorTok"/>
    <w:basedOn w:val="51"/>
    <w:qFormat/>
    <w:uiPriority w:val="0"/>
    <w:rPr>
      <w:color w:val="666666"/>
    </w:rPr>
  </w:style>
  <w:style w:type="character" w:customStyle="1" w:styleId="76">
    <w:name w:val="BuiltInTok"/>
    <w:basedOn w:val="51"/>
    <w:uiPriority w:val="0"/>
    <w:rPr>
      <w:color w:val="008000"/>
    </w:rPr>
  </w:style>
  <w:style w:type="character" w:customStyle="1" w:styleId="77">
    <w:name w:val="ExtensionTok"/>
    <w:basedOn w:val="51"/>
    <w:uiPriority w:val="0"/>
  </w:style>
  <w:style w:type="character" w:customStyle="1" w:styleId="78">
    <w:name w:val="PreprocessorTok"/>
    <w:basedOn w:val="51"/>
    <w:qFormat/>
    <w:uiPriority w:val="0"/>
    <w:rPr>
      <w:color w:val="BC7A00"/>
    </w:rPr>
  </w:style>
  <w:style w:type="character" w:customStyle="1" w:styleId="79">
    <w:name w:val="AttributeTok"/>
    <w:basedOn w:val="51"/>
    <w:uiPriority w:val="0"/>
    <w:rPr>
      <w:color w:val="7D9029"/>
    </w:rPr>
  </w:style>
  <w:style w:type="character" w:customStyle="1" w:styleId="80">
    <w:name w:val="RegionMarkerTok"/>
    <w:basedOn w:val="51"/>
    <w:qFormat/>
    <w:uiPriority w:val="0"/>
  </w:style>
  <w:style w:type="character" w:customStyle="1" w:styleId="81">
    <w:name w:val="InformationTok"/>
    <w:basedOn w:val="51"/>
    <w:qFormat/>
    <w:uiPriority w:val="0"/>
    <w:rPr>
      <w:b/>
      <w:i/>
      <w:color w:val="60A0B0"/>
    </w:rPr>
  </w:style>
  <w:style w:type="character" w:customStyle="1" w:styleId="82">
    <w:name w:val="WarningTok"/>
    <w:basedOn w:val="51"/>
    <w:qFormat/>
    <w:uiPriority w:val="0"/>
    <w:rPr>
      <w:b/>
      <w:i/>
      <w:color w:val="60A0B0"/>
    </w:rPr>
  </w:style>
  <w:style w:type="character" w:customStyle="1" w:styleId="83">
    <w:name w:val="AlertTok"/>
    <w:basedOn w:val="51"/>
    <w:qFormat/>
    <w:uiPriority w:val="0"/>
    <w:rPr>
      <w:b/>
      <w:color w:val="FF0000"/>
    </w:rPr>
  </w:style>
  <w:style w:type="character" w:customStyle="1" w:styleId="84">
    <w:name w:val="ErrorTok"/>
    <w:basedOn w:val="51"/>
    <w:qFormat/>
    <w:uiPriority w:val="0"/>
    <w:rPr>
      <w:b/>
      <w:color w:val="FF0000"/>
    </w:rPr>
  </w:style>
  <w:style w:type="character" w:customStyle="1" w:styleId="85">
    <w:name w:val="NormalTok"/>
    <w:basedOn w:val="5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1984</Words>
  <Characters>4258</Characters>
  <Lines>12</Lines>
  <Paragraphs>8</Paragraphs>
  <TotalTime>18</TotalTime>
  <ScaleCrop>false</ScaleCrop>
  <LinksUpToDate>false</LinksUpToDate>
  <CharactersWithSpaces>4540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2025-11-13T14:22:00Z</dcterms:created>
  <dc:creator>zkd</dc:creator>
  <cp:lastModifiedBy>郑凯东</cp:lastModifiedBy>
  <dcterms:modified xsi:type="dcterms:W3CDTF">2025-11-13T14:44:06Z</dcterms:modified>
  <dc:title>Markdown编辑环境搭建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方正苏新诗柳楷简体-yolan latex 选项</vt:lpwstr>
  </property>
  <property fmtid="{D5CDD505-2E9C-101B-9397-08002B2CF9AE}" pid="3" name="citecolor">
    <vt:lpwstr>cyan</vt:lpwstr>
  </property>
  <property fmtid="{D5CDD505-2E9C-101B-9397-08002B2CF9AE}" pid="4" name="date">
    <vt:lpwstr>2025年11月13日</vt:lpwstr>
  </property>
  <property fmtid="{D5CDD505-2E9C-101B-9397-08002B2CF9AE}" pid="5" name="documentclass">
    <vt:lpwstr>article</vt:lpwstr>
  </property>
  <property fmtid="{D5CDD505-2E9C-101B-9397-08002B2CF9AE}" pid="6" name="filecolor">
    <vt:lpwstr>magenta</vt:lpwstr>
  </property>
  <property fmtid="{D5CDD505-2E9C-101B-9397-08002B2CF9AE}" pid="7" name="fontsize">
    <vt:lpwstr>12pt</vt:lpwstr>
  </property>
  <property fmtid="{D5CDD505-2E9C-101B-9397-08002B2CF9AE}" pid="8" name="geometry">
    <vt:lpwstr>margin=0.3in</vt:lpwstr>
  </property>
  <property fmtid="{D5CDD505-2E9C-101B-9397-08002B2CF9AE}" pid="9" name="linkcolor">
    <vt:lpwstr>blue</vt:lpwstr>
  </property>
  <property fmtid="{D5CDD505-2E9C-101B-9397-08002B2CF9AE}" pid="10" name="output">
    <vt:lpwstr>word_document</vt:lpwstr>
  </property>
  <property fmtid="{D5CDD505-2E9C-101B-9397-08002B2CF9AE}" pid="11" name="papersize">
    <vt:lpwstr>A4</vt:lpwstr>
  </property>
  <property fmtid="{D5CDD505-2E9C-101B-9397-08002B2CF9AE}" pid="12" name="toccolor">
    <vt:lpwstr>red</vt:lpwstr>
  </property>
  <property fmtid="{D5CDD505-2E9C-101B-9397-08002B2CF9AE}" pid="13" name="urlcolor">
    <vt:lpwstr>green</vt:lpwstr>
  </property>
  <property fmtid="{D5CDD505-2E9C-101B-9397-08002B2CF9AE}" pid="14" name="KSOTemplateDocerSaveRecord">
    <vt:lpwstr>eyJoZGlkIjoiYTU0ZTlmZjcwNjg2ZWRmYzg1MDQ1Y2I2ODgyMjhiYjUiLCJ1c2VySWQiOiIxNTIxNDAwOTQ5In0=</vt:lpwstr>
  </property>
  <property fmtid="{D5CDD505-2E9C-101B-9397-08002B2CF9AE}" pid="15" name="KSOProductBuildVer">
    <vt:lpwstr>2052-12.1.0.21541</vt:lpwstr>
  </property>
  <property fmtid="{D5CDD505-2E9C-101B-9397-08002B2CF9AE}" pid="16" name="ICV">
    <vt:lpwstr>2FF5EE90F40043FBB8A3377CA22111F5_12</vt:lpwstr>
  </property>
</Properties>
</file>