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Acme Agency Information Security Policy</w:t>
      </w:r>
    </w:p>
    <w:p>
      <w:pPr>
        <w:pStyle w:val="Heading1"/>
      </w:pPr>
      <w:r>
        <w:t xml:space="preserve">1. Purpose</w:t>
      </w:r>
    </w:p>
    <w:p>
      <w:r>
        <w:t xml:space="preserve">1.1 The Agency is committed to protecting the confidentiality, integrity and availability of its information assets.</w:t>
      </w:r>
    </w:p>
    <w:p>
      <w:r>
        <w:t xml:space="preserve">1.2 This policy sets out the minimum security requirements that all staff are expected to follow.</w:t>
      </w:r>
    </w:p>
    <w:p>
      <w:pPr>
        <w:pStyle w:val="Heading1"/>
      </w:pPr>
      <w:r>
        <w:t xml:space="preserve">2. Scope</w:t>
      </w:r>
    </w:p>
    <w:p>
      <w:r>
        <w:t xml:space="preserve">2.1 This policy applies to all employees, contractors, interns and third parties who access Agency information or IT systems, wherever they are located.</w:t>
      </w:r>
    </w:p>
    <w:p>
      <w:r>
        <w:t xml:space="preserve">2.2 This policy covers all Agency IT systems, including servers, desktops, laptops, mobile devices and cloud services.</w:t>
      </w:r>
    </w:p>
    <w:p>
      <w:pPr>
        <w:pStyle w:val="Heading1"/>
      </w:pPr>
      <w:r>
        <w:t xml:space="preserve">3. Definitions</w:t>
      </w:r>
    </w:p>
    <w:p>
      <w:r>
        <w:t xml:space="preserve">3.1 "Information asset" means any data, system or device owned or managed by the Agency.</w:t>
      </w:r>
    </w:p>
    <w:p>
      <w:r>
        <w:t xml:space="preserve">3.2 "Privileged account" means an account with administrative rights to a system.</w:t>
      </w:r>
    </w:p>
    <w:p>
      <w:r>
        <w:t xml:space="preserve">3.3 "Removable media" means USB drives, external hard disks, CDs and similar devices.</w:t>
      </w:r>
    </w:p>
    <w:p>
      <w:pPr>
        <w:pStyle w:val="Heading1"/>
      </w:pPr>
      <w:r>
        <w:t xml:space="preserve">4. Roles and Responsibilities</w:t>
      </w:r>
    </w:p>
    <w:p>
      <w:r>
        <w:t xml:space="preserve">4.1 The Chief Information Officer (CIO) is accountable for this policy and for approving exceptions to it.</w:t>
      </w:r>
    </w:p>
    <w:p>
      <w:r>
        <w:t xml:space="preserve">4.2 The IT Department is responsible for implementing the technical controls in this policy.</w:t>
      </w:r>
    </w:p>
    <w:p>
      <w:r>
        <w:t xml:space="preserve">4.3 Line managers shall ensure that their staff are aware of and comply with this policy.</w:t>
      </w:r>
    </w:p>
    <w:p>
      <w:r>
        <w:t xml:space="preserve">4.4 All users are responsible for protecting the information they handle.</w:t>
      </w:r>
    </w:p>
    <w:p>
      <w:pPr>
        <w:pStyle w:val="Heading1"/>
      </w:pPr>
      <w:r>
        <w:t xml:space="preserve">5. Access Control</w:t>
      </w:r>
    </w:p>
    <w:p>
      <w:r>
        <w:t xml:space="preserve">5.1 Access to Agency systems shall be granted on a need-to-know basis and approved by the user's line manager.</w:t>
      </w:r>
    </w:p>
    <w:p>
      <w:r>
        <w:t xml:space="preserve">5.2 User accounts shall be reviewed regularly and access that is no longer required shall be removed as appropriate.</w:t>
      </w:r>
    </w:p>
    <w:p>
      <w:r>
        <w:t xml:space="preserve">5.3 The IT Department shall disable the accounts of staff who leave the Agency, transfer to another department, or are on long-term leave.</w:t>
      </w:r>
    </w:p>
    <w:p>
      <w:r>
        <w:t xml:space="preserve">5.4 Privileged accounts shall only be used for administrative tasks and shall not be used for email or browsing the internet.</w:t>
      </w:r>
    </w:p>
    <w:p>
      <w:r>
        <w:t xml:space="preserve">5.5 Shared or generic accounts should be avoided where possible.</w:t>
      </w:r>
    </w:p>
    <w:p>
      <w:pPr>
        <w:pStyle w:val="Heading1"/>
      </w:pPr>
      <w:r>
        <w:t xml:space="preserve">6. Passwords</w:t>
      </w:r>
    </w:p>
    <w:p>
      <w:r>
        <w:t xml:space="preserve">6.1 Passwords shall be at least 8 characters long, contain a mix of letters and numbers, and be changed every 90 days.</w:t>
      </w:r>
    </w:p>
    <w:p>
      <w:r>
        <w:t xml:space="preserve">6.2 Users shall not share their passwords, write them down, or reuse their last 5 passwords.</w:t>
      </w:r>
    </w:p>
    <w:p>
      <w:r>
        <w:t xml:space="preserve">6.3 Users must change their passwords every 90 days.</w:t>
      </w:r>
    </w:p>
    <w:p>
      <w:r>
        <w:t xml:space="preserve">6.4 Accounts shall be locked after 5 failed login attempts.</w:t>
      </w:r>
    </w:p>
    <w:p>
      <w:pPr>
        <w:pStyle w:val="Heading1"/>
      </w:pPr>
      <w:r>
        <w:t xml:space="preserve">7. Protection Against Malicious Software</w:t>
      </w:r>
    </w:p>
    <w:p>
      <w:r>
        <w:t xml:space="preserve">7.1 Symantec Endpoint Protection shall be installed on all desktops and servers and kept up to date.</w:t>
      </w:r>
    </w:p>
    <w:p>
      <w:r>
        <w:t xml:space="preserve">7.2 Users must not disable or tamper with anti-virus software.</w:t>
      </w:r>
    </w:p>
    <w:p>
      <w:r>
        <w:t xml:space="preserve">7.3 Users must not open suspicious email attachments, click unknown links, or download software from untrusted websites, etc.</w:t>
      </w:r>
    </w:p>
    <w:p>
      <w:pPr>
        <w:pStyle w:val="Heading1"/>
      </w:pPr>
      <w:r>
        <w:t xml:space="preserve">8. Patch Management</w:t>
      </w:r>
    </w:p>
    <w:p>
      <w:r>
        <w:t xml:space="preserve">8.1 Security patches shall be applied to all systems in a timely manner.</w:t>
      </w:r>
    </w:p>
    <w:p>
      <w:r>
        <w:t xml:space="preserve">8.2 The IT Department should test patches before deployment where practical.</w:t>
      </w:r>
    </w:p>
    <w:p>
      <w:pPr>
        <w:pStyle w:val="Heading1"/>
      </w:pPr>
      <w:r>
        <w:t xml:space="preserve">9. Backup and Recovery</w:t>
      </w:r>
    </w:p>
    <w:p>
      <w:r>
        <w:t xml:space="preserve">9.1 The IT Department shall back up all servers nightly using Veritas Backup Exec, and backup tapes shall be stored off-site.</w:t>
      </w:r>
    </w:p>
    <w:p>
      <w:r>
        <w:t xml:space="preserve">9.2 Restoration of backups shall be tested periodically.</w:t>
      </w:r>
    </w:p>
    <w:p>
      <w:pPr>
        <w:pStyle w:val="Heading1"/>
      </w:pPr>
      <w:r>
        <w:t xml:space="preserve">10. Logging and Monitoring</w:t>
      </w:r>
    </w:p>
    <w:p>
      <w:r>
        <w:t xml:space="preserve">10.1 Security logs, such as firewall and server logs, should be reviewed as needed.</w:t>
      </w:r>
    </w:p>
    <w:p>
      <w:r>
        <w:t xml:space="preserve">10.2 System logs shall be retained for an appropriate period.</w:t>
      </w:r>
    </w:p>
    <w:p>
      <w:pPr>
        <w:pStyle w:val="Heading1"/>
      </w:pPr>
      <w:r>
        <w:t xml:space="preserve">11. Email and Internet Use</w:t>
      </w:r>
    </w:p>
    <w:p>
      <w:r>
        <w:t xml:space="preserve">11.1 Agency email and internet access are provided for business purposes. Limited personal use is permitted.</w:t>
      </w:r>
    </w:p>
    <w:p>
      <w:r>
        <w:t xml:space="preserve">11.2 Users must not send confidential information to personal email accounts.</w:t>
      </w:r>
    </w:p>
    <w:p>
      <w:pPr>
        <w:pStyle w:val="Heading1"/>
      </w:pPr>
      <w:r>
        <w:t xml:space="preserve">12. Removable Media</w:t>
      </w:r>
    </w:p>
    <w:p>
      <w:r>
        <w:t xml:space="preserve">12.1 The use of USB drives is discouraged.</w:t>
      </w:r>
    </w:p>
    <w:p>
      <w:r>
        <w:t xml:space="preserve">12.2 Confidential information copied to removable media shall be encrypted.</w:t>
      </w:r>
    </w:p>
    <w:p>
      <w:pPr>
        <w:pStyle w:val="Heading1"/>
      </w:pPr>
      <w:r>
        <w:t xml:space="preserve">13. Third Parties</w:t>
      </w:r>
    </w:p>
    <w:p>
      <w:r>
        <w:t xml:space="preserve">13.1 Third parties shall comply with this policy.</w:t>
      </w:r>
    </w:p>
    <w:p>
      <w:r>
        <w:t xml:space="preserve">13.2 Vendors with access to Agency information shall sign a non-disclosure agreement before access is granted.</w:t>
      </w:r>
    </w:p>
    <w:p>
      <w:pPr>
        <w:pStyle w:val="Heading1"/>
      </w:pPr>
      <w:r>
        <w:t xml:space="preserve">14. Incident Reporting</w:t>
      </w:r>
    </w:p>
    <w:p>
      <w:r>
        <w:t xml:space="preserve">14.1 Users shall report any suspected security incident to the IT Helpdesk immediately.</w:t>
      </w:r>
    </w:p>
    <w:p>
      <w:r>
        <w:t xml:space="preserve">14.2 The IT Department will investigate reported incidents and take appropriate action.</w:t>
      </w:r>
    </w:p>
    <w:p>
      <w:pPr>
        <w:pStyle w:val="Heading1"/>
      </w:pPr>
      <w:r>
        <w:t xml:space="preserve">15. Physical Security</w:t>
      </w:r>
    </w:p>
    <w:p>
      <w:r>
        <w:t xml:space="preserve">15.1 The server room shall be kept locked at all times, and access shall be restricted to authorised IT staff.</w:t>
      </w:r>
    </w:p>
    <w:p>
      <w:r>
        <w:t xml:space="preserve">15.2 Visitors shall be escorted at all times.</w:t>
      </w:r>
    </w:p>
    <w:p>
      <w:pPr>
        <w:pStyle w:val="Heading1"/>
      </w:pPr>
      <w:r>
        <w:t xml:space="preserve">16. Exceptions</w:t>
      </w:r>
    </w:p>
    <w:p>
      <w:r>
        <w:t xml:space="preserve">16.1 Any exception to this policy must be approved in writing by the CIO.</w:t>
      </w:r>
    </w:p>
    <w:p>
      <w:pPr>
        <w:pStyle w:val="Heading1"/>
      </w:pPr>
      <w:r>
        <w:t xml:space="preserve">17. Compliance</w:t>
      </w:r>
    </w:p>
    <w:p>
      <w:r>
        <w:t xml:space="preserve">17.1 Non-compliance with this policy may result in disciplinary action, up to and including termination.</w:t>
      </w:r>
    </w:p>
    <w:p>
      <w:r>
        <w:t xml:space="preserve">17.2 Staff are encouraged to be vigilant and to promote a culture of security.</w:t>
      </w:r>
    </w:p>
    <w:p>
      <w:pPr>
        <w:pStyle w:val="Heading1"/>
      </w:pPr>
      <w:r>
        <w:t xml:space="preserve">18. Policy Review</w:t>
      </w:r>
    </w:p>
    <w:p>
      <w:r>
        <w:t xml:space="preserve">18.1 This policy shall be reviewed annually by the CIO.</w:t>
      </w:r>
    </w:p>
  </w:body>
</w:document>
</file>