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655EACEB" w:rsidR="0055494D" w:rsidRDefault="00C82B17" w:rsidP="00F01E5E">
      <w:pPr>
        <w:pStyle w:val="BodyText"/>
        <w:tabs>
          <w:tab w:val="left" w:pos="2260"/>
        </w:tabs>
        <w:spacing w:before="46" w:line="254" w:lineRule="auto"/>
        <w:ind w:left="100" w:right="101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0576C4">
        <w:rPr>
          <w:rFonts w:ascii="Tahoma" w:hAnsi="Tahoma" w:cs="Tahoma"/>
        </w:rPr>
        <w:t>MITCHELLE VINCENTIA ADERA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137E065C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83</w:t>
            </w:r>
          </w:p>
        </w:tc>
        <w:tc>
          <w:tcPr>
            <w:tcW w:w="1018" w:type="dxa"/>
          </w:tcPr>
          <w:p w14:paraId="3484BAEC" w14:textId="7813F4C0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57314CA7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66</w:t>
            </w:r>
          </w:p>
        </w:tc>
        <w:tc>
          <w:tcPr>
            <w:tcW w:w="1018" w:type="dxa"/>
          </w:tcPr>
          <w:p w14:paraId="20E10874" w14:textId="393720B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1EFEA934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83</w:t>
            </w:r>
          </w:p>
        </w:tc>
        <w:tc>
          <w:tcPr>
            <w:tcW w:w="1018" w:type="dxa"/>
          </w:tcPr>
          <w:p w14:paraId="4B16F482" w14:textId="100FEF84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64CBE56E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54</w:t>
            </w:r>
          </w:p>
        </w:tc>
        <w:tc>
          <w:tcPr>
            <w:tcW w:w="1018" w:type="dxa"/>
          </w:tcPr>
          <w:p w14:paraId="36F5C6D9" w14:textId="7CC7D999" w:rsidR="004B7A1C" w:rsidRPr="0055494D" w:rsidRDefault="000576C4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5B0E64CD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8</w:t>
            </w:r>
            <w:r w:rsidR="000576C4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018" w:type="dxa"/>
          </w:tcPr>
          <w:p w14:paraId="2A3112E5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167AEC9B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</w:t>
            </w:r>
            <w:r w:rsidR="00C512ED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018" w:type="dxa"/>
          </w:tcPr>
          <w:p w14:paraId="2728ECC7" w14:textId="37F485CC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25B85EDA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84</w:t>
            </w:r>
          </w:p>
        </w:tc>
        <w:tc>
          <w:tcPr>
            <w:tcW w:w="1018" w:type="dxa"/>
          </w:tcPr>
          <w:p w14:paraId="3913791E" w14:textId="1CF51D38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2FA3DD69" w:rsidR="004B7A1C" w:rsidRPr="0055494D" w:rsidRDefault="000576C4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85</w:t>
            </w:r>
          </w:p>
        </w:tc>
        <w:tc>
          <w:tcPr>
            <w:tcW w:w="1018" w:type="dxa"/>
          </w:tcPr>
          <w:p w14:paraId="4A6A6C37" w14:textId="5CF4F731" w:rsidR="004B7A1C" w:rsidRPr="0055494D" w:rsidRDefault="00C512ED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4B4BB118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55494D">
        <w:rPr>
          <w:rFonts w:ascii="Tahoma" w:hAnsi="Tahoma" w:cs="Tahoma"/>
        </w:rPr>
        <w:t>7</w:t>
      </w:r>
      <w:r w:rsidR="000576C4">
        <w:rPr>
          <w:rFonts w:ascii="Tahoma" w:hAnsi="Tahoma" w:cs="Tahoma"/>
        </w:rPr>
        <w:t>7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55494D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62BCB3CB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had</w:t>
      </w:r>
      <w:r w:rsidRPr="0055494D">
        <w:rPr>
          <w:rFonts w:ascii="Tahoma" w:hAnsi="Tahoma" w:cs="Tahoma"/>
          <w:spacing w:val="-7"/>
          <w:u w:val="single"/>
        </w:rPr>
        <w:t xml:space="preserve"> </w:t>
      </w:r>
      <w:r w:rsidR="000576C4">
        <w:rPr>
          <w:rFonts w:ascii="Tahoma" w:hAnsi="Tahoma" w:cs="Tahoma"/>
          <w:u w:val="single"/>
        </w:rPr>
        <w:t>slightly better than</w:t>
      </w:r>
      <w:r w:rsidRPr="0055494D">
        <w:rPr>
          <w:rFonts w:ascii="Tahoma" w:hAnsi="Tahoma" w:cs="Tahoma"/>
          <w:spacing w:val="-4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good</w:t>
      </w:r>
      <w:r w:rsidRPr="0055494D">
        <w:rPr>
          <w:rFonts w:ascii="Tahoma" w:hAnsi="Tahoma" w:cs="Tahoma"/>
          <w:spacing w:val="-5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performance</w:t>
      </w:r>
    </w:p>
    <w:p w14:paraId="378939BF" w14:textId="22494603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55494D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4F1FB11C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0576C4" w:rsidRPr="004D549A">
        <w:rPr>
          <w:rFonts w:ascii="Tahoma" w:hAnsi="Tahoma" w:cs="Tahoma"/>
          <w:b/>
          <w:bCs/>
        </w:rPr>
        <w:t xml:space="preserve">SR. </w:t>
      </w:r>
      <w:r w:rsidR="000576C4">
        <w:rPr>
          <w:rFonts w:ascii="Tahoma" w:hAnsi="Tahoma" w:cs="Tahoma"/>
          <w:b/>
          <w:bCs/>
        </w:rPr>
        <w:t xml:space="preserve">MAGDALENE </w:t>
      </w:r>
      <w:r w:rsidR="000576C4" w:rsidRPr="00EA09CC">
        <w:rPr>
          <w:rFonts w:ascii="Tahoma" w:hAnsi="Tahoma" w:cs="Tahoma"/>
          <w:b/>
          <w:bCs/>
        </w:rPr>
        <w:t>BARNGETUNY</w:t>
      </w:r>
    </w:p>
    <w:p w14:paraId="2D2E5149" w14:textId="0BF97D61" w:rsidR="00F7685B" w:rsidRPr="0055494D" w:rsidRDefault="00F7685B">
      <w:pPr>
        <w:rPr>
          <w:rFonts w:ascii="Tahoma" w:hAnsi="Tahoma" w:cs="Tahoma"/>
        </w:rPr>
        <w:sectPr w:rsidR="00F7685B" w:rsidRPr="0055494D" w:rsidSect="0078198F">
          <w:headerReference w:type="default" r:id="rId6"/>
          <w:type w:val="continuous"/>
          <w:pgSz w:w="12240" w:h="20160" w:code="5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4D549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D55AB8">
      <w:pgSz w:w="12240" w:h="15840"/>
      <w:pgMar w:top="1500" w:right="860" w:bottom="280" w:left="1340" w:header="720" w:footer="720" w:gutter="0"/>
      <w:pgBorders w:offsetFrom="page">
        <w:top w:val="single" w:sz="12" w:space="17" w:color="000000"/>
        <w:left w:val="single" w:sz="12" w:space="17" w:color="000000"/>
        <w:bottom w:val="single" w:sz="12" w:space="20" w:color="000000"/>
        <w:right w:val="single" w:sz="12" w:space="17" w:color="0000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2B446" w14:textId="77777777" w:rsidR="00D56105" w:rsidRDefault="00D56105" w:rsidP="00F7685B">
      <w:r>
        <w:separator/>
      </w:r>
    </w:p>
  </w:endnote>
  <w:endnote w:type="continuationSeparator" w:id="0">
    <w:p w14:paraId="5BFD93F3" w14:textId="77777777" w:rsidR="00D56105" w:rsidRDefault="00D56105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28868" w14:textId="77777777" w:rsidR="00D56105" w:rsidRDefault="00D56105" w:rsidP="00F7685B">
      <w:r>
        <w:separator/>
      </w:r>
    </w:p>
  </w:footnote>
  <w:footnote w:type="continuationSeparator" w:id="0">
    <w:p w14:paraId="53004F7E" w14:textId="77777777" w:rsidR="00D56105" w:rsidRDefault="00D56105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576C4"/>
    <w:rsid w:val="00092FB9"/>
    <w:rsid w:val="0013730C"/>
    <w:rsid w:val="001D78B0"/>
    <w:rsid w:val="00296B2F"/>
    <w:rsid w:val="00475EB6"/>
    <w:rsid w:val="004A32A7"/>
    <w:rsid w:val="004B7A1C"/>
    <w:rsid w:val="004D549A"/>
    <w:rsid w:val="0055494D"/>
    <w:rsid w:val="005B6D5D"/>
    <w:rsid w:val="005E230D"/>
    <w:rsid w:val="00600674"/>
    <w:rsid w:val="006A6937"/>
    <w:rsid w:val="006B3CB0"/>
    <w:rsid w:val="0078198F"/>
    <w:rsid w:val="00811796"/>
    <w:rsid w:val="00880535"/>
    <w:rsid w:val="008C2383"/>
    <w:rsid w:val="00901638"/>
    <w:rsid w:val="00974CD0"/>
    <w:rsid w:val="009D3EA4"/>
    <w:rsid w:val="00AD366C"/>
    <w:rsid w:val="00B20556"/>
    <w:rsid w:val="00C512ED"/>
    <w:rsid w:val="00C82B17"/>
    <w:rsid w:val="00D22819"/>
    <w:rsid w:val="00D55AB8"/>
    <w:rsid w:val="00D56105"/>
    <w:rsid w:val="00DA59DE"/>
    <w:rsid w:val="00E04F11"/>
    <w:rsid w:val="00E81288"/>
    <w:rsid w:val="00F01E5E"/>
    <w:rsid w:val="00F1136F"/>
    <w:rsid w:val="00F7685B"/>
    <w:rsid w:val="00FA09D3"/>
    <w:rsid w:val="00FC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2</cp:revision>
  <cp:lastPrinted>2024-10-11T06:43:00Z</cp:lastPrinted>
  <dcterms:created xsi:type="dcterms:W3CDTF">2025-04-02T05:54:00Z</dcterms:created>
  <dcterms:modified xsi:type="dcterms:W3CDTF">2025-04-02T05:54:00Z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