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EFB" w:rsidRDefault="00AD3B27" w:rsidP="00D450EE">
      <w:pPr>
        <w:tabs>
          <w:tab w:val="center" w:pos="1276"/>
        </w:tabs>
        <w:rPr>
          <w:b/>
          <w:color w:val="000000"/>
        </w:rPr>
      </w:pPr>
      <w:r>
        <w:rPr>
          <w:noProof/>
          <w:color w:val="000000"/>
          <w:sz w:val="22"/>
          <w:szCs w:val="22"/>
        </w:rPr>
        <w:drawing>
          <wp:anchor distT="0" distB="0" distL="114300" distR="114300" simplePos="0" relativeHeight="251657728" behindDoc="1" locked="0" layoutInCell="1" allowOverlap="1">
            <wp:simplePos x="0" y="0"/>
            <wp:positionH relativeFrom="column">
              <wp:posOffset>-81915</wp:posOffset>
            </wp:positionH>
            <wp:positionV relativeFrom="paragraph">
              <wp:posOffset>-477520</wp:posOffset>
            </wp:positionV>
            <wp:extent cx="3564255" cy="834390"/>
            <wp:effectExtent l="19050" t="0" r="0" b="0"/>
            <wp:wrapNone/>
            <wp:docPr id="5" name="Imagen 1" descr="C:\Documents and Settings\Posgrado\Escritorio\LOGOS DE UN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Documents and Settings\Posgrado\Escritorio\LOGOS DE UNLP.jpg"/>
                    <pic:cNvPicPr>
                      <a:picLocks noChangeAspect="1" noChangeArrowheads="1"/>
                    </pic:cNvPicPr>
                  </pic:nvPicPr>
                  <pic:blipFill>
                    <a:blip r:embed="rId7"/>
                    <a:srcRect/>
                    <a:stretch>
                      <a:fillRect/>
                    </a:stretch>
                  </pic:blipFill>
                  <pic:spPr bwMode="auto">
                    <a:xfrm>
                      <a:off x="0" y="0"/>
                      <a:ext cx="3564255" cy="834390"/>
                    </a:xfrm>
                    <a:prstGeom prst="rect">
                      <a:avLst/>
                    </a:prstGeom>
                    <a:noFill/>
                    <a:ln w="9525">
                      <a:noFill/>
                      <a:miter lim="800000"/>
                      <a:headEnd/>
                      <a:tailEnd/>
                    </a:ln>
                  </pic:spPr>
                </pic:pic>
              </a:graphicData>
            </a:graphic>
          </wp:anchor>
        </w:drawing>
      </w:r>
      <w:r w:rsidR="00DB2EFB" w:rsidRPr="003F7EE1">
        <w:rPr>
          <w:color w:val="000000"/>
          <w:sz w:val="22"/>
          <w:szCs w:val="22"/>
        </w:rPr>
        <w:t xml:space="preserve">              </w:t>
      </w:r>
      <w:r w:rsidR="00F97896">
        <w:rPr>
          <w:color w:val="000000"/>
          <w:sz w:val="22"/>
          <w:szCs w:val="22"/>
        </w:rPr>
        <w:t xml:space="preserve">  </w:t>
      </w:r>
    </w:p>
    <w:p w:rsidR="00AA2B2C" w:rsidRPr="001A4780" w:rsidRDefault="00AA2B2C" w:rsidP="00AA2B2C">
      <w:pPr>
        <w:tabs>
          <w:tab w:val="center" w:pos="1276"/>
        </w:tabs>
        <w:jc w:val="both"/>
        <w:rPr>
          <w:rFonts w:ascii="Arial" w:hAnsi="Arial"/>
          <w:b/>
          <w:color w:val="000000"/>
          <w:sz w:val="20"/>
        </w:rPr>
      </w:pPr>
    </w:p>
    <w:p w:rsidR="00F9082E" w:rsidRDefault="00F9082E" w:rsidP="00DB2EFB">
      <w:pPr>
        <w:tabs>
          <w:tab w:val="left" w:pos="0"/>
        </w:tabs>
        <w:jc w:val="center"/>
        <w:rPr>
          <w:rFonts w:ascii="Open Sans" w:hAnsi="Open Sans" w:cs="Open Sans"/>
          <w:b/>
          <w:caps/>
          <w:sz w:val="28"/>
          <w:szCs w:val="28"/>
          <w:u w:val="single"/>
        </w:rPr>
      </w:pPr>
    </w:p>
    <w:p w:rsidR="00AA2B2C" w:rsidRDefault="000B555C" w:rsidP="00DB2EFB">
      <w:pPr>
        <w:tabs>
          <w:tab w:val="left" w:pos="0"/>
        </w:tabs>
        <w:jc w:val="center"/>
        <w:rPr>
          <w:rFonts w:ascii="Open Sans" w:hAnsi="Open Sans" w:cs="Open Sans"/>
          <w:b/>
          <w:caps/>
          <w:sz w:val="28"/>
          <w:szCs w:val="28"/>
          <w:u w:val="single"/>
        </w:rPr>
      </w:pPr>
      <w:r w:rsidRPr="00407B56">
        <w:rPr>
          <w:rFonts w:ascii="Open Sans" w:hAnsi="Open Sans" w:cs="Open Sans"/>
          <w:b/>
          <w:caps/>
          <w:sz w:val="28"/>
          <w:szCs w:val="28"/>
          <w:u w:val="single"/>
        </w:rPr>
        <w:t>ODONTOLOGí</w:t>
      </w:r>
      <w:r w:rsidR="00AA2B2C" w:rsidRPr="00407B56">
        <w:rPr>
          <w:rFonts w:ascii="Open Sans" w:hAnsi="Open Sans" w:cs="Open Sans"/>
          <w:b/>
          <w:caps/>
          <w:sz w:val="28"/>
          <w:szCs w:val="28"/>
          <w:u w:val="single"/>
        </w:rPr>
        <w:t xml:space="preserve">A INTEGRAL NIÑOS </w:t>
      </w:r>
      <w:r w:rsidR="00405643">
        <w:rPr>
          <w:rFonts w:ascii="Open Sans" w:hAnsi="Open Sans" w:cs="Open Sans"/>
          <w:b/>
          <w:caps/>
          <w:sz w:val="28"/>
          <w:szCs w:val="28"/>
          <w:u w:val="single"/>
        </w:rPr>
        <w:t>a</w:t>
      </w:r>
    </w:p>
    <w:p w:rsidR="00405643" w:rsidRDefault="00405643" w:rsidP="00DB2EFB">
      <w:pPr>
        <w:tabs>
          <w:tab w:val="left" w:pos="0"/>
        </w:tabs>
        <w:jc w:val="center"/>
        <w:rPr>
          <w:rFonts w:ascii="Open Sans" w:hAnsi="Open Sans" w:cs="Open Sans"/>
          <w:b/>
          <w:caps/>
          <w:sz w:val="28"/>
          <w:szCs w:val="28"/>
          <w:u w:val="single"/>
        </w:rPr>
      </w:pPr>
    </w:p>
    <w:p w:rsidR="00405643" w:rsidRPr="000025FF" w:rsidRDefault="00405643" w:rsidP="00405643">
      <w:pPr>
        <w:tabs>
          <w:tab w:val="left" w:pos="0"/>
        </w:tabs>
        <w:rPr>
          <w:rFonts w:ascii="Open Sans" w:hAnsi="Open Sans" w:cs="Open Sans"/>
          <w:b/>
          <w:caps/>
          <w:sz w:val="28"/>
          <w:szCs w:val="28"/>
          <w:u w:val="single"/>
        </w:rPr>
      </w:pPr>
      <w:r w:rsidRPr="00405643">
        <w:rPr>
          <w:rFonts w:ascii="Open Sans" w:hAnsi="Open Sans" w:cs="Open Sans"/>
          <w:b/>
          <w:caps/>
          <w:sz w:val="28"/>
          <w:szCs w:val="28"/>
        </w:rPr>
        <w:t xml:space="preserve">                                         </w:t>
      </w:r>
      <w:r w:rsidRPr="000025FF">
        <w:rPr>
          <w:rFonts w:ascii="Open Sans" w:hAnsi="Open Sans" w:cs="Open Sans"/>
          <w:b/>
          <w:caps/>
          <w:sz w:val="28"/>
          <w:szCs w:val="28"/>
          <w:u w:val="single"/>
        </w:rPr>
        <w:t>Curso ii</w:t>
      </w:r>
    </w:p>
    <w:p w:rsidR="00405643" w:rsidRPr="00407B56" w:rsidRDefault="00405643" w:rsidP="00DB2EFB">
      <w:pPr>
        <w:tabs>
          <w:tab w:val="left" w:pos="0"/>
        </w:tabs>
        <w:jc w:val="center"/>
        <w:rPr>
          <w:rFonts w:ascii="Open Sans" w:hAnsi="Open Sans" w:cs="Open Sans"/>
          <w:b/>
          <w:caps/>
          <w:sz w:val="28"/>
          <w:szCs w:val="28"/>
          <w:u w:val="single"/>
        </w:rPr>
      </w:pPr>
    </w:p>
    <w:p w:rsidR="00AA2B2C" w:rsidRPr="00407B56" w:rsidRDefault="00AA2B2C" w:rsidP="00AA2B2C">
      <w:pPr>
        <w:tabs>
          <w:tab w:val="left" w:pos="0"/>
        </w:tabs>
        <w:jc w:val="both"/>
        <w:rPr>
          <w:rFonts w:ascii="Open Sans" w:hAnsi="Open Sans" w:cs="Open Sans"/>
          <w:b/>
          <w:sz w:val="16"/>
          <w:szCs w:val="16"/>
          <w:u w:val="single"/>
        </w:rPr>
      </w:pPr>
    </w:p>
    <w:p w:rsidR="00DB2EFB" w:rsidRPr="00936F1F" w:rsidRDefault="00DB2EFB" w:rsidP="00DB2EFB">
      <w:pPr>
        <w:tabs>
          <w:tab w:val="center" w:pos="1276"/>
        </w:tabs>
        <w:rPr>
          <w:rFonts w:ascii="Arial" w:hAnsi="Arial" w:cs="Arial"/>
          <w:b/>
          <w:color w:val="000000"/>
          <w:u w:val="single"/>
        </w:rPr>
      </w:pPr>
      <w:r w:rsidRPr="00936F1F">
        <w:rPr>
          <w:rFonts w:ascii="Arial" w:hAnsi="Arial" w:cs="Arial"/>
          <w:b/>
          <w:color w:val="000000"/>
          <w:u w:val="single"/>
        </w:rPr>
        <w:t>PLAN 1994</w:t>
      </w:r>
      <w:r w:rsidR="00405643">
        <w:rPr>
          <w:rFonts w:ascii="Arial" w:hAnsi="Arial" w:cs="Arial"/>
          <w:b/>
          <w:color w:val="000000"/>
          <w:u w:val="single"/>
        </w:rPr>
        <w:t xml:space="preserve">           </w:t>
      </w:r>
    </w:p>
    <w:p w:rsidR="00B73138" w:rsidRPr="00936F1F" w:rsidRDefault="00B73138" w:rsidP="00B73138">
      <w:pPr>
        <w:tabs>
          <w:tab w:val="center" w:pos="1276"/>
        </w:tabs>
        <w:rPr>
          <w:rFonts w:ascii="Arial" w:hAnsi="Arial" w:cs="Arial"/>
          <w:b/>
          <w:color w:val="000000"/>
          <w:u w:val="single"/>
        </w:rPr>
      </w:pPr>
      <w:r w:rsidRPr="00936F1F">
        <w:rPr>
          <w:rFonts w:ascii="Arial" w:hAnsi="Arial" w:cs="Arial"/>
          <w:b/>
          <w:color w:val="000000"/>
          <w:u w:val="single"/>
        </w:rPr>
        <w:t>ACTUALIZACIÓN 2016</w:t>
      </w:r>
      <w:r w:rsidR="00407B56" w:rsidRPr="00936F1F">
        <w:rPr>
          <w:rFonts w:ascii="Arial" w:hAnsi="Arial" w:cs="Arial"/>
          <w:b/>
          <w:color w:val="000000"/>
          <w:u w:val="single"/>
        </w:rPr>
        <w:t xml:space="preserve">  </w:t>
      </w:r>
      <w:r w:rsidRPr="00936F1F">
        <w:rPr>
          <w:rFonts w:ascii="Arial" w:hAnsi="Arial" w:cs="Arial"/>
          <w:b/>
          <w:color w:val="000000"/>
          <w:u w:val="single"/>
        </w:rPr>
        <w:t>P7 V9</w:t>
      </w:r>
    </w:p>
    <w:p w:rsidR="00DB2EFB" w:rsidRPr="00936F1F" w:rsidRDefault="00DB2EFB" w:rsidP="00DB2EFB">
      <w:pPr>
        <w:jc w:val="both"/>
        <w:rPr>
          <w:rFonts w:ascii="Arial" w:hAnsi="Arial" w:cs="Arial"/>
          <w:b/>
        </w:rPr>
      </w:pPr>
      <w:r w:rsidRPr="00936F1F">
        <w:rPr>
          <w:rFonts w:ascii="Arial" w:hAnsi="Arial" w:cs="Arial"/>
          <w:b/>
        </w:rPr>
        <w:t xml:space="preserve">Curso: 5º año </w:t>
      </w:r>
    </w:p>
    <w:p w:rsidR="00DB2EFB" w:rsidRPr="00936F1F" w:rsidRDefault="00DB2EFB" w:rsidP="00DB2EFB">
      <w:pPr>
        <w:jc w:val="both"/>
        <w:rPr>
          <w:rFonts w:ascii="Arial" w:hAnsi="Arial" w:cs="Arial"/>
          <w:b/>
        </w:rPr>
      </w:pPr>
      <w:r w:rsidRPr="00936F1F">
        <w:rPr>
          <w:rFonts w:ascii="Arial" w:hAnsi="Arial" w:cs="Arial"/>
          <w:b/>
        </w:rPr>
        <w:t>Semestre: 1º semestre</w:t>
      </w:r>
    </w:p>
    <w:p w:rsidR="00DB2EFB" w:rsidRPr="00936F1F" w:rsidRDefault="00DB2EFB" w:rsidP="00DB2EFB">
      <w:pPr>
        <w:jc w:val="both"/>
        <w:rPr>
          <w:rFonts w:ascii="Arial" w:hAnsi="Arial" w:cs="Arial"/>
          <w:b/>
        </w:rPr>
      </w:pPr>
      <w:r w:rsidRPr="00936F1F">
        <w:rPr>
          <w:rFonts w:ascii="Arial" w:hAnsi="Arial" w:cs="Arial"/>
          <w:b/>
        </w:rPr>
        <w:t xml:space="preserve">Carga Horaria: 90 horas </w:t>
      </w:r>
    </w:p>
    <w:p w:rsidR="00DB2EFB" w:rsidRPr="00936F1F" w:rsidRDefault="00DB2EFB" w:rsidP="00DB2EFB">
      <w:pPr>
        <w:jc w:val="both"/>
        <w:rPr>
          <w:rFonts w:ascii="Arial" w:hAnsi="Arial" w:cs="Arial"/>
          <w:b/>
        </w:rPr>
      </w:pPr>
      <w:r w:rsidRPr="00936F1F">
        <w:rPr>
          <w:rFonts w:ascii="Arial" w:hAnsi="Arial" w:cs="Arial"/>
          <w:b/>
        </w:rPr>
        <w:t xml:space="preserve">Desarrollo curricular: Cuatrimestral </w:t>
      </w:r>
    </w:p>
    <w:p w:rsidR="00DB2EFB" w:rsidRPr="00936F1F" w:rsidRDefault="00DB2EFB" w:rsidP="00DB2EFB">
      <w:pPr>
        <w:jc w:val="both"/>
        <w:rPr>
          <w:rFonts w:ascii="Arial" w:hAnsi="Arial" w:cs="Arial"/>
          <w:b/>
        </w:rPr>
      </w:pPr>
      <w:r w:rsidRPr="00936F1F">
        <w:rPr>
          <w:rFonts w:ascii="Arial" w:hAnsi="Arial" w:cs="Arial"/>
          <w:b/>
        </w:rPr>
        <w:t xml:space="preserve">Carga horaria semanal: 6 horas </w:t>
      </w:r>
    </w:p>
    <w:p w:rsidR="00DB2EFB" w:rsidRPr="00936F1F" w:rsidRDefault="00DB2EFB" w:rsidP="00DB2EFB">
      <w:pPr>
        <w:tabs>
          <w:tab w:val="center" w:pos="1276"/>
        </w:tabs>
        <w:rPr>
          <w:rFonts w:ascii="Arial" w:hAnsi="Arial" w:cs="Arial"/>
          <w:b/>
          <w:color w:val="000000"/>
        </w:rPr>
      </w:pPr>
      <w:r w:rsidRPr="00936F1F">
        <w:rPr>
          <w:rFonts w:ascii="Arial" w:hAnsi="Arial" w:cs="Arial"/>
          <w:b/>
        </w:rPr>
        <w:t>Período de cursado: Marzo-Julio</w:t>
      </w:r>
    </w:p>
    <w:p w:rsidR="005818F2" w:rsidRPr="00936F1F" w:rsidRDefault="005818F2" w:rsidP="00F703B2">
      <w:pPr>
        <w:tabs>
          <w:tab w:val="left" w:pos="0"/>
        </w:tabs>
        <w:spacing w:line="276" w:lineRule="auto"/>
        <w:jc w:val="both"/>
        <w:rPr>
          <w:rFonts w:ascii="Arial" w:hAnsi="Arial" w:cs="Arial"/>
          <w:b/>
          <w:caps/>
        </w:rPr>
      </w:pPr>
    </w:p>
    <w:p w:rsidR="00355AA2" w:rsidRPr="00936F1F" w:rsidRDefault="00355AA2" w:rsidP="00DB2EFB">
      <w:pPr>
        <w:tabs>
          <w:tab w:val="left" w:pos="0"/>
        </w:tabs>
        <w:jc w:val="both"/>
        <w:rPr>
          <w:rFonts w:ascii="Arial" w:hAnsi="Arial" w:cs="Arial"/>
          <w:b/>
          <w:caps/>
        </w:rPr>
      </w:pPr>
      <w:r w:rsidRPr="00936F1F">
        <w:rPr>
          <w:rFonts w:ascii="Arial" w:hAnsi="Arial" w:cs="Arial"/>
          <w:b/>
          <w:caps/>
          <w:u w:val="single"/>
        </w:rPr>
        <w:t>Fundamentación</w:t>
      </w:r>
      <w:r w:rsidRPr="00936F1F">
        <w:rPr>
          <w:rFonts w:ascii="Arial" w:hAnsi="Arial" w:cs="Arial"/>
          <w:b/>
          <w:caps/>
        </w:rPr>
        <w:t>:</w:t>
      </w:r>
    </w:p>
    <w:p w:rsidR="00405643" w:rsidRDefault="00405643" w:rsidP="00405643">
      <w:pPr>
        <w:jc w:val="both"/>
        <w:rPr>
          <w:rFonts w:ascii="Arial" w:hAnsi="Arial" w:cs="Arial"/>
        </w:rPr>
      </w:pPr>
    </w:p>
    <w:p w:rsidR="004C4E5F" w:rsidRPr="00936F1F" w:rsidRDefault="004C4E5F" w:rsidP="00405643">
      <w:pPr>
        <w:jc w:val="both"/>
        <w:rPr>
          <w:rFonts w:ascii="Arial" w:hAnsi="Arial" w:cs="Arial"/>
        </w:rPr>
      </w:pPr>
      <w:r w:rsidRPr="00936F1F">
        <w:rPr>
          <w:rFonts w:ascii="Arial" w:hAnsi="Arial" w:cs="Arial"/>
        </w:rPr>
        <w:t xml:space="preserve">Desde </w:t>
      </w:r>
      <w:r w:rsidR="00360339" w:rsidRPr="00936F1F">
        <w:rPr>
          <w:rFonts w:ascii="Arial" w:hAnsi="Arial" w:cs="Arial"/>
        </w:rPr>
        <w:t>el curso</w:t>
      </w:r>
      <w:r w:rsidRPr="00936F1F">
        <w:rPr>
          <w:rFonts w:ascii="Arial" w:hAnsi="Arial" w:cs="Arial"/>
        </w:rPr>
        <w:t xml:space="preserve"> Odontología Integral Niños</w:t>
      </w:r>
      <w:r w:rsidR="00360339" w:rsidRPr="00936F1F">
        <w:rPr>
          <w:rFonts w:ascii="Arial" w:hAnsi="Arial" w:cs="Arial"/>
        </w:rPr>
        <w:t xml:space="preserve"> II</w:t>
      </w:r>
      <w:r w:rsidRPr="00936F1F">
        <w:rPr>
          <w:rFonts w:ascii="Arial" w:hAnsi="Arial" w:cs="Arial"/>
        </w:rPr>
        <w:t>, caracterizamos la enseñanza de la Odontología con un fuerte componente preventivo, a través de una conceptualización social de la salud. Para ello debemos desarrollar actividades de docencia, extensión e investigación, que permitan una práctica integrada de la profesión.</w:t>
      </w:r>
    </w:p>
    <w:p w:rsidR="0001464E" w:rsidRPr="00936F1F" w:rsidRDefault="004C4E5F" w:rsidP="00405643">
      <w:pPr>
        <w:tabs>
          <w:tab w:val="left" w:pos="0"/>
        </w:tabs>
        <w:jc w:val="both"/>
        <w:rPr>
          <w:rFonts w:ascii="Arial" w:hAnsi="Arial" w:cs="Arial"/>
        </w:rPr>
      </w:pPr>
      <w:r w:rsidRPr="00936F1F">
        <w:rPr>
          <w:rFonts w:ascii="Arial" w:hAnsi="Arial" w:cs="Arial"/>
        </w:rPr>
        <w:t xml:space="preserve">Como formadores de </w:t>
      </w:r>
      <w:r w:rsidR="00F703B2" w:rsidRPr="00936F1F">
        <w:rPr>
          <w:rFonts w:ascii="Arial" w:hAnsi="Arial" w:cs="Arial"/>
        </w:rPr>
        <w:t>r</w:t>
      </w:r>
      <w:r w:rsidRPr="00936F1F">
        <w:rPr>
          <w:rFonts w:ascii="Arial" w:hAnsi="Arial" w:cs="Arial"/>
        </w:rPr>
        <w:t xml:space="preserve">ecursos </w:t>
      </w:r>
      <w:r w:rsidR="00F703B2" w:rsidRPr="00936F1F">
        <w:rPr>
          <w:rFonts w:ascii="Arial" w:hAnsi="Arial" w:cs="Arial"/>
        </w:rPr>
        <w:t>h</w:t>
      </w:r>
      <w:r w:rsidRPr="00936F1F">
        <w:rPr>
          <w:rFonts w:ascii="Arial" w:hAnsi="Arial" w:cs="Arial"/>
        </w:rPr>
        <w:t>umanos desde esta Asignatura debemos contribuir a la transformación de la salud de la población que permitirá el cumplimiento responsable de la misión universitaria.</w:t>
      </w:r>
      <w:r w:rsidR="0001464E" w:rsidRPr="00936F1F">
        <w:rPr>
          <w:rFonts w:ascii="Arial" w:hAnsi="Arial" w:cs="Arial"/>
        </w:rPr>
        <w:t xml:space="preserve"> La toma de decisiones requiere del profesional Odontólogo una formación permanente y actualizada. La respuesta biológica es distinta en cada persona y tiene un referente social y psicológico que hará decidir el momento oportuno para determinadas terapéuticas a emplear.</w:t>
      </w:r>
    </w:p>
    <w:p w:rsidR="00355AA2" w:rsidRPr="00936F1F" w:rsidRDefault="00F703B2" w:rsidP="00405643">
      <w:pPr>
        <w:tabs>
          <w:tab w:val="left" w:pos="0"/>
        </w:tabs>
        <w:jc w:val="both"/>
        <w:rPr>
          <w:rFonts w:ascii="Arial" w:hAnsi="Arial" w:cs="Arial"/>
        </w:rPr>
      </w:pPr>
      <w:r w:rsidRPr="00936F1F">
        <w:rPr>
          <w:rFonts w:ascii="Arial" w:hAnsi="Arial" w:cs="Arial"/>
        </w:rPr>
        <w:t>El curso</w:t>
      </w:r>
      <w:r w:rsidR="00355AA2" w:rsidRPr="00936F1F">
        <w:rPr>
          <w:rFonts w:ascii="Arial" w:hAnsi="Arial" w:cs="Arial"/>
        </w:rPr>
        <w:t xml:space="preserve"> Odontología Integral Niños</w:t>
      </w:r>
      <w:r w:rsidR="00C244D7" w:rsidRPr="00936F1F">
        <w:rPr>
          <w:rFonts w:ascii="Arial" w:hAnsi="Arial" w:cs="Arial"/>
        </w:rPr>
        <w:t xml:space="preserve"> II</w:t>
      </w:r>
      <w:r w:rsidR="0001464E" w:rsidRPr="00936F1F">
        <w:rPr>
          <w:rFonts w:ascii="Arial" w:hAnsi="Arial" w:cs="Arial"/>
        </w:rPr>
        <w:t xml:space="preserve"> </w:t>
      </w:r>
      <w:r w:rsidR="0011147F" w:rsidRPr="00936F1F">
        <w:rPr>
          <w:rFonts w:ascii="Arial" w:hAnsi="Arial" w:cs="Arial"/>
        </w:rPr>
        <w:t>se dicta en el primer cuatrimestre de 5</w:t>
      </w:r>
      <w:r w:rsidR="00355AA2" w:rsidRPr="00936F1F">
        <w:rPr>
          <w:rFonts w:ascii="Arial" w:hAnsi="Arial" w:cs="Arial"/>
        </w:rPr>
        <w:t>to año</w:t>
      </w:r>
      <w:r w:rsidR="00360339" w:rsidRPr="00936F1F">
        <w:rPr>
          <w:rFonts w:ascii="Arial" w:hAnsi="Arial" w:cs="Arial"/>
        </w:rPr>
        <w:t xml:space="preserve"> de la carrera de Odontología</w:t>
      </w:r>
      <w:r w:rsidR="0011147F" w:rsidRPr="00936F1F">
        <w:rPr>
          <w:rFonts w:ascii="Arial" w:hAnsi="Arial" w:cs="Arial"/>
        </w:rPr>
        <w:t>. Pe</w:t>
      </w:r>
      <w:r w:rsidR="00355AA2" w:rsidRPr="00936F1F">
        <w:rPr>
          <w:rFonts w:ascii="Arial" w:hAnsi="Arial" w:cs="Arial"/>
        </w:rPr>
        <w:t xml:space="preserve">rtenece al tercer nivel de integración: La salud del sistema estomatognático en la </w:t>
      </w:r>
      <w:r w:rsidR="00360339" w:rsidRPr="00936F1F">
        <w:rPr>
          <w:rFonts w:ascii="Arial" w:hAnsi="Arial" w:cs="Arial"/>
        </w:rPr>
        <w:t>estructura del hombre integrado;</w:t>
      </w:r>
      <w:r w:rsidR="00355AA2" w:rsidRPr="00936F1F">
        <w:rPr>
          <w:rFonts w:ascii="Arial" w:hAnsi="Arial" w:cs="Arial"/>
        </w:rPr>
        <w:t xml:space="preserve"> </w:t>
      </w:r>
      <w:r w:rsidR="00360339" w:rsidRPr="00936F1F">
        <w:rPr>
          <w:rFonts w:ascii="Arial" w:hAnsi="Arial" w:cs="Arial"/>
        </w:rPr>
        <w:t>t</w:t>
      </w:r>
      <w:r w:rsidR="00355AA2" w:rsidRPr="00936F1F">
        <w:rPr>
          <w:rFonts w:ascii="Arial" w:hAnsi="Arial" w:cs="Arial"/>
        </w:rPr>
        <w:t>ercer Ciclo: Clínico-Socio-Epidemiológico del Plan de estudios vigente</w:t>
      </w:r>
      <w:r w:rsidR="00360339" w:rsidRPr="00936F1F">
        <w:rPr>
          <w:rFonts w:ascii="Arial" w:hAnsi="Arial" w:cs="Arial"/>
        </w:rPr>
        <w:t>;</w:t>
      </w:r>
      <w:r w:rsidR="00355AA2" w:rsidRPr="00936F1F">
        <w:rPr>
          <w:rFonts w:ascii="Arial" w:hAnsi="Arial" w:cs="Arial"/>
        </w:rPr>
        <w:t xml:space="preserve"> </w:t>
      </w:r>
      <w:r w:rsidR="00360339" w:rsidRPr="00936F1F">
        <w:rPr>
          <w:rFonts w:ascii="Arial" w:hAnsi="Arial" w:cs="Arial"/>
        </w:rPr>
        <w:t xml:space="preserve">y pertenece a los Departamentos </w:t>
      </w:r>
      <w:r w:rsidR="00355AA2" w:rsidRPr="00936F1F">
        <w:rPr>
          <w:rFonts w:ascii="Arial" w:hAnsi="Arial" w:cs="Arial"/>
        </w:rPr>
        <w:t xml:space="preserve">de Odontología Rehabilitadora y Odontología Preventiva y Social. </w:t>
      </w:r>
    </w:p>
    <w:p w:rsidR="00355AA2" w:rsidRPr="00936F1F" w:rsidRDefault="00355AA2" w:rsidP="00405643">
      <w:pPr>
        <w:tabs>
          <w:tab w:val="left" w:pos="0"/>
        </w:tabs>
        <w:jc w:val="both"/>
        <w:rPr>
          <w:rFonts w:ascii="Arial" w:hAnsi="Arial" w:cs="Arial"/>
        </w:rPr>
      </w:pPr>
      <w:r w:rsidRPr="00936F1F">
        <w:rPr>
          <w:rFonts w:ascii="Arial" w:hAnsi="Arial" w:cs="Arial"/>
        </w:rPr>
        <w:t xml:space="preserve">La presente propuesta curricular contempla la integración de los contenidos específicos de </w:t>
      </w:r>
      <w:smartTag w:uri="urn:schemas-microsoft-com:office:smarttags" w:element="PersonName">
        <w:smartTagPr>
          <w:attr w:name="ProductID" w:val="la Ortodoncia"/>
        </w:smartTagPr>
        <w:r w:rsidRPr="00936F1F">
          <w:rPr>
            <w:rFonts w:ascii="Arial" w:hAnsi="Arial" w:cs="Arial"/>
          </w:rPr>
          <w:t>la Ortodoncia</w:t>
        </w:r>
      </w:smartTag>
      <w:r w:rsidRPr="00936F1F">
        <w:rPr>
          <w:rFonts w:ascii="Arial" w:hAnsi="Arial" w:cs="Arial"/>
        </w:rPr>
        <w:t xml:space="preserve"> y Ortopedia Funcional desde el punto de vista del diagnóstico etiológico, cl</w:t>
      </w:r>
      <w:r w:rsidR="0027156E" w:rsidRPr="00936F1F">
        <w:rPr>
          <w:rFonts w:ascii="Arial" w:hAnsi="Arial" w:cs="Arial"/>
        </w:rPr>
        <w:t xml:space="preserve">ínico bucal, </w:t>
      </w:r>
      <w:r w:rsidRPr="00936F1F">
        <w:rPr>
          <w:rFonts w:ascii="Arial" w:hAnsi="Arial" w:cs="Arial"/>
        </w:rPr>
        <w:t>facial</w:t>
      </w:r>
      <w:r w:rsidR="0027156E" w:rsidRPr="00936F1F">
        <w:rPr>
          <w:rFonts w:ascii="Arial" w:hAnsi="Arial" w:cs="Arial"/>
        </w:rPr>
        <w:t xml:space="preserve"> y sintomático,</w:t>
      </w:r>
      <w:r w:rsidRPr="00936F1F">
        <w:rPr>
          <w:rFonts w:ascii="Arial" w:hAnsi="Arial" w:cs="Arial"/>
        </w:rPr>
        <w:t xml:space="preserve"> con la finalidad </w:t>
      </w:r>
      <w:r w:rsidR="0027156E" w:rsidRPr="00936F1F">
        <w:rPr>
          <w:rFonts w:ascii="Arial" w:hAnsi="Arial" w:cs="Arial"/>
        </w:rPr>
        <w:t>de formar un Odontólogo</w:t>
      </w:r>
      <w:r w:rsidR="005708C8" w:rsidRPr="00936F1F">
        <w:rPr>
          <w:rFonts w:ascii="Arial" w:hAnsi="Arial" w:cs="Arial"/>
        </w:rPr>
        <w:t xml:space="preserve"> generalista</w:t>
      </w:r>
      <w:r w:rsidR="0027156E" w:rsidRPr="00936F1F">
        <w:rPr>
          <w:rFonts w:ascii="Arial" w:hAnsi="Arial" w:cs="Arial"/>
        </w:rPr>
        <w:t xml:space="preserve"> capaz de detectar precozmente las anomalías dento-m</w:t>
      </w:r>
      <w:r w:rsidR="005818F2" w:rsidRPr="00936F1F">
        <w:rPr>
          <w:rFonts w:ascii="Arial" w:hAnsi="Arial" w:cs="Arial"/>
        </w:rPr>
        <w:t>á</w:t>
      </w:r>
      <w:r w:rsidR="0027156E" w:rsidRPr="00936F1F">
        <w:rPr>
          <w:rFonts w:ascii="Arial" w:hAnsi="Arial" w:cs="Arial"/>
        </w:rPr>
        <w:t>xilo-dentarias para prevenir, interceptar y derivar al Especialista en Ortodoncia para su tratamiento.</w:t>
      </w:r>
    </w:p>
    <w:p w:rsidR="0027156E" w:rsidRPr="00936F1F" w:rsidRDefault="0027156E" w:rsidP="00405643">
      <w:pPr>
        <w:tabs>
          <w:tab w:val="left" w:pos="0"/>
        </w:tabs>
        <w:jc w:val="both"/>
        <w:rPr>
          <w:rFonts w:ascii="Arial" w:hAnsi="Arial" w:cs="Arial"/>
        </w:rPr>
      </w:pPr>
      <w:r w:rsidRPr="00936F1F">
        <w:rPr>
          <w:rFonts w:ascii="Arial" w:hAnsi="Arial" w:cs="Arial"/>
        </w:rPr>
        <w:t xml:space="preserve">Con la reforma curricular del año 1990 se creó en esta Institución </w:t>
      </w:r>
      <w:smartTag w:uri="urn:schemas-microsoft-com:office:smarttags" w:element="PersonName">
        <w:smartTagPr>
          <w:attr w:name="ProductID" w:val="la Carrera"/>
        </w:smartTagPr>
        <w:r w:rsidRPr="00936F1F">
          <w:rPr>
            <w:rFonts w:ascii="Arial" w:hAnsi="Arial" w:cs="Arial"/>
          </w:rPr>
          <w:t>la Carrera</w:t>
        </w:r>
      </w:smartTag>
      <w:r w:rsidRPr="00936F1F">
        <w:rPr>
          <w:rFonts w:ascii="Arial" w:hAnsi="Arial" w:cs="Arial"/>
        </w:rPr>
        <w:t xml:space="preserve"> de Especialización en Ortodoncia y </w:t>
      </w:r>
      <w:smartTag w:uri="urn:schemas-microsoft-com:office:smarttags" w:element="PersonName">
        <w:smartTagPr>
          <w:attr w:name="ProductID" w:val="la Materia Ortodoncia"/>
        </w:smartTagPr>
        <w:smartTag w:uri="urn:schemas-microsoft-com:office:smarttags" w:element="PersonName">
          <w:smartTagPr>
            <w:attr w:name="ProductID" w:val="la Materia"/>
          </w:smartTagPr>
          <w:r w:rsidRPr="00936F1F">
            <w:rPr>
              <w:rFonts w:ascii="Arial" w:hAnsi="Arial" w:cs="Arial"/>
            </w:rPr>
            <w:t>la Materia</w:t>
          </w:r>
        </w:smartTag>
        <w:r w:rsidRPr="00936F1F">
          <w:rPr>
            <w:rFonts w:ascii="Arial" w:hAnsi="Arial" w:cs="Arial"/>
          </w:rPr>
          <w:t xml:space="preserve"> Ortodoncia</w:t>
        </w:r>
      </w:smartTag>
      <w:r w:rsidRPr="00936F1F">
        <w:rPr>
          <w:rFonts w:ascii="Arial" w:hAnsi="Arial" w:cs="Arial"/>
        </w:rPr>
        <w:t xml:space="preserve"> del grado  pasó a ser el Curso II de Odontología Integral Niños</w:t>
      </w:r>
      <w:r w:rsidR="0001117A" w:rsidRPr="00936F1F">
        <w:rPr>
          <w:rFonts w:ascii="Arial" w:hAnsi="Arial" w:cs="Arial"/>
        </w:rPr>
        <w:t xml:space="preserve">. Este Curso </w:t>
      </w:r>
      <w:r w:rsidRPr="00936F1F">
        <w:rPr>
          <w:rFonts w:ascii="Arial" w:hAnsi="Arial" w:cs="Arial"/>
        </w:rPr>
        <w:t>aborda</w:t>
      </w:r>
      <w:r w:rsidR="00CB3AC9" w:rsidRPr="00936F1F">
        <w:rPr>
          <w:rFonts w:ascii="Arial" w:hAnsi="Arial" w:cs="Arial"/>
        </w:rPr>
        <w:t xml:space="preserve"> los conocimientos que necesita el futuro Odontólogo para el </w:t>
      </w:r>
      <w:r w:rsidR="00360339" w:rsidRPr="00936F1F">
        <w:rPr>
          <w:rFonts w:ascii="Arial" w:hAnsi="Arial" w:cs="Arial"/>
        </w:rPr>
        <w:t>d</w:t>
      </w:r>
      <w:r w:rsidR="00CB3AC9" w:rsidRPr="00936F1F">
        <w:rPr>
          <w:rFonts w:ascii="Arial" w:hAnsi="Arial" w:cs="Arial"/>
        </w:rPr>
        <w:t>iagnóstico de las maloclusiones por lo que</w:t>
      </w:r>
      <w:r w:rsidR="000139C7" w:rsidRPr="00936F1F">
        <w:rPr>
          <w:rFonts w:ascii="Arial" w:hAnsi="Arial" w:cs="Arial"/>
        </w:rPr>
        <w:t xml:space="preserve"> se</w:t>
      </w:r>
      <w:r w:rsidR="00CB3AC9" w:rsidRPr="00936F1F">
        <w:rPr>
          <w:rFonts w:ascii="Arial" w:hAnsi="Arial" w:cs="Arial"/>
        </w:rPr>
        <w:t xml:space="preserve"> estudiará</w:t>
      </w:r>
      <w:r w:rsidR="000139C7" w:rsidRPr="00936F1F">
        <w:rPr>
          <w:rFonts w:ascii="Arial" w:hAnsi="Arial" w:cs="Arial"/>
        </w:rPr>
        <w:t xml:space="preserve"> el papel del odontólogo g</w:t>
      </w:r>
      <w:r w:rsidR="0001117A" w:rsidRPr="00936F1F">
        <w:rPr>
          <w:rFonts w:ascii="Arial" w:hAnsi="Arial" w:cs="Arial"/>
        </w:rPr>
        <w:t>e</w:t>
      </w:r>
      <w:r w:rsidR="000139C7" w:rsidRPr="00936F1F">
        <w:rPr>
          <w:rFonts w:ascii="Arial" w:hAnsi="Arial" w:cs="Arial"/>
        </w:rPr>
        <w:t xml:space="preserve">neral en la </w:t>
      </w:r>
      <w:r w:rsidR="00360339" w:rsidRPr="00936F1F">
        <w:rPr>
          <w:rFonts w:ascii="Arial" w:hAnsi="Arial" w:cs="Arial"/>
        </w:rPr>
        <w:t>o</w:t>
      </w:r>
      <w:r w:rsidR="000139C7" w:rsidRPr="00936F1F">
        <w:rPr>
          <w:rFonts w:ascii="Arial" w:hAnsi="Arial" w:cs="Arial"/>
        </w:rPr>
        <w:t xml:space="preserve">rtodoncia y </w:t>
      </w:r>
      <w:r w:rsidR="00360339" w:rsidRPr="00936F1F">
        <w:rPr>
          <w:rFonts w:ascii="Arial" w:hAnsi="Arial" w:cs="Arial"/>
        </w:rPr>
        <w:t>o</w:t>
      </w:r>
      <w:r w:rsidR="000139C7" w:rsidRPr="00936F1F">
        <w:rPr>
          <w:rFonts w:ascii="Arial" w:hAnsi="Arial" w:cs="Arial"/>
        </w:rPr>
        <w:t xml:space="preserve">rtopedia </w:t>
      </w:r>
      <w:r w:rsidR="00360339" w:rsidRPr="00936F1F">
        <w:rPr>
          <w:rFonts w:ascii="Arial" w:hAnsi="Arial" w:cs="Arial"/>
        </w:rPr>
        <w:t>f</w:t>
      </w:r>
      <w:r w:rsidR="000139C7" w:rsidRPr="00936F1F">
        <w:rPr>
          <w:rFonts w:ascii="Arial" w:hAnsi="Arial" w:cs="Arial"/>
        </w:rPr>
        <w:t xml:space="preserve">uncional, </w:t>
      </w:r>
      <w:r w:rsidR="00CB3AC9" w:rsidRPr="00936F1F">
        <w:rPr>
          <w:rFonts w:ascii="Arial" w:hAnsi="Arial" w:cs="Arial"/>
        </w:rPr>
        <w:t>los procesos de crecimiento y desarrollo de lo</w:t>
      </w:r>
      <w:r w:rsidR="00405643">
        <w:rPr>
          <w:rFonts w:ascii="Arial" w:hAnsi="Arial" w:cs="Arial"/>
        </w:rPr>
        <w:t xml:space="preserve">s maxilares y de la dentición, </w:t>
      </w:r>
      <w:r w:rsidR="00CB3AC9" w:rsidRPr="00936F1F">
        <w:rPr>
          <w:rFonts w:ascii="Arial" w:hAnsi="Arial" w:cs="Arial"/>
        </w:rPr>
        <w:t>confección de la Historia c</w:t>
      </w:r>
      <w:r w:rsidR="00405643">
        <w:rPr>
          <w:rFonts w:ascii="Arial" w:hAnsi="Arial" w:cs="Arial"/>
        </w:rPr>
        <w:t xml:space="preserve">línica, </w:t>
      </w:r>
      <w:r w:rsidR="00CB3AC9" w:rsidRPr="00936F1F">
        <w:rPr>
          <w:rFonts w:ascii="Arial" w:hAnsi="Arial" w:cs="Arial"/>
        </w:rPr>
        <w:t xml:space="preserve">modelos, índices, estudios radiográficos, </w:t>
      </w:r>
      <w:r w:rsidR="000139C7" w:rsidRPr="00936F1F">
        <w:rPr>
          <w:rFonts w:ascii="Arial" w:hAnsi="Arial" w:cs="Arial"/>
        </w:rPr>
        <w:t xml:space="preserve">cefalometría, </w:t>
      </w:r>
      <w:r w:rsidR="00CB3AC9" w:rsidRPr="00936F1F">
        <w:rPr>
          <w:rFonts w:ascii="Arial" w:hAnsi="Arial" w:cs="Arial"/>
        </w:rPr>
        <w:t>las alteraciones dento</w:t>
      </w:r>
      <w:r w:rsidR="00A62196" w:rsidRPr="00936F1F">
        <w:rPr>
          <w:rFonts w:ascii="Arial" w:hAnsi="Arial" w:cs="Arial"/>
        </w:rPr>
        <w:t xml:space="preserve"> </w:t>
      </w:r>
      <w:r w:rsidR="00CB3AC9" w:rsidRPr="00936F1F">
        <w:rPr>
          <w:rFonts w:ascii="Arial" w:hAnsi="Arial" w:cs="Arial"/>
        </w:rPr>
        <w:t>m</w:t>
      </w:r>
      <w:r w:rsidR="005818F2" w:rsidRPr="00936F1F">
        <w:rPr>
          <w:rFonts w:ascii="Arial" w:hAnsi="Arial" w:cs="Arial"/>
        </w:rPr>
        <w:t>á</w:t>
      </w:r>
      <w:r w:rsidR="00CB3AC9" w:rsidRPr="00936F1F">
        <w:rPr>
          <w:rFonts w:ascii="Arial" w:hAnsi="Arial" w:cs="Arial"/>
        </w:rPr>
        <w:t xml:space="preserve">xilo faciales en los tres sentidos del espacio </w:t>
      </w:r>
      <w:r w:rsidR="000139C7" w:rsidRPr="00936F1F">
        <w:rPr>
          <w:rFonts w:ascii="Arial" w:hAnsi="Arial" w:cs="Arial"/>
        </w:rPr>
        <w:t>,</w:t>
      </w:r>
      <w:r w:rsidR="00CB3AC9" w:rsidRPr="00936F1F">
        <w:rPr>
          <w:rFonts w:ascii="Arial" w:hAnsi="Arial" w:cs="Arial"/>
        </w:rPr>
        <w:t xml:space="preserve"> el control de la longitud</w:t>
      </w:r>
      <w:r w:rsidR="000139C7" w:rsidRPr="00936F1F">
        <w:rPr>
          <w:rFonts w:ascii="Arial" w:hAnsi="Arial" w:cs="Arial"/>
        </w:rPr>
        <w:t xml:space="preserve"> del arco y aparatología.</w:t>
      </w:r>
    </w:p>
    <w:p w:rsidR="00AF56B3" w:rsidRPr="00936F1F" w:rsidRDefault="00355AA2" w:rsidP="00405643">
      <w:pPr>
        <w:tabs>
          <w:tab w:val="left" w:pos="0"/>
        </w:tabs>
        <w:jc w:val="both"/>
        <w:rPr>
          <w:rFonts w:ascii="Arial" w:eastAsia="Arial Unicode MS" w:hAnsi="Arial" w:cs="Arial"/>
          <w:bCs/>
        </w:rPr>
      </w:pPr>
      <w:r w:rsidRPr="00936F1F">
        <w:rPr>
          <w:rFonts w:ascii="Arial" w:hAnsi="Arial" w:cs="Arial"/>
        </w:rPr>
        <w:t xml:space="preserve">La importancia de estos contenidos se verán reflejados en el futuro odontólogo ya que ayudan a </w:t>
      </w:r>
      <w:r w:rsidRPr="00936F1F">
        <w:rPr>
          <w:rFonts w:ascii="Arial" w:eastAsia="Arial Unicode MS" w:hAnsi="Arial" w:cs="Arial"/>
          <w:bCs/>
        </w:rPr>
        <w:t xml:space="preserve"> desarrolla</w:t>
      </w:r>
      <w:r w:rsidR="00AF56B3" w:rsidRPr="00936F1F">
        <w:rPr>
          <w:rFonts w:ascii="Arial" w:eastAsia="Arial Unicode MS" w:hAnsi="Arial" w:cs="Arial"/>
          <w:bCs/>
        </w:rPr>
        <w:t>r</w:t>
      </w:r>
      <w:r w:rsidRPr="00936F1F">
        <w:rPr>
          <w:rFonts w:ascii="Arial" w:eastAsia="Arial Unicode MS" w:hAnsi="Arial" w:cs="Arial"/>
          <w:bCs/>
        </w:rPr>
        <w:t xml:space="preserve"> el pensamiento para conducir a la creatividad y </w:t>
      </w:r>
      <w:r w:rsidR="00AF56B3" w:rsidRPr="00936F1F">
        <w:rPr>
          <w:rFonts w:ascii="Arial" w:eastAsia="Arial Unicode MS" w:hAnsi="Arial" w:cs="Arial"/>
          <w:bCs/>
        </w:rPr>
        <w:t xml:space="preserve">formar </w:t>
      </w:r>
      <w:r w:rsidRPr="00936F1F">
        <w:rPr>
          <w:rFonts w:ascii="Arial" w:eastAsia="Arial Unicode MS" w:hAnsi="Arial" w:cs="Arial"/>
          <w:bCs/>
        </w:rPr>
        <w:t xml:space="preserve">un </w:t>
      </w:r>
      <w:r w:rsidR="00AF56B3" w:rsidRPr="00936F1F">
        <w:rPr>
          <w:rFonts w:ascii="Arial" w:eastAsia="Arial Unicode MS" w:hAnsi="Arial" w:cs="Arial"/>
          <w:bCs/>
        </w:rPr>
        <w:t>profesional con capacidad</w:t>
      </w:r>
      <w:r w:rsidR="00F703B2" w:rsidRPr="00936F1F">
        <w:rPr>
          <w:rFonts w:ascii="Arial" w:eastAsia="Arial Unicode MS" w:hAnsi="Arial" w:cs="Arial"/>
          <w:bCs/>
        </w:rPr>
        <w:t xml:space="preserve"> de prevenir y realizar el </w:t>
      </w:r>
      <w:r w:rsidR="00AF56B3" w:rsidRPr="00936F1F">
        <w:rPr>
          <w:rFonts w:ascii="Arial" w:eastAsia="Arial Unicode MS" w:hAnsi="Arial" w:cs="Arial"/>
          <w:bCs/>
        </w:rPr>
        <w:t>diagnóstico ortodóncico de pacientes niños y adolescentes, conociendo la problemática del país y con responsabilidad social.</w:t>
      </w:r>
    </w:p>
    <w:p w:rsidR="00355AA2" w:rsidRPr="00936F1F" w:rsidRDefault="00355AA2" w:rsidP="00405643">
      <w:pPr>
        <w:tabs>
          <w:tab w:val="left" w:pos="0"/>
        </w:tabs>
        <w:jc w:val="both"/>
        <w:rPr>
          <w:rFonts w:ascii="Arial" w:eastAsia="Arial Unicode MS" w:hAnsi="Arial" w:cs="Arial"/>
          <w:bCs/>
        </w:rPr>
      </w:pPr>
    </w:p>
    <w:p w:rsidR="001449EA" w:rsidRDefault="001449EA" w:rsidP="00471142">
      <w:pPr>
        <w:tabs>
          <w:tab w:val="left" w:pos="0"/>
        </w:tabs>
        <w:jc w:val="both"/>
        <w:rPr>
          <w:rFonts w:ascii="Arial" w:hAnsi="Arial" w:cs="Arial"/>
          <w:b/>
          <w:caps/>
          <w:u w:val="single"/>
        </w:rPr>
      </w:pPr>
    </w:p>
    <w:p w:rsidR="001449EA" w:rsidRDefault="001449EA" w:rsidP="00471142">
      <w:pPr>
        <w:tabs>
          <w:tab w:val="left" w:pos="0"/>
        </w:tabs>
        <w:jc w:val="both"/>
        <w:rPr>
          <w:rFonts w:ascii="Arial" w:hAnsi="Arial" w:cs="Arial"/>
          <w:b/>
          <w:caps/>
          <w:u w:val="single"/>
        </w:rPr>
      </w:pPr>
    </w:p>
    <w:p w:rsidR="00471142" w:rsidRDefault="00471142" w:rsidP="00471142">
      <w:pPr>
        <w:tabs>
          <w:tab w:val="left" w:pos="0"/>
        </w:tabs>
        <w:jc w:val="both"/>
        <w:rPr>
          <w:rFonts w:ascii="Arial" w:hAnsi="Arial" w:cs="Arial"/>
          <w:b/>
          <w:caps/>
          <w:u w:val="single"/>
        </w:rPr>
      </w:pPr>
      <w:r w:rsidRPr="00936F1F">
        <w:rPr>
          <w:rFonts w:ascii="Arial" w:hAnsi="Arial" w:cs="Arial"/>
          <w:b/>
          <w:caps/>
          <w:u w:val="single"/>
        </w:rPr>
        <w:t xml:space="preserve">Objetivos: </w:t>
      </w:r>
    </w:p>
    <w:p w:rsidR="00405643" w:rsidRPr="00936F1F" w:rsidRDefault="00405643" w:rsidP="00471142">
      <w:pPr>
        <w:tabs>
          <w:tab w:val="left" w:pos="0"/>
        </w:tabs>
        <w:jc w:val="both"/>
        <w:rPr>
          <w:rFonts w:ascii="Arial" w:hAnsi="Arial" w:cs="Arial"/>
          <w:b/>
          <w:caps/>
          <w:u w:val="single"/>
        </w:rPr>
      </w:pPr>
    </w:p>
    <w:p w:rsidR="00471142" w:rsidRPr="00936F1F" w:rsidRDefault="00471142" w:rsidP="00471142">
      <w:pPr>
        <w:tabs>
          <w:tab w:val="left" w:pos="0"/>
        </w:tabs>
        <w:jc w:val="both"/>
        <w:rPr>
          <w:rFonts w:ascii="Arial" w:hAnsi="Arial" w:cs="Arial"/>
          <w:b/>
          <w:caps/>
        </w:rPr>
      </w:pPr>
      <w:r w:rsidRPr="00936F1F">
        <w:rPr>
          <w:rFonts w:ascii="Arial" w:hAnsi="Arial" w:cs="Arial"/>
          <w:b/>
          <w:caps/>
          <w:u w:val="single"/>
        </w:rPr>
        <w:t>Objetivos generales</w:t>
      </w:r>
      <w:r w:rsidRPr="00936F1F">
        <w:rPr>
          <w:rFonts w:ascii="Arial" w:hAnsi="Arial" w:cs="Arial"/>
          <w:b/>
          <w:caps/>
        </w:rPr>
        <w:t>:</w:t>
      </w:r>
    </w:p>
    <w:p w:rsidR="00471142" w:rsidRPr="00936F1F" w:rsidRDefault="00471142" w:rsidP="00471142">
      <w:pPr>
        <w:numPr>
          <w:ilvl w:val="0"/>
          <w:numId w:val="9"/>
        </w:numPr>
        <w:tabs>
          <w:tab w:val="left" w:pos="0"/>
          <w:tab w:val="center" w:pos="284"/>
        </w:tabs>
        <w:ind w:left="284" w:hanging="284"/>
        <w:jc w:val="both"/>
        <w:rPr>
          <w:rFonts w:ascii="Arial" w:hAnsi="Arial" w:cs="Arial"/>
          <w:color w:val="000000"/>
        </w:rPr>
      </w:pPr>
      <w:r w:rsidRPr="00936F1F">
        <w:rPr>
          <w:rFonts w:ascii="Arial" w:hAnsi="Arial" w:cs="Arial"/>
          <w:color w:val="000000"/>
        </w:rPr>
        <w:lastRenderedPageBreak/>
        <w:t>Valorar la importancia del diagnóstico de las maloclusiones en niños y adolescentes para prevenir, interceptar o derivar al Especialista para su tratamiento.</w:t>
      </w:r>
    </w:p>
    <w:p w:rsidR="00471142" w:rsidRPr="00936F1F" w:rsidRDefault="00471142" w:rsidP="00471142">
      <w:pPr>
        <w:numPr>
          <w:ilvl w:val="0"/>
          <w:numId w:val="9"/>
        </w:numPr>
        <w:tabs>
          <w:tab w:val="left" w:pos="0"/>
          <w:tab w:val="center" w:pos="284"/>
        </w:tabs>
        <w:ind w:left="284" w:hanging="284"/>
        <w:jc w:val="both"/>
        <w:rPr>
          <w:rFonts w:ascii="Arial" w:hAnsi="Arial" w:cs="Arial"/>
          <w:color w:val="000000"/>
          <w:lang w:val="es-AR"/>
        </w:rPr>
      </w:pPr>
      <w:r w:rsidRPr="00936F1F">
        <w:rPr>
          <w:rFonts w:ascii="Arial" w:hAnsi="Arial" w:cs="Arial"/>
          <w:color w:val="000000"/>
          <w:lang w:val="es-AR"/>
        </w:rPr>
        <w:t>Estudiar el proceso de crecimiento y desarrollo de los maxilares y de la dentición desde el nacimiento, necesarios para el reconocimiento de la maloclusión.</w:t>
      </w:r>
    </w:p>
    <w:p w:rsidR="00471142" w:rsidRDefault="00471142" w:rsidP="00471142">
      <w:pPr>
        <w:numPr>
          <w:ilvl w:val="0"/>
          <w:numId w:val="9"/>
        </w:numPr>
        <w:tabs>
          <w:tab w:val="left" w:pos="0"/>
          <w:tab w:val="center" w:pos="284"/>
        </w:tabs>
        <w:ind w:left="284" w:hanging="284"/>
        <w:jc w:val="both"/>
        <w:rPr>
          <w:rFonts w:ascii="Arial" w:hAnsi="Arial" w:cs="Arial"/>
          <w:color w:val="000000"/>
          <w:lang w:val="es-AR"/>
        </w:rPr>
      </w:pPr>
      <w:r w:rsidRPr="00936F1F">
        <w:rPr>
          <w:rFonts w:ascii="Arial" w:hAnsi="Arial" w:cs="Arial"/>
          <w:color w:val="000000"/>
          <w:lang w:val="es-AR"/>
        </w:rPr>
        <w:t>Analizar los principales factores etiológicos que colaboran en la elaboración de un diagnóstico etiológico y clínico sintomático de las maloclusiones</w:t>
      </w:r>
      <w:r w:rsidR="00405643">
        <w:rPr>
          <w:rFonts w:ascii="Arial" w:hAnsi="Arial" w:cs="Arial"/>
          <w:color w:val="000000"/>
          <w:lang w:val="es-AR"/>
        </w:rPr>
        <w:t>.</w:t>
      </w:r>
    </w:p>
    <w:p w:rsidR="00405643" w:rsidRPr="00936F1F" w:rsidRDefault="00405643" w:rsidP="00405643">
      <w:pPr>
        <w:tabs>
          <w:tab w:val="left" w:pos="0"/>
          <w:tab w:val="center" w:pos="284"/>
        </w:tabs>
        <w:ind w:left="284"/>
        <w:jc w:val="both"/>
        <w:rPr>
          <w:rFonts w:ascii="Arial" w:hAnsi="Arial" w:cs="Arial"/>
          <w:color w:val="000000"/>
          <w:lang w:val="es-AR"/>
        </w:rPr>
      </w:pPr>
    </w:p>
    <w:p w:rsidR="00471142" w:rsidRDefault="00471142" w:rsidP="00471142">
      <w:pPr>
        <w:tabs>
          <w:tab w:val="left" w:pos="0"/>
        </w:tabs>
        <w:jc w:val="both"/>
        <w:rPr>
          <w:rFonts w:ascii="Arial" w:hAnsi="Arial" w:cs="Arial"/>
          <w:b/>
          <w:caps/>
        </w:rPr>
      </w:pPr>
      <w:r w:rsidRPr="00936F1F">
        <w:rPr>
          <w:rFonts w:ascii="Arial" w:hAnsi="Arial" w:cs="Arial"/>
          <w:b/>
          <w:caps/>
          <w:u w:val="single"/>
        </w:rPr>
        <w:t>Objetivos específicos</w:t>
      </w:r>
      <w:r w:rsidRPr="00936F1F">
        <w:rPr>
          <w:rFonts w:ascii="Arial" w:hAnsi="Arial" w:cs="Arial"/>
          <w:b/>
          <w:caps/>
        </w:rPr>
        <w:t>:</w:t>
      </w:r>
    </w:p>
    <w:p w:rsidR="00405643" w:rsidRPr="00936F1F" w:rsidRDefault="00405643" w:rsidP="00471142">
      <w:pPr>
        <w:tabs>
          <w:tab w:val="left" w:pos="0"/>
        </w:tabs>
        <w:jc w:val="both"/>
        <w:rPr>
          <w:rFonts w:ascii="Arial" w:hAnsi="Arial" w:cs="Arial"/>
          <w:b/>
          <w:caps/>
        </w:rPr>
      </w:pPr>
    </w:p>
    <w:p w:rsidR="00471142" w:rsidRPr="00936F1F" w:rsidRDefault="00471142" w:rsidP="00471142">
      <w:pPr>
        <w:numPr>
          <w:ilvl w:val="0"/>
          <w:numId w:val="10"/>
        </w:numPr>
        <w:tabs>
          <w:tab w:val="left" w:pos="0"/>
          <w:tab w:val="center" w:pos="284"/>
        </w:tabs>
        <w:ind w:left="284" w:hanging="284"/>
        <w:jc w:val="both"/>
        <w:rPr>
          <w:rFonts w:ascii="Arial" w:hAnsi="Arial" w:cs="Arial"/>
          <w:color w:val="000000"/>
        </w:rPr>
      </w:pPr>
      <w:r w:rsidRPr="00936F1F">
        <w:rPr>
          <w:rFonts w:ascii="Arial" w:hAnsi="Arial" w:cs="Arial"/>
          <w:color w:val="000000"/>
        </w:rPr>
        <w:t>Considerar las alteraciones dentomaxilofaciales en sentido transversal, vertical y anteroposterior para la conclusión diagnóstica final.</w:t>
      </w:r>
    </w:p>
    <w:p w:rsidR="00471142" w:rsidRPr="00936F1F" w:rsidRDefault="00471142" w:rsidP="00471142">
      <w:pPr>
        <w:numPr>
          <w:ilvl w:val="0"/>
          <w:numId w:val="10"/>
        </w:numPr>
        <w:tabs>
          <w:tab w:val="left" w:pos="0"/>
          <w:tab w:val="center" w:pos="284"/>
        </w:tabs>
        <w:ind w:left="284" w:hanging="284"/>
        <w:jc w:val="both"/>
        <w:rPr>
          <w:rFonts w:ascii="Arial" w:hAnsi="Arial" w:cs="Arial"/>
          <w:color w:val="000000"/>
        </w:rPr>
      </w:pPr>
      <w:r w:rsidRPr="00936F1F">
        <w:rPr>
          <w:rFonts w:ascii="Arial" w:hAnsi="Arial" w:cs="Arial"/>
          <w:color w:val="000000"/>
        </w:rPr>
        <w:t>Desarrollar las habilidades y destrezas necesarias para el mantenimiento del espacio en los distintos sectores del sistema estomatognático.</w:t>
      </w:r>
    </w:p>
    <w:p w:rsidR="00471142" w:rsidRPr="00936F1F" w:rsidRDefault="00471142" w:rsidP="00471142">
      <w:pPr>
        <w:numPr>
          <w:ilvl w:val="0"/>
          <w:numId w:val="10"/>
        </w:numPr>
        <w:tabs>
          <w:tab w:val="left" w:pos="0"/>
          <w:tab w:val="center" w:pos="284"/>
        </w:tabs>
        <w:ind w:left="284" w:hanging="284"/>
        <w:jc w:val="both"/>
        <w:rPr>
          <w:rFonts w:ascii="Arial" w:hAnsi="Arial" w:cs="Arial"/>
        </w:rPr>
      </w:pPr>
      <w:r w:rsidRPr="00936F1F">
        <w:rPr>
          <w:rFonts w:ascii="Arial" w:hAnsi="Arial" w:cs="Arial"/>
          <w:color w:val="000000"/>
        </w:rPr>
        <w:t>Aplicar los conocimientos, actitudes y destrezas elaboradas con el fin de obtener en el paciente niño un nivel aceptable de salud bucal para jerarquizar su calidad de vida.</w:t>
      </w:r>
    </w:p>
    <w:p w:rsidR="00407B56" w:rsidRPr="00936F1F" w:rsidRDefault="00407B56" w:rsidP="00234A63">
      <w:pPr>
        <w:tabs>
          <w:tab w:val="left" w:pos="0"/>
        </w:tabs>
        <w:jc w:val="both"/>
        <w:rPr>
          <w:rFonts w:ascii="Arial" w:hAnsi="Arial" w:cs="Arial"/>
          <w:b/>
          <w:caps/>
          <w:u w:val="single"/>
        </w:rPr>
      </w:pPr>
    </w:p>
    <w:p w:rsidR="001449EA" w:rsidRDefault="001449EA" w:rsidP="00234A63">
      <w:pPr>
        <w:tabs>
          <w:tab w:val="left" w:pos="0"/>
        </w:tabs>
        <w:jc w:val="both"/>
        <w:rPr>
          <w:rFonts w:ascii="Arial" w:hAnsi="Arial" w:cs="Arial"/>
          <w:b/>
          <w:caps/>
          <w:u w:val="single"/>
        </w:rPr>
      </w:pPr>
    </w:p>
    <w:p w:rsidR="00355AA2" w:rsidRDefault="00355AA2" w:rsidP="00234A63">
      <w:pPr>
        <w:tabs>
          <w:tab w:val="left" w:pos="0"/>
        </w:tabs>
        <w:jc w:val="both"/>
        <w:rPr>
          <w:rFonts w:ascii="Arial" w:hAnsi="Arial" w:cs="Arial"/>
          <w:b/>
          <w:caps/>
          <w:u w:val="single"/>
        </w:rPr>
      </w:pPr>
      <w:r w:rsidRPr="00936F1F">
        <w:rPr>
          <w:rFonts w:ascii="Arial" w:hAnsi="Arial" w:cs="Arial"/>
          <w:b/>
          <w:caps/>
          <w:u w:val="single"/>
        </w:rPr>
        <w:t>Contenidos:</w:t>
      </w:r>
    </w:p>
    <w:p w:rsidR="00405643" w:rsidRPr="00936F1F" w:rsidRDefault="00405643" w:rsidP="00234A63">
      <w:pPr>
        <w:tabs>
          <w:tab w:val="left" w:pos="0"/>
        </w:tabs>
        <w:jc w:val="both"/>
        <w:rPr>
          <w:rFonts w:ascii="Arial" w:eastAsia="Arial Unicode MS" w:hAnsi="Arial" w:cs="Arial"/>
          <w:b/>
          <w:u w:val="single"/>
        </w:rPr>
      </w:pPr>
    </w:p>
    <w:p w:rsidR="00355AA2" w:rsidRPr="00936F1F" w:rsidRDefault="00355AA2" w:rsidP="00407B56">
      <w:pPr>
        <w:tabs>
          <w:tab w:val="left" w:pos="0"/>
          <w:tab w:val="center" w:pos="1276"/>
        </w:tabs>
        <w:jc w:val="both"/>
        <w:rPr>
          <w:rFonts w:ascii="Arial" w:hAnsi="Arial" w:cs="Arial"/>
          <w:b/>
          <w:caps/>
        </w:rPr>
      </w:pPr>
      <w:r w:rsidRPr="00936F1F">
        <w:rPr>
          <w:rFonts w:ascii="Arial" w:hAnsi="Arial" w:cs="Arial"/>
          <w:b/>
          <w:caps/>
          <w:u w:val="single"/>
        </w:rPr>
        <w:t>Unidad</w:t>
      </w:r>
      <w:r w:rsidR="00405643">
        <w:rPr>
          <w:rFonts w:ascii="Arial" w:hAnsi="Arial" w:cs="Arial"/>
          <w:b/>
          <w:caps/>
          <w:u w:val="single"/>
        </w:rPr>
        <w:t xml:space="preserve"> pedagógica </w:t>
      </w:r>
      <w:r w:rsidRPr="00936F1F">
        <w:rPr>
          <w:rFonts w:ascii="Arial" w:hAnsi="Arial" w:cs="Arial"/>
          <w:b/>
          <w:caps/>
          <w:u w:val="single"/>
        </w:rPr>
        <w:t>I</w:t>
      </w:r>
      <w:r w:rsidR="00405643">
        <w:rPr>
          <w:rFonts w:ascii="Arial" w:hAnsi="Arial" w:cs="Arial"/>
          <w:b/>
          <w:caps/>
          <w:u w:val="single"/>
        </w:rPr>
        <w:t xml:space="preserve"> </w:t>
      </w:r>
      <w:r w:rsidRPr="00936F1F">
        <w:rPr>
          <w:rFonts w:ascii="Arial" w:hAnsi="Arial" w:cs="Arial"/>
          <w:b/>
          <w:caps/>
        </w:rPr>
        <w:t xml:space="preserve">: Ortodoncia y ortopedia funcional. </w:t>
      </w:r>
      <w:r w:rsidR="00405643">
        <w:rPr>
          <w:rFonts w:ascii="Arial" w:hAnsi="Arial" w:cs="Arial"/>
          <w:b/>
          <w:caps/>
        </w:rPr>
        <w:t xml:space="preserve">Diagnóstico Etiológico y </w:t>
      </w:r>
      <w:r w:rsidR="004A4D67" w:rsidRPr="00936F1F">
        <w:rPr>
          <w:rFonts w:ascii="Arial" w:hAnsi="Arial" w:cs="Arial"/>
          <w:b/>
          <w:caps/>
        </w:rPr>
        <w:t>Clínico dento-máxilo-facial.</w:t>
      </w:r>
      <w:r w:rsidR="00471142" w:rsidRPr="00936F1F">
        <w:rPr>
          <w:rFonts w:ascii="Arial" w:hAnsi="Arial" w:cs="Arial"/>
          <w:b/>
          <w:caps/>
        </w:rPr>
        <w:t>(45 horas)</w:t>
      </w:r>
    </w:p>
    <w:p w:rsidR="001449EA" w:rsidRDefault="001449EA" w:rsidP="00234A63">
      <w:pPr>
        <w:tabs>
          <w:tab w:val="left" w:pos="0"/>
          <w:tab w:val="center" w:pos="1276"/>
        </w:tabs>
        <w:jc w:val="both"/>
        <w:rPr>
          <w:rFonts w:ascii="Arial" w:hAnsi="Arial" w:cs="Arial"/>
          <w:b/>
          <w:color w:val="000000"/>
          <w:u w:val="single"/>
        </w:rPr>
      </w:pPr>
    </w:p>
    <w:p w:rsidR="003324A0" w:rsidRPr="00936F1F" w:rsidRDefault="00355AA2" w:rsidP="00234A63">
      <w:pPr>
        <w:tabs>
          <w:tab w:val="left" w:pos="0"/>
          <w:tab w:val="center" w:pos="1276"/>
        </w:tabs>
        <w:jc w:val="both"/>
        <w:rPr>
          <w:rFonts w:ascii="Arial" w:hAnsi="Arial" w:cs="Arial"/>
          <w:color w:val="000000"/>
        </w:rPr>
      </w:pPr>
      <w:r w:rsidRPr="00936F1F">
        <w:rPr>
          <w:rFonts w:ascii="Arial" w:hAnsi="Arial" w:cs="Arial"/>
          <w:b/>
          <w:color w:val="000000"/>
          <w:u w:val="single"/>
        </w:rPr>
        <w:t>Tema 1:</w:t>
      </w:r>
      <w:r w:rsidRPr="00936F1F">
        <w:rPr>
          <w:rFonts w:ascii="Arial" w:hAnsi="Arial" w:cs="Arial"/>
          <w:color w:val="000000"/>
        </w:rPr>
        <w:t xml:space="preserve"> Definición de Ortodoncia. Ortodoncia preventiva, inte</w:t>
      </w:r>
      <w:r w:rsidR="002D7C34" w:rsidRPr="00936F1F">
        <w:rPr>
          <w:rFonts w:ascii="Arial" w:hAnsi="Arial" w:cs="Arial"/>
          <w:color w:val="000000"/>
        </w:rPr>
        <w:t>rceptiva</w:t>
      </w:r>
      <w:r w:rsidRPr="00936F1F">
        <w:rPr>
          <w:rFonts w:ascii="Arial" w:hAnsi="Arial" w:cs="Arial"/>
          <w:color w:val="000000"/>
        </w:rPr>
        <w:t xml:space="preserve"> y correctiva. Papel del odontólogo general. La ortodoncia especializada como carrera de Postgrado. </w:t>
      </w:r>
      <w:r w:rsidR="004504E1" w:rsidRPr="00936F1F">
        <w:rPr>
          <w:rFonts w:ascii="Arial" w:hAnsi="Arial" w:cs="Arial"/>
          <w:color w:val="000000"/>
        </w:rPr>
        <w:t>Relación con otras disciplinas.</w:t>
      </w:r>
    </w:p>
    <w:p w:rsidR="00355AA2" w:rsidRDefault="00355AA2" w:rsidP="00234A63">
      <w:pPr>
        <w:tabs>
          <w:tab w:val="left" w:pos="0"/>
          <w:tab w:val="center" w:pos="1276"/>
        </w:tabs>
        <w:jc w:val="both"/>
        <w:rPr>
          <w:rFonts w:ascii="Arial" w:hAnsi="Arial" w:cs="Arial"/>
          <w:color w:val="000000"/>
        </w:rPr>
      </w:pPr>
      <w:r w:rsidRPr="00936F1F">
        <w:rPr>
          <w:rFonts w:ascii="Arial" w:hAnsi="Arial" w:cs="Arial"/>
          <w:color w:val="000000"/>
        </w:rPr>
        <w:t>Crecimiento y desarrollo</w:t>
      </w:r>
      <w:r w:rsidR="0040615A" w:rsidRPr="00936F1F">
        <w:rPr>
          <w:rFonts w:ascii="Arial" w:hAnsi="Arial" w:cs="Arial"/>
          <w:color w:val="000000"/>
        </w:rPr>
        <w:t xml:space="preserve"> cráneo facial</w:t>
      </w:r>
      <w:r w:rsidRPr="00936F1F">
        <w:rPr>
          <w:rFonts w:ascii="Arial" w:hAnsi="Arial" w:cs="Arial"/>
          <w:color w:val="000000"/>
        </w:rPr>
        <w:t>. Huesos de origen conjuntivo y cartilaginos</w:t>
      </w:r>
      <w:r w:rsidR="00527F48">
        <w:rPr>
          <w:rFonts w:ascii="Arial" w:hAnsi="Arial" w:cs="Arial"/>
          <w:color w:val="000000"/>
        </w:rPr>
        <w:t>o. Osificaciones endoconjuntiva o intramembranosa</w:t>
      </w:r>
      <w:r w:rsidRPr="00936F1F">
        <w:rPr>
          <w:rFonts w:ascii="Arial" w:hAnsi="Arial" w:cs="Arial"/>
          <w:color w:val="000000"/>
        </w:rPr>
        <w:t>. Osificaciones endocondrales. Aposición periostal. Proliferación natural. Remodelamiento. Centro de crecimiento. Suturas. Motor de crecimiento.</w:t>
      </w:r>
    </w:p>
    <w:p w:rsidR="001449EA" w:rsidRPr="00936F1F" w:rsidRDefault="001449EA" w:rsidP="00234A63">
      <w:pPr>
        <w:tabs>
          <w:tab w:val="left" w:pos="0"/>
          <w:tab w:val="center" w:pos="1276"/>
        </w:tabs>
        <w:jc w:val="both"/>
        <w:rPr>
          <w:rFonts w:ascii="Arial" w:hAnsi="Arial" w:cs="Arial"/>
          <w:color w:val="000000"/>
        </w:rPr>
      </w:pPr>
    </w:p>
    <w:p w:rsidR="00355AA2" w:rsidRDefault="00355AA2" w:rsidP="00234A63">
      <w:pPr>
        <w:tabs>
          <w:tab w:val="left" w:pos="0"/>
          <w:tab w:val="center" w:pos="1276"/>
        </w:tabs>
        <w:jc w:val="both"/>
        <w:rPr>
          <w:rFonts w:ascii="Arial" w:hAnsi="Arial" w:cs="Arial"/>
          <w:color w:val="000000"/>
        </w:rPr>
      </w:pPr>
      <w:r w:rsidRPr="00936F1F">
        <w:rPr>
          <w:rFonts w:ascii="Arial" w:hAnsi="Arial" w:cs="Arial"/>
          <w:b/>
          <w:color w:val="000000"/>
          <w:u w:val="single"/>
        </w:rPr>
        <w:t>Tema 2:</w:t>
      </w:r>
      <w:r w:rsidRPr="00936F1F">
        <w:rPr>
          <w:rFonts w:ascii="Arial" w:hAnsi="Arial" w:cs="Arial"/>
          <w:color w:val="000000"/>
        </w:rPr>
        <w:t xml:space="preserve"> </w:t>
      </w:r>
      <w:r w:rsidR="006C26DD" w:rsidRPr="00936F1F">
        <w:rPr>
          <w:rFonts w:ascii="Arial" w:hAnsi="Arial" w:cs="Arial"/>
          <w:color w:val="000000"/>
        </w:rPr>
        <w:t xml:space="preserve">Ritmo de crecimiento. Variaciones periódicas de crecimiento. Orientación del crecimiento craneofacial. </w:t>
      </w:r>
      <w:r w:rsidRPr="00936F1F">
        <w:rPr>
          <w:rFonts w:ascii="Arial" w:hAnsi="Arial" w:cs="Arial"/>
          <w:color w:val="000000"/>
        </w:rPr>
        <w:t xml:space="preserve">Crecimiento mandibular. </w:t>
      </w:r>
      <w:r w:rsidR="006C26DD" w:rsidRPr="00936F1F">
        <w:rPr>
          <w:rFonts w:ascii="Arial" w:hAnsi="Arial" w:cs="Arial"/>
          <w:color w:val="000000"/>
        </w:rPr>
        <w:t>Rotación posterior de la mandíbula. Rotación anterior de la mandíbula</w:t>
      </w:r>
      <w:r w:rsidR="006C26DD">
        <w:rPr>
          <w:rFonts w:ascii="Arial" w:hAnsi="Arial" w:cs="Arial"/>
          <w:color w:val="000000"/>
        </w:rPr>
        <w:t>.</w:t>
      </w:r>
      <w:r w:rsidR="006C26DD" w:rsidRPr="00936F1F">
        <w:rPr>
          <w:rFonts w:ascii="Arial" w:hAnsi="Arial" w:cs="Arial"/>
          <w:color w:val="000000"/>
        </w:rPr>
        <w:t xml:space="preserve"> </w:t>
      </w:r>
      <w:r w:rsidRPr="00936F1F">
        <w:rPr>
          <w:rFonts w:ascii="Arial" w:hAnsi="Arial" w:cs="Arial"/>
          <w:color w:val="000000"/>
        </w:rPr>
        <w:t>Braquifaciales. Dolicofaciales. No</w:t>
      </w:r>
      <w:r w:rsidR="002D7C34" w:rsidRPr="00936F1F">
        <w:rPr>
          <w:rFonts w:ascii="Arial" w:hAnsi="Arial" w:cs="Arial"/>
          <w:color w:val="000000"/>
        </w:rPr>
        <w:t>r</w:t>
      </w:r>
      <w:r w:rsidRPr="00936F1F">
        <w:rPr>
          <w:rFonts w:ascii="Arial" w:hAnsi="Arial" w:cs="Arial"/>
          <w:color w:val="000000"/>
        </w:rPr>
        <w:t>rmofaciales</w:t>
      </w:r>
      <w:r w:rsidR="006C26DD" w:rsidRPr="00936F1F">
        <w:rPr>
          <w:rFonts w:ascii="Arial" w:hAnsi="Arial" w:cs="Arial"/>
          <w:color w:val="000000"/>
        </w:rPr>
        <w:t>.</w:t>
      </w:r>
    </w:p>
    <w:p w:rsidR="001449EA" w:rsidRPr="00936F1F" w:rsidRDefault="001449EA" w:rsidP="00234A63">
      <w:pPr>
        <w:tabs>
          <w:tab w:val="left" w:pos="0"/>
          <w:tab w:val="center" w:pos="1276"/>
        </w:tabs>
        <w:jc w:val="both"/>
        <w:rPr>
          <w:rFonts w:ascii="Arial" w:hAnsi="Arial" w:cs="Arial"/>
          <w:color w:val="000000"/>
        </w:rPr>
      </w:pPr>
    </w:p>
    <w:p w:rsidR="00355AA2" w:rsidRDefault="00355AA2" w:rsidP="00234A63">
      <w:pPr>
        <w:tabs>
          <w:tab w:val="left" w:pos="0"/>
          <w:tab w:val="center" w:pos="1276"/>
        </w:tabs>
        <w:jc w:val="both"/>
        <w:rPr>
          <w:rFonts w:ascii="Arial" w:hAnsi="Arial" w:cs="Arial"/>
          <w:color w:val="000000"/>
        </w:rPr>
      </w:pPr>
      <w:r w:rsidRPr="00936F1F">
        <w:rPr>
          <w:rFonts w:ascii="Arial" w:hAnsi="Arial" w:cs="Arial"/>
          <w:b/>
          <w:color w:val="000000"/>
          <w:u w:val="single"/>
        </w:rPr>
        <w:t>Tema 3:</w:t>
      </w:r>
      <w:r w:rsidRPr="00936F1F">
        <w:rPr>
          <w:rFonts w:ascii="Arial" w:hAnsi="Arial" w:cs="Arial"/>
          <w:color w:val="000000"/>
        </w:rPr>
        <w:t xml:space="preserve"> </w:t>
      </w:r>
      <w:r w:rsidR="006C26DD" w:rsidRPr="00936F1F">
        <w:rPr>
          <w:rFonts w:ascii="Arial" w:hAnsi="Arial" w:cs="Arial"/>
          <w:color w:val="000000"/>
        </w:rPr>
        <w:t xml:space="preserve">Crecimiento de maxilar superior. </w:t>
      </w:r>
      <w:r w:rsidRPr="00936F1F">
        <w:rPr>
          <w:rFonts w:ascii="Arial" w:hAnsi="Arial" w:cs="Arial"/>
          <w:color w:val="000000"/>
        </w:rPr>
        <w:t>Proceso de crecimiento y desarrollo. Teoría de S</w:t>
      </w:r>
      <w:r w:rsidR="00656419">
        <w:rPr>
          <w:rFonts w:ascii="Arial" w:hAnsi="Arial" w:cs="Arial"/>
          <w:color w:val="000000"/>
        </w:rPr>
        <w:t>icher</w:t>
      </w:r>
      <w:r w:rsidRPr="00936F1F">
        <w:rPr>
          <w:rFonts w:ascii="Arial" w:hAnsi="Arial" w:cs="Arial"/>
          <w:color w:val="000000"/>
        </w:rPr>
        <w:t>. Teoría de Scott. Teoría de Moss. Unidad funcional. Matrices funcionales.</w:t>
      </w:r>
      <w:r w:rsidR="0040615A" w:rsidRPr="00936F1F">
        <w:rPr>
          <w:rFonts w:ascii="Arial" w:hAnsi="Arial" w:cs="Arial"/>
          <w:color w:val="000000"/>
        </w:rPr>
        <w:t xml:space="preserve"> Incidencia en la oclusión.</w:t>
      </w:r>
    </w:p>
    <w:p w:rsidR="001449EA" w:rsidRPr="00936F1F" w:rsidRDefault="001449EA" w:rsidP="00234A63">
      <w:pPr>
        <w:tabs>
          <w:tab w:val="left" w:pos="0"/>
          <w:tab w:val="center" w:pos="1276"/>
        </w:tabs>
        <w:jc w:val="both"/>
        <w:rPr>
          <w:rFonts w:ascii="Arial" w:hAnsi="Arial" w:cs="Arial"/>
          <w:color w:val="000000"/>
        </w:rPr>
      </w:pPr>
    </w:p>
    <w:p w:rsidR="00355AA2" w:rsidRDefault="00355AA2" w:rsidP="00234A63">
      <w:pPr>
        <w:tabs>
          <w:tab w:val="left" w:pos="0"/>
          <w:tab w:val="center" w:pos="1276"/>
        </w:tabs>
        <w:jc w:val="both"/>
        <w:rPr>
          <w:rFonts w:ascii="Arial" w:hAnsi="Arial" w:cs="Arial"/>
          <w:color w:val="000000"/>
        </w:rPr>
      </w:pPr>
      <w:r w:rsidRPr="00936F1F">
        <w:rPr>
          <w:rFonts w:ascii="Arial" w:hAnsi="Arial" w:cs="Arial"/>
          <w:b/>
          <w:color w:val="000000"/>
          <w:u w:val="single"/>
        </w:rPr>
        <w:t>Tema 4:</w:t>
      </w:r>
      <w:r w:rsidRPr="00936F1F">
        <w:rPr>
          <w:rFonts w:ascii="Arial" w:hAnsi="Arial" w:cs="Arial"/>
          <w:color w:val="000000"/>
        </w:rPr>
        <w:t xml:space="preserve"> Desarrollo de la dentición. Desde el nacimiento hasta los 2 años. Hasta los 6 años. De los </w:t>
      </w:r>
      <w:smartTag w:uri="urn:schemas-microsoft-com:office:smarttags" w:element="metricconverter">
        <w:smartTagPr>
          <w:attr w:name="ProductID" w:val="6 a"/>
        </w:smartTagPr>
        <w:r w:rsidRPr="00936F1F">
          <w:rPr>
            <w:rFonts w:ascii="Arial" w:hAnsi="Arial" w:cs="Arial"/>
            <w:color w:val="000000"/>
          </w:rPr>
          <w:t>6 a</w:t>
        </w:r>
      </w:smartTag>
      <w:r w:rsidRPr="00936F1F">
        <w:rPr>
          <w:rFonts w:ascii="Arial" w:hAnsi="Arial" w:cs="Arial"/>
          <w:color w:val="000000"/>
        </w:rPr>
        <w:t xml:space="preserve"> los 10 años. Después de los 10 años de edad. Aplicación clínica de los datos sobre crecimiento y desarrollo. Dentición primaria, mixta y permanente.</w:t>
      </w:r>
      <w:r w:rsidR="00630EFE">
        <w:rPr>
          <w:rFonts w:ascii="Arial" w:hAnsi="Arial" w:cs="Arial"/>
          <w:color w:val="000000"/>
        </w:rPr>
        <w:t xml:space="preserve"> </w:t>
      </w:r>
      <w:r w:rsidR="00630EFE" w:rsidRPr="00630EFE">
        <w:rPr>
          <w:rFonts w:ascii="Arial" w:hAnsi="Arial" w:cs="Arial"/>
          <w:color w:val="000000"/>
        </w:rPr>
        <w:t xml:space="preserve">Características durante </w:t>
      </w:r>
      <w:r w:rsidR="00630EFE">
        <w:rPr>
          <w:rFonts w:ascii="Arial" w:hAnsi="Arial" w:cs="Arial"/>
          <w:color w:val="000000"/>
        </w:rPr>
        <w:t xml:space="preserve">cada dentición. </w:t>
      </w:r>
      <w:r w:rsidR="00630EFE" w:rsidRPr="00630EFE">
        <w:rPr>
          <w:rFonts w:ascii="Arial" w:hAnsi="Arial" w:cs="Arial"/>
          <w:color w:val="000000"/>
        </w:rPr>
        <w:t>Modificación de los arcos durante el desarrollo de la dentición.</w:t>
      </w:r>
    </w:p>
    <w:p w:rsidR="001449EA" w:rsidRPr="00936F1F" w:rsidRDefault="001449EA" w:rsidP="00234A63">
      <w:pPr>
        <w:tabs>
          <w:tab w:val="left" w:pos="0"/>
          <w:tab w:val="center" w:pos="1276"/>
        </w:tabs>
        <w:jc w:val="both"/>
        <w:rPr>
          <w:rFonts w:ascii="Arial" w:hAnsi="Arial" w:cs="Arial"/>
          <w:color w:val="000000"/>
        </w:rPr>
      </w:pPr>
    </w:p>
    <w:p w:rsidR="00355AA2" w:rsidRDefault="00355AA2" w:rsidP="00234A63">
      <w:pPr>
        <w:tabs>
          <w:tab w:val="left" w:pos="0"/>
          <w:tab w:val="center" w:pos="1276"/>
        </w:tabs>
        <w:jc w:val="both"/>
        <w:rPr>
          <w:rFonts w:ascii="Arial" w:hAnsi="Arial" w:cs="Arial"/>
          <w:color w:val="000000"/>
        </w:rPr>
      </w:pPr>
      <w:r w:rsidRPr="00936F1F">
        <w:rPr>
          <w:rFonts w:ascii="Arial" w:hAnsi="Arial" w:cs="Arial"/>
          <w:b/>
          <w:color w:val="000000"/>
          <w:u w:val="single"/>
        </w:rPr>
        <w:t>Tema 5:</w:t>
      </w:r>
      <w:r w:rsidRPr="00936F1F">
        <w:rPr>
          <w:rFonts w:ascii="Arial" w:hAnsi="Arial" w:cs="Arial"/>
          <w:color w:val="000000"/>
        </w:rPr>
        <w:t xml:space="preserve"> Frecuencia y reconocimiento de la maloclusión. Variación en el tamaño, forma, número y po</w:t>
      </w:r>
      <w:r w:rsidR="00656419">
        <w:rPr>
          <w:rFonts w:ascii="Arial" w:hAnsi="Arial" w:cs="Arial"/>
          <w:color w:val="000000"/>
        </w:rPr>
        <w:t>si</w:t>
      </w:r>
      <w:r w:rsidRPr="00936F1F">
        <w:rPr>
          <w:rFonts w:ascii="Arial" w:hAnsi="Arial" w:cs="Arial"/>
          <w:color w:val="000000"/>
        </w:rPr>
        <w:t>ción de los dientes.</w:t>
      </w:r>
      <w:r w:rsidR="00C33CA6" w:rsidRPr="00936F1F">
        <w:rPr>
          <w:rFonts w:ascii="Arial" w:hAnsi="Arial" w:cs="Arial"/>
          <w:color w:val="000000"/>
        </w:rPr>
        <w:t xml:space="preserve"> Principios biomecánicos y funcionales.</w:t>
      </w:r>
      <w:r w:rsidRPr="00936F1F">
        <w:rPr>
          <w:rFonts w:ascii="Arial" w:hAnsi="Arial" w:cs="Arial"/>
          <w:color w:val="000000"/>
        </w:rPr>
        <w:t xml:space="preserve"> Grupos de maloclusión. Displasias  esqueléticas. Displasias esqueleto-dentarias. Clasificación de la maloclusión. Clase I, II</w:t>
      </w:r>
      <w:r w:rsidR="00630EFE">
        <w:rPr>
          <w:rFonts w:ascii="Arial" w:hAnsi="Arial" w:cs="Arial"/>
          <w:color w:val="000000"/>
        </w:rPr>
        <w:t xml:space="preserve"> y III. Clasificación de Angle</w:t>
      </w:r>
    </w:p>
    <w:p w:rsidR="00630EFE" w:rsidRPr="00936F1F" w:rsidRDefault="00630EFE" w:rsidP="00234A63">
      <w:pPr>
        <w:tabs>
          <w:tab w:val="left" w:pos="0"/>
          <w:tab w:val="center" w:pos="1276"/>
        </w:tabs>
        <w:jc w:val="both"/>
        <w:rPr>
          <w:rFonts w:ascii="Arial" w:hAnsi="Arial" w:cs="Arial"/>
          <w:color w:val="000000"/>
        </w:rPr>
      </w:pPr>
    </w:p>
    <w:p w:rsidR="00355AA2" w:rsidRPr="00936F1F" w:rsidRDefault="00355AA2" w:rsidP="00234A63">
      <w:pPr>
        <w:tabs>
          <w:tab w:val="left" w:pos="0"/>
          <w:tab w:val="center" w:pos="1276"/>
        </w:tabs>
        <w:jc w:val="both"/>
        <w:rPr>
          <w:rFonts w:ascii="Arial" w:hAnsi="Arial" w:cs="Arial"/>
          <w:color w:val="000000"/>
        </w:rPr>
      </w:pPr>
      <w:r w:rsidRPr="00936F1F">
        <w:rPr>
          <w:rFonts w:ascii="Arial" w:hAnsi="Arial" w:cs="Arial"/>
          <w:b/>
          <w:color w:val="000000"/>
          <w:u w:val="single"/>
        </w:rPr>
        <w:t>Tema 6:</w:t>
      </w:r>
      <w:r w:rsidRPr="00936F1F">
        <w:rPr>
          <w:rFonts w:ascii="Arial" w:hAnsi="Arial" w:cs="Arial"/>
          <w:color w:val="000000"/>
        </w:rPr>
        <w:t xml:space="preserve"> Etiología</w:t>
      </w:r>
      <w:r w:rsidR="00175BC0" w:rsidRPr="00936F1F">
        <w:rPr>
          <w:rFonts w:ascii="Arial" w:hAnsi="Arial" w:cs="Arial"/>
          <w:color w:val="000000"/>
        </w:rPr>
        <w:t>s</w:t>
      </w:r>
      <w:r w:rsidRPr="00936F1F">
        <w:rPr>
          <w:rFonts w:ascii="Arial" w:hAnsi="Arial" w:cs="Arial"/>
          <w:color w:val="000000"/>
        </w:rPr>
        <w:t xml:space="preserve"> de la maloclusión. Factores generales. Herencia. Defectos congénitos. Paladar y labio hendidos. Medio ambiente. Estado metabólico. Enfermedades predisponentes. Deficiencias nutricionales.</w:t>
      </w:r>
      <w:r w:rsidR="00175BC0" w:rsidRPr="00936F1F">
        <w:rPr>
          <w:rFonts w:ascii="Arial" w:hAnsi="Arial" w:cs="Arial"/>
          <w:color w:val="000000"/>
        </w:rPr>
        <w:t xml:space="preserve"> Alteraciones funcionales de la cavidad bucal. </w:t>
      </w:r>
      <w:r w:rsidRPr="00936F1F">
        <w:rPr>
          <w:rFonts w:ascii="Arial" w:hAnsi="Arial" w:cs="Arial"/>
          <w:color w:val="000000"/>
        </w:rPr>
        <w:t xml:space="preserve"> Hábitos de presión anormales: </w:t>
      </w:r>
      <w:r w:rsidR="00175BC0" w:rsidRPr="00936F1F">
        <w:rPr>
          <w:rFonts w:ascii="Arial" w:hAnsi="Arial" w:cs="Arial"/>
          <w:color w:val="000000"/>
        </w:rPr>
        <w:t>deglución, respiración, fonación, audición y masticación.</w:t>
      </w:r>
      <w:r w:rsidR="00936F1F">
        <w:rPr>
          <w:rFonts w:ascii="Arial" w:hAnsi="Arial" w:cs="Arial"/>
          <w:color w:val="000000"/>
        </w:rPr>
        <w:t xml:space="preserve"> </w:t>
      </w:r>
      <w:r w:rsidRPr="00936F1F">
        <w:rPr>
          <w:rFonts w:ascii="Arial" w:hAnsi="Arial" w:cs="Arial"/>
          <w:color w:val="000000"/>
        </w:rPr>
        <w:t xml:space="preserve">Trío de factores que modifican el hábito. Hábitos de presión con labio y lengua. Deglución atípica. Empuje lingual. Bruxismo. Postura. Relación Odontológica- </w:t>
      </w:r>
      <w:r w:rsidR="00527F48" w:rsidRPr="00936F1F">
        <w:rPr>
          <w:rFonts w:ascii="Arial" w:hAnsi="Arial" w:cs="Arial"/>
          <w:color w:val="000000"/>
        </w:rPr>
        <w:t>Fonoaudiólogo</w:t>
      </w:r>
      <w:r w:rsidRPr="00936F1F">
        <w:rPr>
          <w:rFonts w:ascii="Arial" w:hAnsi="Arial" w:cs="Arial"/>
          <w:color w:val="000000"/>
        </w:rPr>
        <w:t xml:space="preserve"> -Psicólogo- Ortodoncia.</w:t>
      </w:r>
    </w:p>
    <w:p w:rsidR="00630EFE" w:rsidRDefault="00630EFE" w:rsidP="00234A63">
      <w:pPr>
        <w:tabs>
          <w:tab w:val="left" w:pos="0"/>
          <w:tab w:val="center" w:pos="1276"/>
        </w:tabs>
        <w:jc w:val="both"/>
        <w:rPr>
          <w:rFonts w:ascii="Arial" w:hAnsi="Arial" w:cs="Arial"/>
          <w:b/>
          <w:color w:val="000000"/>
          <w:u w:val="single"/>
        </w:rPr>
      </w:pPr>
    </w:p>
    <w:p w:rsidR="00355AA2" w:rsidRPr="00936F1F" w:rsidRDefault="00355AA2" w:rsidP="00234A63">
      <w:pPr>
        <w:tabs>
          <w:tab w:val="left" w:pos="0"/>
          <w:tab w:val="center" w:pos="1276"/>
        </w:tabs>
        <w:jc w:val="both"/>
        <w:rPr>
          <w:rFonts w:ascii="Arial" w:hAnsi="Arial" w:cs="Arial"/>
          <w:color w:val="000000"/>
        </w:rPr>
      </w:pPr>
      <w:r w:rsidRPr="00936F1F">
        <w:rPr>
          <w:rFonts w:ascii="Arial" w:hAnsi="Arial" w:cs="Arial"/>
          <w:b/>
          <w:color w:val="000000"/>
          <w:u w:val="single"/>
        </w:rPr>
        <w:lastRenderedPageBreak/>
        <w:t>Tema 7</w:t>
      </w:r>
      <w:r w:rsidRPr="00936F1F">
        <w:rPr>
          <w:rFonts w:ascii="Arial" w:hAnsi="Arial" w:cs="Arial"/>
          <w:color w:val="000000"/>
          <w:u w:val="single"/>
        </w:rPr>
        <w:t>:</w:t>
      </w:r>
      <w:r w:rsidRPr="00936F1F">
        <w:rPr>
          <w:rFonts w:ascii="Arial" w:hAnsi="Arial" w:cs="Arial"/>
          <w:color w:val="000000"/>
        </w:rPr>
        <w:t xml:space="preserve"> Etiología de la maloclusión  Factores locales. Dientes supernumerarios. Agenesia. Anomalías en el tamaño de los dientes temporarios. Re</w:t>
      </w:r>
      <w:r w:rsidR="004A4D67" w:rsidRPr="00936F1F">
        <w:rPr>
          <w:rFonts w:ascii="Arial" w:hAnsi="Arial" w:cs="Arial"/>
          <w:color w:val="000000"/>
        </w:rPr>
        <w:t>tención</w:t>
      </w:r>
      <w:r w:rsidRPr="00936F1F">
        <w:rPr>
          <w:rFonts w:ascii="Arial" w:hAnsi="Arial" w:cs="Arial"/>
          <w:color w:val="000000"/>
        </w:rPr>
        <w:t xml:space="preserve"> prolongada y resorción anormal de los dientes temporarios. Erupción tardía de dientes permanentes. Erupción ect</w:t>
      </w:r>
      <w:r w:rsidR="004A4D67" w:rsidRPr="00936F1F">
        <w:rPr>
          <w:rFonts w:ascii="Arial" w:hAnsi="Arial" w:cs="Arial"/>
          <w:color w:val="000000"/>
        </w:rPr>
        <w:t>ópica</w:t>
      </w:r>
      <w:r w:rsidRPr="00936F1F">
        <w:rPr>
          <w:rFonts w:ascii="Arial" w:hAnsi="Arial" w:cs="Arial"/>
          <w:color w:val="000000"/>
        </w:rPr>
        <w:t>. Anquilosis. Caries dental. Restauraciones inadecuadas.</w:t>
      </w:r>
    </w:p>
    <w:p w:rsidR="00355AA2" w:rsidRPr="00936F1F" w:rsidRDefault="00355AA2" w:rsidP="00234A63">
      <w:pPr>
        <w:tabs>
          <w:tab w:val="left" w:pos="0"/>
          <w:tab w:val="center" w:pos="1276"/>
        </w:tabs>
        <w:jc w:val="both"/>
        <w:rPr>
          <w:rFonts w:ascii="Arial" w:hAnsi="Arial" w:cs="Arial"/>
          <w:color w:val="000000"/>
        </w:rPr>
      </w:pPr>
      <w:r w:rsidRPr="00936F1F">
        <w:rPr>
          <w:rFonts w:ascii="Arial" w:hAnsi="Arial" w:cs="Arial"/>
          <w:color w:val="000000"/>
        </w:rPr>
        <w:t> </w:t>
      </w:r>
    </w:p>
    <w:p w:rsidR="00471142" w:rsidRPr="00936F1F" w:rsidRDefault="00355AA2" w:rsidP="00471142">
      <w:pPr>
        <w:tabs>
          <w:tab w:val="left" w:pos="0"/>
        </w:tabs>
        <w:jc w:val="both"/>
        <w:rPr>
          <w:rFonts w:ascii="Arial" w:hAnsi="Arial" w:cs="Arial"/>
          <w:b/>
          <w:caps/>
        </w:rPr>
      </w:pPr>
      <w:r w:rsidRPr="00936F1F">
        <w:rPr>
          <w:rFonts w:ascii="Arial" w:hAnsi="Arial" w:cs="Arial"/>
          <w:b/>
          <w:caps/>
          <w:u w:val="single"/>
        </w:rPr>
        <w:t>Unidad Pedagógica II</w:t>
      </w:r>
      <w:r w:rsidRPr="00936F1F">
        <w:rPr>
          <w:rFonts w:ascii="Arial" w:hAnsi="Arial" w:cs="Arial"/>
          <w:b/>
          <w:caps/>
        </w:rPr>
        <w:t xml:space="preserve">: Ortodoncia y ortopedia funcional. </w:t>
      </w:r>
      <w:r w:rsidR="00F033B4" w:rsidRPr="00936F1F">
        <w:rPr>
          <w:rFonts w:ascii="Arial" w:hAnsi="Arial" w:cs="Arial"/>
          <w:b/>
          <w:caps/>
        </w:rPr>
        <w:t>Ortodoncia Prev</w:t>
      </w:r>
      <w:r w:rsidR="00F703B2" w:rsidRPr="00936F1F">
        <w:rPr>
          <w:rFonts w:ascii="Arial" w:hAnsi="Arial" w:cs="Arial"/>
          <w:b/>
          <w:caps/>
        </w:rPr>
        <w:t>entiva- Ortodoncia Interceptiva</w:t>
      </w:r>
      <w:r w:rsidR="00471142" w:rsidRPr="00936F1F">
        <w:rPr>
          <w:rFonts w:ascii="Arial" w:hAnsi="Arial" w:cs="Arial"/>
          <w:b/>
          <w:caps/>
        </w:rPr>
        <w:t xml:space="preserve"> (45 horas)</w:t>
      </w:r>
    </w:p>
    <w:p w:rsidR="00C1079F" w:rsidRDefault="00C1079F" w:rsidP="00234A63">
      <w:pPr>
        <w:tabs>
          <w:tab w:val="left" w:pos="0"/>
          <w:tab w:val="center" w:pos="1276"/>
        </w:tabs>
        <w:jc w:val="both"/>
        <w:rPr>
          <w:rFonts w:ascii="Arial" w:hAnsi="Arial" w:cs="Arial"/>
          <w:b/>
          <w:color w:val="000000"/>
          <w:u w:val="single"/>
        </w:rPr>
      </w:pPr>
    </w:p>
    <w:p w:rsidR="00C1079F" w:rsidRPr="00E0095C" w:rsidRDefault="00355AA2" w:rsidP="00C1079F">
      <w:pPr>
        <w:tabs>
          <w:tab w:val="left" w:pos="0"/>
          <w:tab w:val="center" w:pos="1276"/>
        </w:tabs>
        <w:jc w:val="both"/>
        <w:rPr>
          <w:rFonts w:ascii="Arial" w:hAnsi="Arial" w:cs="Arial"/>
          <w:color w:val="000000"/>
        </w:rPr>
      </w:pPr>
      <w:r w:rsidRPr="00936F1F">
        <w:rPr>
          <w:rFonts w:ascii="Arial" w:hAnsi="Arial" w:cs="Arial"/>
          <w:b/>
          <w:color w:val="000000"/>
          <w:u w:val="single"/>
        </w:rPr>
        <w:t>Tema 8</w:t>
      </w:r>
      <w:r w:rsidR="00C1079F" w:rsidRPr="00936F1F">
        <w:rPr>
          <w:rFonts w:ascii="Arial" w:hAnsi="Arial" w:cs="Arial"/>
          <w:color w:val="000000"/>
          <w:u w:val="single"/>
        </w:rPr>
        <w:t>:</w:t>
      </w:r>
      <w:r w:rsidR="00C1079F" w:rsidRPr="00D32ECF">
        <w:rPr>
          <w:rFonts w:ascii="Arial" w:hAnsi="Arial" w:cs="Arial"/>
          <w:color w:val="000000"/>
        </w:rPr>
        <w:t xml:space="preserve"> </w:t>
      </w:r>
      <w:r w:rsidR="009D2B4C" w:rsidRPr="00D32ECF">
        <w:rPr>
          <w:rFonts w:ascii="Arial" w:hAnsi="Arial" w:cs="Arial"/>
          <w:color w:val="000000"/>
        </w:rPr>
        <w:t>Diagnóstico. Concepto.</w:t>
      </w:r>
      <w:r w:rsidR="009D2B4C">
        <w:rPr>
          <w:rFonts w:ascii="Arial" w:hAnsi="Arial" w:cs="Arial"/>
          <w:color w:val="000000"/>
        </w:rPr>
        <w:t xml:space="preserve"> </w:t>
      </w:r>
      <w:r w:rsidR="00C1079F" w:rsidRPr="00D32ECF">
        <w:rPr>
          <w:rFonts w:ascii="Arial" w:hAnsi="Arial" w:cs="Arial"/>
          <w:color w:val="000000"/>
        </w:rPr>
        <w:t>Historia clínica</w:t>
      </w:r>
      <w:r w:rsidR="00E0095C">
        <w:rPr>
          <w:rFonts w:ascii="Arial" w:hAnsi="Arial" w:cs="Arial"/>
          <w:color w:val="000000"/>
        </w:rPr>
        <w:t xml:space="preserve">. </w:t>
      </w:r>
      <w:r w:rsidR="00E0095C" w:rsidRPr="00936F1F">
        <w:rPr>
          <w:rFonts w:ascii="Arial" w:hAnsi="Arial" w:cs="Arial"/>
          <w:color w:val="000000"/>
        </w:rPr>
        <w:t>Consentimiento informado.</w:t>
      </w:r>
      <w:r w:rsidR="00E0095C" w:rsidRPr="00936F1F">
        <w:rPr>
          <w:rFonts w:ascii="Arial" w:hAnsi="Arial" w:cs="Arial"/>
          <w:b/>
          <w:color w:val="000000"/>
        </w:rPr>
        <w:t xml:space="preserve"> </w:t>
      </w:r>
      <w:r w:rsidR="00E0095C" w:rsidRPr="00936F1F">
        <w:rPr>
          <w:rFonts w:ascii="Arial" w:hAnsi="Arial" w:cs="Arial"/>
          <w:lang w:eastAsia="es-AR"/>
        </w:rPr>
        <w:t xml:space="preserve">Principios generales de </w:t>
      </w:r>
      <w:r w:rsidR="00E0095C" w:rsidRPr="00936F1F">
        <w:rPr>
          <w:rFonts w:ascii="Arial" w:hAnsi="Arial" w:cs="Arial"/>
          <w:bCs/>
          <w:lang w:eastAsia="es-AR"/>
        </w:rPr>
        <w:t xml:space="preserve">bioética. </w:t>
      </w:r>
      <w:r w:rsidR="00E0095C" w:rsidRPr="00936F1F">
        <w:rPr>
          <w:rFonts w:ascii="Arial" w:hAnsi="Arial" w:cs="Arial"/>
          <w:lang w:eastAsia="es-AR"/>
        </w:rPr>
        <w:t xml:space="preserve">Normas de </w:t>
      </w:r>
      <w:r w:rsidR="00E0095C" w:rsidRPr="00936F1F">
        <w:rPr>
          <w:rFonts w:ascii="Arial" w:hAnsi="Arial" w:cs="Arial"/>
          <w:bCs/>
          <w:lang w:eastAsia="es-AR"/>
        </w:rPr>
        <w:t xml:space="preserve">bioseguridad </w:t>
      </w:r>
      <w:r w:rsidR="00E0095C" w:rsidRPr="00936F1F">
        <w:rPr>
          <w:rFonts w:ascii="Arial" w:hAnsi="Arial" w:cs="Arial"/>
          <w:lang w:eastAsia="es-AR"/>
        </w:rPr>
        <w:t xml:space="preserve">en ambientes odontológicos. </w:t>
      </w:r>
      <w:r w:rsidR="00C1079F" w:rsidRPr="00D32ECF">
        <w:rPr>
          <w:rFonts w:ascii="Arial" w:hAnsi="Arial" w:cs="Arial"/>
          <w:color w:val="000000"/>
        </w:rPr>
        <w:t xml:space="preserve">Evaluación clínica del paciente. </w:t>
      </w:r>
      <w:r w:rsidR="00C1079F" w:rsidRPr="00C1079F">
        <w:rPr>
          <w:rFonts w:ascii="Arial" w:hAnsi="Arial" w:cs="Arial"/>
          <w:color w:val="000000"/>
        </w:rPr>
        <w:t>Fotos  de cuerpo entero de frente y de perfil, de la cara de frente y de perfil, intrabucales de las arcadas y en oclusión. Análisis de la fotografía.</w:t>
      </w:r>
      <w:r w:rsidR="009B1FB8">
        <w:rPr>
          <w:rFonts w:ascii="Arial" w:hAnsi="Arial" w:cs="Arial"/>
          <w:color w:val="000000"/>
        </w:rPr>
        <w:t xml:space="preserve"> </w:t>
      </w:r>
      <w:r w:rsidR="00C1079F" w:rsidRPr="00D32ECF">
        <w:rPr>
          <w:rFonts w:ascii="Arial" w:hAnsi="Arial" w:cs="Arial"/>
          <w:color w:val="000000"/>
        </w:rPr>
        <w:t xml:space="preserve">Modelos de estudio. </w:t>
      </w:r>
      <w:r w:rsidR="00C1079F" w:rsidRPr="00C1079F">
        <w:rPr>
          <w:rFonts w:ascii="Arial" w:hAnsi="Arial" w:cs="Arial"/>
          <w:color w:val="000000"/>
        </w:rPr>
        <w:t>Perímetro del arco,</w:t>
      </w:r>
      <w:r w:rsidR="006C26DD">
        <w:rPr>
          <w:rFonts w:ascii="Arial" w:hAnsi="Arial" w:cs="Arial"/>
          <w:color w:val="000000"/>
        </w:rPr>
        <w:t xml:space="preserve"> espacio requerido y disponible, discrepancia.</w:t>
      </w:r>
      <w:r w:rsidR="00C1079F" w:rsidRPr="00C1079F">
        <w:rPr>
          <w:rFonts w:ascii="Arial" w:hAnsi="Arial" w:cs="Arial"/>
          <w:color w:val="000000"/>
        </w:rPr>
        <w:t xml:space="preserve"> Análisis de Nance, Índice de Tomm. Tabla de Linder – Hart, Constante Facial Ósea Individual. Longitud del arco dentario de Korkhaus. </w:t>
      </w:r>
      <w:r w:rsidR="006C26DD">
        <w:rPr>
          <w:rFonts w:ascii="Arial" w:hAnsi="Arial" w:cs="Arial"/>
          <w:color w:val="000000"/>
        </w:rPr>
        <w:t>Triangulo equilátero infantil.</w:t>
      </w:r>
      <w:r w:rsidR="00527F48">
        <w:rPr>
          <w:rFonts w:ascii="Arial" w:hAnsi="Arial" w:cs="Arial"/>
          <w:color w:val="000000"/>
        </w:rPr>
        <w:t xml:space="preserve"> </w:t>
      </w:r>
    </w:p>
    <w:p w:rsidR="00C1079F" w:rsidRDefault="00C1079F" w:rsidP="00234A63">
      <w:pPr>
        <w:tabs>
          <w:tab w:val="left" w:pos="0"/>
          <w:tab w:val="center" w:pos="1276"/>
        </w:tabs>
        <w:jc w:val="both"/>
        <w:rPr>
          <w:rFonts w:ascii="Arial" w:hAnsi="Arial" w:cs="Arial"/>
          <w:color w:val="000000"/>
          <w:u w:val="single"/>
        </w:rPr>
      </w:pPr>
    </w:p>
    <w:p w:rsidR="00355AA2" w:rsidRDefault="00355AA2" w:rsidP="00234A63">
      <w:pPr>
        <w:tabs>
          <w:tab w:val="left" w:pos="0"/>
          <w:tab w:val="center" w:pos="1276"/>
        </w:tabs>
        <w:jc w:val="both"/>
        <w:rPr>
          <w:rFonts w:ascii="Arial" w:hAnsi="Arial" w:cs="Arial"/>
          <w:color w:val="000000"/>
        </w:rPr>
      </w:pPr>
      <w:r w:rsidRPr="00936F1F">
        <w:rPr>
          <w:rFonts w:ascii="Arial" w:hAnsi="Arial" w:cs="Arial"/>
          <w:b/>
          <w:color w:val="000000"/>
          <w:u w:val="single"/>
        </w:rPr>
        <w:t>Tema 9:</w:t>
      </w:r>
      <w:r w:rsidRPr="00936F1F">
        <w:rPr>
          <w:rFonts w:ascii="Arial" w:hAnsi="Arial" w:cs="Arial"/>
          <w:color w:val="000000"/>
        </w:rPr>
        <w:t xml:space="preserve"> Análisis teleradiográfico. </w:t>
      </w:r>
      <w:r w:rsidR="009B1FB8" w:rsidRPr="00D32ECF">
        <w:rPr>
          <w:rFonts w:ascii="Arial" w:hAnsi="Arial" w:cs="Arial"/>
          <w:color w:val="000000"/>
        </w:rPr>
        <w:t xml:space="preserve">Radiografías intra y extraorales Teleradiografías. </w:t>
      </w:r>
      <w:r w:rsidR="009B1FB8" w:rsidRPr="00C1079F">
        <w:rPr>
          <w:rFonts w:ascii="Arial" w:hAnsi="Arial" w:cs="Arial"/>
          <w:color w:val="000000"/>
        </w:rPr>
        <w:t>Rx Panorámica. Rx Carpal. Análisis de las vertebras cervicales.</w:t>
      </w:r>
      <w:r w:rsidR="009B1FB8" w:rsidRPr="00D32ECF">
        <w:rPr>
          <w:rFonts w:ascii="Arial" w:hAnsi="Arial" w:cs="Arial"/>
          <w:color w:val="000000"/>
        </w:rPr>
        <w:t xml:space="preserve"> </w:t>
      </w:r>
      <w:r w:rsidRPr="00936F1F">
        <w:rPr>
          <w:rFonts w:ascii="Arial" w:hAnsi="Arial" w:cs="Arial"/>
          <w:color w:val="000000"/>
        </w:rPr>
        <w:t xml:space="preserve">Anatomía radiológica; </w:t>
      </w:r>
      <w:r w:rsidR="009D2B4C">
        <w:rPr>
          <w:rFonts w:ascii="Arial" w:hAnsi="Arial" w:cs="Arial"/>
          <w:color w:val="000000"/>
        </w:rPr>
        <w:t xml:space="preserve">estructuras óseas. </w:t>
      </w:r>
      <w:r w:rsidRPr="00936F1F">
        <w:rPr>
          <w:rFonts w:ascii="Arial" w:hAnsi="Arial" w:cs="Arial"/>
          <w:color w:val="000000"/>
        </w:rPr>
        <w:t>Base de cráneo. Base de maxilar superior. Base de mandíbula. Relaciones interbasales. Relaciones inte</w:t>
      </w:r>
      <w:r w:rsidR="00A40414" w:rsidRPr="00936F1F">
        <w:rPr>
          <w:rFonts w:ascii="Arial" w:hAnsi="Arial" w:cs="Arial"/>
          <w:color w:val="000000"/>
        </w:rPr>
        <w:t>r</w:t>
      </w:r>
      <w:r w:rsidR="009D2B4C">
        <w:rPr>
          <w:rFonts w:ascii="Arial" w:hAnsi="Arial" w:cs="Arial"/>
          <w:color w:val="000000"/>
        </w:rPr>
        <w:t>maxilares. Angulo goníaco</w:t>
      </w:r>
      <w:r w:rsidRPr="00936F1F">
        <w:rPr>
          <w:rFonts w:ascii="Arial" w:hAnsi="Arial" w:cs="Arial"/>
          <w:color w:val="000000"/>
        </w:rPr>
        <w:t xml:space="preserve">. </w:t>
      </w:r>
      <w:r w:rsidR="009D2B4C">
        <w:rPr>
          <w:rFonts w:ascii="Arial" w:hAnsi="Arial" w:cs="Arial"/>
          <w:color w:val="000000"/>
        </w:rPr>
        <w:t>Características radiográficas de pacientes dol</w:t>
      </w:r>
      <w:r w:rsidR="00893F5F">
        <w:rPr>
          <w:rFonts w:ascii="Arial" w:hAnsi="Arial" w:cs="Arial"/>
          <w:color w:val="000000"/>
        </w:rPr>
        <w:t>ic</w:t>
      </w:r>
      <w:r w:rsidR="009D2B4C">
        <w:rPr>
          <w:rFonts w:ascii="Arial" w:hAnsi="Arial" w:cs="Arial"/>
          <w:color w:val="000000"/>
        </w:rPr>
        <w:t>ofaciales, braquifaciales y mesofaca</w:t>
      </w:r>
      <w:r w:rsidR="00893F5F">
        <w:rPr>
          <w:rFonts w:ascii="Arial" w:hAnsi="Arial" w:cs="Arial"/>
          <w:color w:val="000000"/>
        </w:rPr>
        <w:t>c</w:t>
      </w:r>
      <w:r w:rsidR="009D2B4C">
        <w:rPr>
          <w:rFonts w:ascii="Arial" w:hAnsi="Arial" w:cs="Arial"/>
          <w:color w:val="000000"/>
        </w:rPr>
        <w:t>i</w:t>
      </w:r>
      <w:r w:rsidR="00893F5F">
        <w:rPr>
          <w:rFonts w:ascii="Arial" w:hAnsi="Arial" w:cs="Arial"/>
          <w:color w:val="000000"/>
        </w:rPr>
        <w:t>a</w:t>
      </w:r>
      <w:r w:rsidR="009D2B4C">
        <w:rPr>
          <w:rFonts w:ascii="Arial" w:hAnsi="Arial" w:cs="Arial"/>
          <w:color w:val="000000"/>
        </w:rPr>
        <w:t>les.</w:t>
      </w:r>
    </w:p>
    <w:p w:rsidR="00C1079F" w:rsidRPr="00936F1F" w:rsidRDefault="00C1079F" w:rsidP="00234A63">
      <w:pPr>
        <w:tabs>
          <w:tab w:val="left" w:pos="0"/>
          <w:tab w:val="center" w:pos="1276"/>
        </w:tabs>
        <w:jc w:val="both"/>
        <w:rPr>
          <w:rFonts w:ascii="Arial" w:hAnsi="Arial" w:cs="Arial"/>
          <w:color w:val="000000"/>
        </w:rPr>
      </w:pPr>
    </w:p>
    <w:p w:rsidR="00355AA2" w:rsidRDefault="00355AA2" w:rsidP="00234A63">
      <w:pPr>
        <w:tabs>
          <w:tab w:val="left" w:pos="0"/>
          <w:tab w:val="center" w:pos="1276"/>
        </w:tabs>
        <w:jc w:val="both"/>
        <w:rPr>
          <w:rFonts w:ascii="Arial" w:hAnsi="Arial" w:cs="Arial"/>
          <w:color w:val="000000"/>
        </w:rPr>
      </w:pPr>
      <w:r w:rsidRPr="00936F1F">
        <w:rPr>
          <w:rFonts w:ascii="Arial" w:hAnsi="Arial" w:cs="Arial"/>
          <w:b/>
          <w:color w:val="000000"/>
          <w:u w:val="single"/>
        </w:rPr>
        <w:t>Tema 10:</w:t>
      </w:r>
      <w:r w:rsidR="00A40414" w:rsidRPr="00936F1F">
        <w:rPr>
          <w:rFonts w:ascii="Arial" w:hAnsi="Arial" w:cs="Arial"/>
          <w:color w:val="000000"/>
        </w:rPr>
        <w:t xml:space="preserve"> </w:t>
      </w:r>
      <w:r w:rsidR="009D2B4C">
        <w:rPr>
          <w:rFonts w:ascii="Arial" w:hAnsi="Arial" w:cs="Arial"/>
          <w:color w:val="000000"/>
        </w:rPr>
        <w:t>Cefalometría, conceptos generales de diferentes cefalogramas: Schwartz, Rickets</w:t>
      </w:r>
      <w:r w:rsidR="00527F48">
        <w:rPr>
          <w:rFonts w:ascii="Arial" w:hAnsi="Arial" w:cs="Arial"/>
          <w:color w:val="000000"/>
        </w:rPr>
        <w:t xml:space="preserve">, Bjork Jaraback. </w:t>
      </w:r>
      <w:r w:rsidR="00A40414" w:rsidRPr="00936F1F">
        <w:rPr>
          <w:rFonts w:ascii="Arial" w:hAnsi="Arial" w:cs="Arial"/>
          <w:color w:val="000000"/>
        </w:rPr>
        <w:t xml:space="preserve">Análisis de perfil </w:t>
      </w:r>
      <w:r w:rsidR="00936F1F" w:rsidRPr="00936F1F">
        <w:rPr>
          <w:rFonts w:ascii="Arial" w:hAnsi="Arial" w:cs="Arial"/>
          <w:color w:val="000000"/>
        </w:rPr>
        <w:t>facial</w:t>
      </w:r>
      <w:r w:rsidR="00893F5F">
        <w:rPr>
          <w:rFonts w:ascii="Arial" w:hAnsi="Arial" w:cs="Arial"/>
          <w:color w:val="000000"/>
        </w:rPr>
        <w:t xml:space="preserve"> según diferentes autores.</w:t>
      </w:r>
      <w:r w:rsidR="006C26DD">
        <w:rPr>
          <w:rFonts w:ascii="Arial" w:hAnsi="Arial" w:cs="Arial"/>
          <w:color w:val="000000"/>
        </w:rPr>
        <w:t xml:space="preserve"> </w:t>
      </w:r>
    </w:p>
    <w:p w:rsidR="00C1079F" w:rsidRPr="00936F1F" w:rsidRDefault="00C1079F" w:rsidP="00234A63">
      <w:pPr>
        <w:tabs>
          <w:tab w:val="left" w:pos="0"/>
          <w:tab w:val="center" w:pos="1276"/>
        </w:tabs>
        <w:jc w:val="both"/>
        <w:rPr>
          <w:rFonts w:ascii="Arial" w:hAnsi="Arial" w:cs="Arial"/>
          <w:color w:val="000000"/>
        </w:rPr>
      </w:pPr>
    </w:p>
    <w:p w:rsidR="00355AA2" w:rsidRDefault="00355AA2" w:rsidP="00234A63">
      <w:pPr>
        <w:tabs>
          <w:tab w:val="left" w:pos="0"/>
          <w:tab w:val="center" w:pos="1276"/>
        </w:tabs>
        <w:jc w:val="both"/>
        <w:rPr>
          <w:rFonts w:ascii="Arial" w:hAnsi="Arial" w:cs="Arial"/>
          <w:color w:val="000000"/>
        </w:rPr>
      </w:pPr>
      <w:r w:rsidRPr="00936F1F">
        <w:rPr>
          <w:rFonts w:ascii="Arial" w:hAnsi="Arial" w:cs="Arial"/>
          <w:b/>
          <w:color w:val="000000"/>
          <w:u w:val="single"/>
        </w:rPr>
        <w:t>Tema 11</w:t>
      </w:r>
      <w:r w:rsidRPr="00936F1F">
        <w:rPr>
          <w:rFonts w:ascii="Arial" w:hAnsi="Arial" w:cs="Arial"/>
          <w:color w:val="000000"/>
          <w:u w:val="single"/>
        </w:rPr>
        <w:t>:</w:t>
      </w:r>
      <w:r w:rsidRPr="00936F1F">
        <w:rPr>
          <w:rFonts w:ascii="Arial" w:hAnsi="Arial" w:cs="Arial"/>
          <w:color w:val="000000"/>
        </w:rPr>
        <w:t xml:space="preserve"> Desarmonías dentomaxilares. Di</w:t>
      </w:r>
      <w:r w:rsidR="00A40414" w:rsidRPr="00936F1F">
        <w:rPr>
          <w:rFonts w:ascii="Arial" w:hAnsi="Arial" w:cs="Arial"/>
          <w:color w:val="000000"/>
        </w:rPr>
        <w:t>s</w:t>
      </w:r>
      <w:r w:rsidRPr="00936F1F">
        <w:rPr>
          <w:rFonts w:ascii="Arial" w:hAnsi="Arial" w:cs="Arial"/>
          <w:color w:val="000000"/>
        </w:rPr>
        <w:t xml:space="preserve">gnacias. Microdoncia relativa. Macrodoncia relativa. Un problema de espacio. Un problema de tiempo. Mesioposiciones primarias. Mesogresiones secundarias. Disgnacias en sentido </w:t>
      </w:r>
      <w:r w:rsidR="00AA4FF5" w:rsidRPr="00936F1F">
        <w:rPr>
          <w:rFonts w:ascii="Arial" w:hAnsi="Arial" w:cs="Arial"/>
          <w:color w:val="000000"/>
        </w:rPr>
        <w:t>trans</w:t>
      </w:r>
      <w:r w:rsidRPr="00936F1F">
        <w:rPr>
          <w:rFonts w:ascii="Arial" w:hAnsi="Arial" w:cs="Arial"/>
          <w:color w:val="000000"/>
        </w:rPr>
        <w:t>versal: estrechez y laterodesvia</w:t>
      </w:r>
      <w:r w:rsidR="00656419">
        <w:rPr>
          <w:rFonts w:ascii="Arial" w:hAnsi="Arial" w:cs="Arial"/>
          <w:color w:val="000000"/>
        </w:rPr>
        <w:t>ciones. Endognatia. Endoalveolí</w:t>
      </w:r>
      <w:r w:rsidRPr="00936F1F">
        <w:rPr>
          <w:rFonts w:ascii="Arial" w:hAnsi="Arial" w:cs="Arial"/>
          <w:color w:val="000000"/>
        </w:rPr>
        <w:t>a. Estrechez convergente y paralela. Desviación de la línea media dentaria. Desviación mandibular funcional.</w:t>
      </w:r>
    </w:p>
    <w:p w:rsidR="00893F5F" w:rsidRPr="00936F1F" w:rsidRDefault="00893F5F" w:rsidP="00234A63">
      <w:pPr>
        <w:tabs>
          <w:tab w:val="left" w:pos="0"/>
          <w:tab w:val="center" w:pos="1276"/>
        </w:tabs>
        <w:jc w:val="both"/>
        <w:rPr>
          <w:rFonts w:ascii="Arial" w:hAnsi="Arial" w:cs="Arial"/>
          <w:color w:val="000000"/>
        </w:rPr>
      </w:pPr>
    </w:p>
    <w:p w:rsidR="00355AA2" w:rsidRDefault="00355AA2" w:rsidP="00234A63">
      <w:pPr>
        <w:tabs>
          <w:tab w:val="left" w:pos="0"/>
          <w:tab w:val="center" w:pos="1276"/>
        </w:tabs>
        <w:jc w:val="both"/>
        <w:rPr>
          <w:rFonts w:ascii="Arial" w:hAnsi="Arial" w:cs="Arial"/>
          <w:color w:val="000000"/>
        </w:rPr>
      </w:pPr>
      <w:r w:rsidRPr="00936F1F">
        <w:rPr>
          <w:rFonts w:ascii="Arial" w:hAnsi="Arial" w:cs="Arial"/>
          <w:b/>
          <w:color w:val="000000"/>
          <w:u w:val="single"/>
        </w:rPr>
        <w:t>Tema 12</w:t>
      </w:r>
      <w:r w:rsidRPr="00936F1F">
        <w:rPr>
          <w:rFonts w:ascii="Arial" w:hAnsi="Arial" w:cs="Arial"/>
          <w:color w:val="000000"/>
          <w:u w:val="single"/>
        </w:rPr>
        <w:t>:</w:t>
      </w:r>
      <w:r w:rsidRPr="00936F1F">
        <w:rPr>
          <w:rFonts w:ascii="Arial" w:hAnsi="Arial" w:cs="Arial"/>
          <w:color w:val="000000"/>
        </w:rPr>
        <w:t xml:space="preserve"> Disgnacias en sentido vertical. </w:t>
      </w:r>
      <w:r w:rsidR="00E0095C">
        <w:rPr>
          <w:rFonts w:ascii="Arial" w:hAnsi="Arial" w:cs="Arial"/>
          <w:color w:val="000000"/>
        </w:rPr>
        <w:t xml:space="preserve">Características clínicas y radiográficas. </w:t>
      </w:r>
      <w:r w:rsidRPr="00936F1F">
        <w:rPr>
          <w:rFonts w:ascii="Arial" w:hAnsi="Arial" w:cs="Arial"/>
          <w:color w:val="000000"/>
        </w:rPr>
        <w:t xml:space="preserve">Mordida abierta y mordida cubierta. Mordida abierta funcional y mordida abierta estructural ósea o basal. Mordidas abiertas potenciales. Mordida cubierta. Sobremordida. Oportunidad de tratamiento. </w:t>
      </w:r>
    </w:p>
    <w:p w:rsidR="00893F5F" w:rsidRPr="00936F1F" w:rsidRDefault="00893F5F" w:rsidP="00234A63">
      <w:pPr>
        <w:tabs>
          <w:tab w:val="left" w:pos="0"/>
          <w:tab w:val="center" w:pos="1276"/>
        </w:tabs>
        <w:jc w:val="both"/>
        <w:rPr>
          <w:rFonts w:ascii="Arial" w:hAnsi="Arial" w:cs="Arial"/>
          <w:color w:val="000000"/>
        </w:rPr>
      </w:pPr>
    </w:p>
    <w:p w:rsidR="00355AA2" w:rsidRDefault="00355AA2" w:rsidP="009B1FB8">
      <w:pPr>
        <w:tabs>
          <w:tab w:val="left" w:pos="0"/>
          <w:tab w:val="center" w:pos="1276"/>
        </w:tabs>
        <w:jc w:val="both"/>
        <w:rPr>
          <w:rFonts w:ascii="Arial" w:hAnsi="Arial" w:cs="Arial"/>
          <w:color w:val="000000"/>
        </w:rPr>
      </w:pPr>
      <w:r w:rsidRPr="00936F1F">
        <w:rPr>
          <w:rFonts w:ascii="Arial" w:hAnsi="Arial" w:cs="Arial"/>
          <w:b/>
          <w:color w:val="000000"/>
          <w:u w:val="single"/>
        </w:rPr>
        <w:t>Tema 13:</w:t>
      </w:r>
      <w:r w:rsidRPr="00936F1F">
        <w:rPr>
          <w:rFonts w:ascii="Arial" w:hAnsi="Arial" w:cs="Arial"/>
          <w:color w:val="000000"/>
        </w:rPr>
        <w:t xml:space="preserve"> Disgnacias en sentido antero-posterior. </w:t>
      </w:r>
      <w:r w:rsidR="00E0095C">
        <w:rPr>
          <w:rFonts w:ascii="Arial" w:hAnsi="Arial" w:cs="Arial"/>
          <w:color w:val="000000"/>
        </w:rPr>
        <w:t xml:space="preserve">Características clínicas y radiográficas. </w:t>
      </w:r>
      <w:r w:rsidRPr="00936F1F">
        <w:rPr>
          <w:rFonts w:ascii="Arial" w:hAnsi="Arial" w:cs="Arial"/>
          <w:color w:val="000000"/>
        </w:rPr>
        <w:t xml:space="preserve">Mesiorrelación y </w:t>
      </w:r>
      <w:r w:rsidR="0015375A" w:rsidRPr="00936F1F">
        <w:rPr>
          <w:rFonts w:ascii="Arial" w:hAnsi="Arial" w:cs="Arial"/>
          <w:color w:val="000000"/>
        </w:rPr>
        <w:t>Di</w:t>
      </w:r>
      <w:r w:rsidRPr="00936F1F">
        <w:rPr>
          <w:rFonts w:ascii="Arial" w:hAnsi="Arial" w:cs="Arial"/>
          <w:color w:val="000000"/>
        </w:rPr>
        <w:t>storrelación. Progenie aut</w:t>
      </w:r>
      <w:r w:rsidR="0015375A" w:rsidRPr="00936F1F">
        <w:rPr>
          <w:rFonts w:ascii="Arial" w:hAnsi="Arial" w:cs="Arial"/>
          <w:color w:val="000000"/>
        </w:rPr>
        <w:t>é</w:t>
      </w:r>
      <w:r w:rsidRPr="00936F1F">
        <w:rPr>
          <w:rFonts w:ascii="Arial" w:hAnsi="Arial" w:cs="Arial"/>
          <w:color w:val="000000"/>
        </w:rPr>
        <w:t xml:space="preserve">ntica. Prodeslizamiento mandibular por posición baja de la lengua. Distorrelación </w:t>
      </w:r>
      <w:r w:rsidR="00E0095C" w:rsidRPr="00936F1F">
        <w:rPr>
          <w:rFonts w:ascii="Arial" w:hAnsi="Arial" w:cs="Arial"/>
          <w:color w:val="000000"/>
        </w:rPr>
        <w:t xml:space="preserve">mandibular. </w:t>
      </w:r>
      <w:r w:rsidR="00A14C43" w:rsidRPr="00936F1F">
        <w:rPr>
          <w:rFonts w:ascii="Arial" w:hAnsi="Arial" w:cs="Arial"/>
          <w:color w:val="000000"/>
        </w:rPr>
        <w:t>Aparatología. Fundamentos. Tipos.</w:t>
      </w:r>
    </w:p>
    <w:p w:rsidR="00893F5F" w:rsidRPr="00936F1F" w:rsidRDefault="00893F5F" w:rsidP="00234A63">
      <w:pPr>
        <w:tabs>
          <w:tab w:val="left" w:pos="0"/>
          <w:tab w:val="center" w:pos="1276"/>
        </w:tabs>
        <w:jc w:val="both"/>
        <w:rPr>
          <w:rFonts w:ascii="Arial" w:hAnsi="Arial" w:cs="Arial"/>
          <w:color w:val="000000"/>
        </w:rPr>
      </w:pPr>
    </w:p>
    <w:p w:rsidR="00355AA2" w:rsidRDefault="00355AA2" w:rsidP="00234A63">
      <w:pPr>
        <w:tabs>
          <w:tab w:val="left" w:pos="0"/>
          <w:tab w:val="center" w:pos="1276"/>
        </w:tabs>
        <w:jc w:val="both"/>
        <w:rPr>
          <w:rFonts w:ascii="Arial" w:hAnsi="Arial" w:cs="Arial"/>
          <w:color w:val="000000"/>
        </w:rPr>
      </w:pPr>
      <w:r w:rsidRPr="00936F1F">
        <w:rPr>
          <w:rFonts w:ascii="Arial" w:hAnsi="Arial" w:cs="Arial"/>
          <w:b/>
          <w:color w:val="000000"/>
          <w:u w:val="single"/>
        </w:rPr>
        <w:t>Tema 14:</w:t>
      </w:r>
      <w:r w:rsidR="00A14C43" w:rsidRPr="00936F1F">
        <w:rPr>
          <w:rFonts w:ascii="Arial" w:hAnsi="Arial" w:cs="Arial"/>
          <w:color w:val="000000"/>
        </w:rPr>
        <w:t xml:space="preserve"> Ortodoncia: preventiva e Interceptiva.</w:t>
      </w:r>
      <w:r w:rsidRPr="00936F1F">
        <w:rPr>
          <w:rFonts w:ascii="Arial" w:hAnsi="Arial" w:cs="Arial"/>
          <w:color w:val="000000"/>
        </w:rPr>
        <w:t xml:space="preserve"> Mantenimiento de la oclusión normal. Control de espacio. Mantenimiento de espacio  e</w:t>
      </w:r>
      <w:r w:rsidR="008E73B0" w:rsidRPr="00936F1F">
        <w:rPr>
          <w:rFonts w:ascii="Arial" w:hAnsi="Arial" w:cs="Arial"/>
          <w:color w:val="000000"/>
        </w:rPr>
        <w:t>n</w:t>
      </w:r>
      <w:r w:rsidRPr="00936F1F">
        <w:rPr>
          <w:rFonts w:ascii="Arial" w:hAnsi="Arial" w:cs="Arial"/>
          <w:color w:val="000000"/>
        </w:rPr>
        <w:t xml:space="preserve"> segmentos anteriores superiores e inferior. Mantenimiento del espacio en segmento posterior. Ortodoncia Intercept</w:t>
      </w:r>
      <w:r w:rsidR="008E73B0" w:rsidRPr="00936F1F">
        <w:rPr>
          <w:rFonts w:ascii="Arial" w:hAnsi="Arial" w:cs="Arial"/>
          <w:color w:val="000000"/>
        </w:rPr>
        <w:t>iva</w:t>
      </w:r>
      <w:r w:rsidR="004504E1" w:rsidRPr="00936F1F">
        <w:rPr>
          <w:rFonts w:ascii="Arial" w:hAnsi="Arial" w:cs="Arial"/>
          <w:color w:val="000000"/>
        </w:rPr>
        <w:t xml:space="preserve"> recursos para el práctico general.</w:t>
      </w:r>
      <w:r w:rsidRPr="00936F1F">
        <w:rPr>
          <w:rFonts w:ascii="Arial" w:hAnsi="Arial" w:cs="Arial"/>
          <w:color w:val="000000"/>
        </w:rPr>
        <w:t xml:space="preserve"> Armonía oclusal. Mordida cruzada anterior en desarrollo. Control de hábitos anormales. Ejercicios musculares.</w:t>
      </w:r>
    </w:p>
    <w:p w:rsidR="00893F5F" w:rsidRPr="00936F1F" w:rsidRDefault="00893F5F" w:rsidP="00234A63">
      <w:pPr>
        <w:tabs>
          <w:tab w:val="left" w:pos="0"/>
          <w:tab w:val="center" w:pos="1276"/>
        </w:tabs>
        <w:jc w:val="both"/>
        <w:rPr>
          <w:rFonts w:ascii="Arial" w:hAnsi="Arial" w:cs="Arial"/>
          <w:color w:val="000000"/>
        </w:rPr>
      </w:pPr>
    </w:p>
    <w:p w:rsidR="00A9386E" w:rsidRPr="00936F1F" w:rsidRDefault="00A9386E" w:rsidP="009B1FB8">
      <w:pPr>
        <w:jc w:val="both"/>
        <w:rPr>
          <w:rFonts w:ascii="Arial" w:hAnsi="Arial" w:cs="Arial"/>
        </w:rPr>
      </w:pPr>
      <w:r w:rsidRPr="00936F1F">
        <w:rPr>
          <w:rFonts w:ascii="Arial" w:hAnsi="Arial" w:cs="Arial"/>
          <w:b/>
          <w:color w:val="000000"/>
          <w:u w:val="single"/>
        </w:rPr>
        <w:t>Tema 15:</w:t>
      </w:r>
      <w:r w:rsidRPr="00936F1F">
        <w:rPr>
          <w:rFonts w:ascii="Arial" w:hAnsi="Arial" w:cs="Arial"/>
          <w:b/>
          <w:color w:val="000000"/>
        </w:rPr>
        <w:t xml:space="preserve"> </w:t>
      </w:r>
      <w:r w:rsidR="00232B88" w:rsidRPr="00232B88">
        <w:rPr>
          <w:rFonts w:ascii="Arial" w:hAnsi="Arial" w:cs="Arial"/>
          <w:color w:val="000000"/>
        </w:rPr>
        <w:t>Articulación temporo-mandibular.</w:t>
      </w:r>
      <w:r w:rsidR="00232B88">
        <w:rPr>
          <w:rFonts w:ascii="Arial" w:hAnsi="Arial" w:cs="Arial"/>
          <w:color w:val="000000"/>
        </w:rPr>
        <w:t xml:space="preserve"> Características anatómicas en el niño.</w:t>
      </w:r>
      <w:r w:rsidR="00527F48">
        <w:rPr>
          <w:rFonts w:ascii="Arial" w:hAnsi="Arial" w:cs="Arial"/>
          <w:color w:val="000000"/>
        </w:rPr>
        <w:t xml:space="preserve"> </w:t>
      </w:r>
      <w:r w:rsidR="00232B88">
        <w:rPr>
          <w:rFonts w:ascii="Arial" w:hAnsi="Arial" w:cs="Arial"/>
          <w:color w:val="000000"/>
        </w:rPr>
        <w:t>Examen clínico de la ATM. Evaluación funcional, muscular y articular. Estudios imagenológicos de la ATM: Panorámica, laminografía. TAC. Cone Bean.</w:t>
      </w:r>
    </w:p>
    <w:p w:rsidR="0008513F" w:rsidRDefault="00232B88" w:rsidP="009B1FB8">
      <w:pPr>
        <w:jc w:val="both"/>
        <w:rPr>
          <w:rFonts w:ascii="Arial" w:hAnsi="Arial" w:cs="Arial"/>
          <w:b/>
          <w:caps/>
          <w:u w:val="single"/>
        </w:rPr>
      </w:pPr>
      <w:r>
        <w:rPr>
          <w:rFonts w:ascii="Arial" w:hAnsi="Arial" w:cs="Arial"/>
          <w:color w:val="000000"/>
        </w:rPr>
        <w:t>Disfunciones, trastornos temporomandibulares. Abordajes terapéuticos.</w:t>
      </w:r>
    </w:p>
    <w:p w:rsidR="00232B88" w:rsidRDefault="00232B88" w:rsidP="0008513F">
      <w:pPr>
        <w:rPr>
          <w:rFonts w:ascii="Arial" w:hAnsi="Arial" w:cs="Arial"/>
          <w:b/>
          <w:caps/>
          <w:u w:val="single"/>
        </w:rPr>
      </w:pPr>
    </w:p>
    <w:p w:rsidR="009B1FB8" w:rsidRDefault="009B1FB8" w:rsidP="0008513F">
      <w:pPr>
        <w:rPr>
          <w:rFonts w:ascii="Arial" w:hAnsi="Arial" w:cs="Arial"/>
          <w:b/>
          <w:caps/>
          <w:u w:val="single"/>
        </w:rPr>
      </w:pPr>
    </w:p>
    <w:p w:rsidR="009B1FB8" w:rsidRDefault="009B1FB8" w:rsidP="0008513F">
      <w:pPr>
        <w:rPr>
          <w:rFonts w:ascii="Arial" w:hAnsi="Arial" w:cs="Arial"/>
          <w:b/>
          <w:caps/>
          <w:u w:val="single"/>
        </w:rPr>
      </w:pPr>
    </w:p>
    <w:p w:rsidR="009B1FB8" w:rsidRDefault="009B1FB8" w:rsidP="0008513F">
      <w:pPr>
        <w:rPr>
          <w:rFonts w:ascii="Arial" w:hAnsi="Arial" w:cs="Arial"/>
          <w:b/>
          <w:caps/>
          <w:u w:val="single"/>
        </w:rPr>
      </w:pPr>
    </w:p>
    <w:p w:rsidR="009B1FB8" w:rsidRDefault="009B1FB8" w:rsidP="0008513F">
      <w:pPr>
        <w:rPr>
          <w:rFonts w:ascii="Arial" w:hAnsi="Arial" w:cs="Arial"/>
          <w:b/>
          <w:caps/>
          <w:u w:val="single"/>
        </w:rPr>
      </w:pPr>
    </w:p>
    <w:p w:rsidR="009B1FB8" w:rsidRDefault="009B1FB8" w:rsidP="0008513F">
      <w:pPr>
        <w:rPr>
          <w:rFonts w:ascii="Arial" w:hAnsi="Arial" w:cs="Arial"/>
          <w:b/>
          <w:caps/>
          <w:u w:val="single"/>
        </w:rPr>
      </w:pPr>
    </w:p>
    <w:p w:rsidR="0008513F" w:rsidRDefault="0008513F" w:rsidP="0008513F">
      <w:pPr>
        <w:rPr>
          <w:rFonts w:ascii="Arial" w:hAnsi="Arial" w:cs="Arial"/>
          <w:b/>
          <w:caps/>
          <w:u w:val="single"/>
        </w:rPr>
      </w:pPr>
      <w:r>
        <w:rPr>
          <w:rFonts w:ascii="Arial" w:hAnsi="Arial" w:cs="Arial"/>
          <w:b/>
          <w:caps/>
          <w:u w:val="single"/>
        </w:rPr>
        <w:t>BIBLIOGRAFIA</w:t>
      </w:r>
    </w:p>
    <w:p w:rsidR="0008513F" w:rsidRDefault="0008513F" w:rsidP="0008513F">
      <w:pPr>
        <w:rPr>
          <w:rFonts w:ascii="Arial" w:hAnsi="Arial" w:cs="Arial"/>
          <w:b/>
          <w:caps/>
          <w:u w:val="single"/>
        </w:rPr>
      </w:pPr>
    </w:p>
    <w:p w:rsidR="00485411" w:rsidRDefault="001449EA" w:rsidP="00485411">
      <w:pPr>
        <w:pStyle w:val="Ttulo2"/>
        <w:ind w:left="720"/>
        <w:rPr>
          <w:rStyle w:val="a-size-large"/>
          <w:rFonts w:ascii="Arial" w:hAnsi="Arial" w:cs="Arial"/>
          <w:b w:val="0"/>
          <w:color w:val="000000"/>
          <w:sz w:val="24"/>
          <w:szCs w:val="24"/>
        </w:rPr>
      </w:pPr>
      <w:r w:rsidRPr="00845338">
        <w:rPr>
          <w:rStyle w:val="a-size-large"/>
          <w:rFonts w:ascii="Arial" w:hAnsi="Arial" w:cs="Arial"/>
          <w:b w:val="0"/>
          <w:color w:val="000000"/>
          <w:sz w:val="24"/>
          <w:szCs w:val="24"/>
        </w:rPr>
        <w:t>Alo Sanz. Ortodoncia Y Ortopedia Con Aparatos Funcionales.</w:t>
      </w:r>
      <w:r w:rsidR="009B1FB8">
        <w:rPr>
          <w:rStyle w:val="a-size-large"/>
          <w:rFonts w:ascii="Arial" w:hAnsi="Arial" w:cs="Arial"/>
          <w:b w:val="0"/>
          <w:color w:val="000000"/>
          <w:sz w:val="24"/>
          <w:szCs w:val="24"/>
        </w:rPr>
        <w:t xml:space="preserve"> </w:t>
      </w:r>
      <w:r w:rsidRPr="00845338">
        <w:rPr>
          <w:rStyle w:val="a-size-large"/>
          <w:rFonts w:ascii="Arial" w:hAnsi="Arial" w:cs="Arial"/>
          <w:b w:val="0"/>
          <w:color w:val="000000"/>
          <w:sz w:val="24"/>
          <w:szCs w:val="24"/>
        </w:rPr>
        <w:t>Ed</w:t>
      </w:r>
      <w:r w:rsidR="009B1FB8">
        <w:rPr>
          <w:rStyle w:val="a-size-large"/>
          <w:rFonts w:ascii="Arial" w:hAnsi="Arial" w:cs="Arial"/>
          <w:b w:val="0"/>
          <w:color w:val="000000"/>
          <w:sz w:val="24"/>
          <w:szCs w:val="24"/>
        </w:rPr>
        <w:t>. Ripan</w:t>
      </w:r>
      <w:r w:rsidRPr="00845338">
        <w:rPr>
          <w:rStyle w:val="a-size-large"/>
          <w:rFonts w:ascii="Arial" w:hAnsi="Arial" w:cs="Arial"/>
          <w:b w:val="0"/>
          <w:color w:val="000000"/>
          <w:sz w:val="24"/>
          <w:szCs w:val="24"/>
        </w:rPr>
        <w:t>o 2016</w:t>
      </w:r>
    </w:p>
    <w:p w:rsidR="00845338" w:rsidRPr="00485411" w:rsidRDefault="00845338" w:rsidP="00485411">
      <w:pPr>
        <w:pStyle w:val="Ttulo2"/>
        <w:ind w:left="720"/>
        <w:rPr>
          <w:rFonts w:ascii="Arial" w:hAnsi="Arial" w:cs="Arial"/>
          <w:b w:val="0"/>
          <w:color w:val="000000"/>
          <w:sz w:val="24"/>
          <w:szCs w:val="24"/>
        </w:rPr>
      </w:pPr>
      <w:r w:rsidRPr="00845338">
        <w:rPr>
          <w:rFonts w:ascii="Arial" w:hAnsi="Arial" w:cs="Arial"/>
          <w:b w:val="0"/>
          <w:sz w:val="24"/>
          <w:szCs w:val="24"/>
        </w:rPr>
        <w:t xml:space="preserve">Alves Cardozo </w:t>
      </w:r>
      <w:r w:rsidR="009B1FB8" w:rsidRPr="00845338">
        <w:rPr>
          <w:rFonts w:ascii="Arial" w:hAnsi="Arial" w:cs="Arial"/>
          <w:b w:val="0"/>
          <w:sz w:val="24"/>
          <w:szCs w:val="24"/>
        </w:rPr>
        <w:t>José</w:t>
      </w:r>
      <w:r w:rsidRPr="00845338">
        <w:rPr>
          <w:rFonts w:ascii="Arial" w:hAnsi="Arial" w:cs="Arial"/>
          <w:b w:val="0"/>
          <w:sz w:val="24"/>
          <w:szCs w:val="24"/>
        </w:rPr>
        <w:t xml:space="preserve"> R</w:t>
      </w:r>
      <w:r>
        <w:rPr>
          <w:rFonts w:ascii="Arial" w:hAnsi="Arial" w:cs="Arial"/>
          <w:b w:val="0"/>
          <w:sz w:val="24"/>
          <w:szCs w:val="24"/>
        </w:rPr>
        <w:t>,</w:t>
      </w:r>
      <w:r w:rsidRPr="00845338">
        <w:rPr>
          <w:rFonts w:ascii="Arial" w:hAnsi="Arial" w:cs="Arial"/>
          <w:b w:val="0"/>
          <w:sz w:val="24"/>
          <w:szCs w:val="24"/>
        </w:rPr>
        <w:t xml:space="preserve"> Nogueira Goncalves</w:t>
      </w:r>
      <w:r>
        <w:rPr>
          <w:rFonts w:ascii="Arial" w:hAnsi="Arial" w:cs="Arial"/>
          <w:b w:val="0"/>
          <w:sz w:val="24"/>
          <w:szCs w:val="24"/>
        </w:rPr>
        <w:t xml:space="preserve">. </w:t>
      </w:r>
      <w:r w:rsidRPr="00845338">
        <w:rPr>
          <w:rFonts w:ascii="Arial" w:hAnsi="Arial" w:cs="Arial"/>
          <w:b w:val="0"/>
          <w:sz w:val="24"/>
          <w:szCs w:val="24"/>
        </w:rPr>
        <w:t xml:space="preserve"> Aparecida Ortodoncia y Ortopedia funcional de los maxilares.;. Ed. Médica Panamericana. 2002. Pag. 323</w:t>
      </w:r>
    </w:p>
    <w:p w:rsidR="0008513F" w:rsidRPr="00845338" w:rsidRDefault="0008513F" w:rsidP="001449EA">
      <w:pPr>
        <w:pStyle w:val="Ttulo2"/>
        <w:ind w:left="720"/>
        <w:rPr>
          <w:rFonts w:ascii="Arial" w:hAnsi="Arial" w:cs="Arial"/>
          <w:b w:val="0"/>
          <w:color w:val="000000"/>
          <w:sz w:val="24"/>
          <w:szCs w:val="24"/>
        </w:rPr>
      </w:pPr>
      <w:r w:rsidRPr="00845338">
        <w:rPr>
          <w:rFonts w:ascii="Arial" w:hAnsi="Arial" w:cs="Arial"/>
          <w:b w:val="0"/>
          <w:sz w:val="24"/>
          <w:szCs w:val="24"/>
        </w:rPr>
        <w:t>Canut, J. A. ortodoncia Clínica y terapéutica. Masson-Doyma. 2001.</w:t>
      </w:r>
    </w:p>
    <w:p w:rsidR="00845338" w:rsidRPr="00845338" w:rsidRDefault="00845338" w:rsidP="001449EA">
      <w:pPr>
        <w:pStyle w:val="Ttulo2"/>
        <w:ind w:left="720"/>
        <w:rPr>
          <w:rFonts w:ascii="Arial" w:hAnsi="Arial" w:cs="Arial"/>
          <w:b w:val="0"/>
          <w:sz w:val="24"/>
          <w:szCs w:val="24"/>
        </w:rPr>
      </w:pPr>
      <w:r w:rsidRPr="00845338">
        <w:rPr>
          <w:rFonts w:ascii="Arial" w:hAnsi="Arial" w:cs="Arial"/>
          <w:b w:val="0"/>
          <w:sz w:val="24"/>
          <w:szCs w:val="24"/>
        </w:rPr>
        <w:t>Chedd S. Ortopedia y Ortodoncia para la dentición decidua.Ed. Amolca 2018</w:t>
      </w:r>
    </w:p>
    <w:p w:rsidR="00845338" w:rsidRPr="00845338" w:rsidRDefault="001449EA" w:rsidP="001449EA">
      <w:pPr>
        <w:pStyle w:val="Ttulo2"/>
        <w:ind w:left="720"/>
        <w:rPr>
          <w:rFonts w:ascii="Arial" w:hAnsi="Arial" w:cs="Arial"/>
          <w:b w:val="0"/>
          <w:sz w:val="24"/>
          <w:szCs w:val="24"/>
        </w:rPr>
      </w:pPr>
      <w:r>
        <w:rPr>
          <w:rFonts w:ascii="Arial" w:hAnsi="Arial" w:cs="Arial"/>
          <w:b w:val="0"/>
          <w:sz w:val="24"/>
          <w:szCs w:val="24"/>
        </w:rPr>
        <w:t>D</w:t>
      </w:r>
      <w:r w:rsidR="00845338" w:rsidRPr="00845338">
        <w:rPr>
          <w:rFonts w:ascii="Arial" w:hAnsi="Arial" w:cs="Arial"/>
          <w:b w:val="0"/>
          <w:sz w:val="24"/>
          <w:szCs w:val="24"/>
        </w:rPr>
        <w:t xml:space="preserve">a Silva Filho </w:t>
      </w:r>
      <w:hyperlink r:id="rId8" w:tooltip="Ficha del autor" w:history="1">
        <w:r w:rsidR="00845338" w:rsidRPr="00845338">
          <w:rPr>
            <w:rStyle w:val="Hipervnculo"/>
            <w:rFonts w:ascii="Arial" w:hAnsi="Arial" w:cs="Arial"/>
            <w:b w:val="0"/>
            <w:color w:val="000000"/>
            <w:sz w:val="24"/>
            <w:szCs w:val="24"/>
            <w:u w:val="none"/>
          </w:rPr>
          <w:t xml:space="preserve">Omar Gabriel </w:t>
        </w:r>
      </w:hyperlink>
      <w:r w:rsidR="00845338" w:rsidRPr="00845338">
        <w:rPr>
          <w:rFonts w:ascii="Arial" w:hAnsi="Arial" w:cs="Arial"/>
          <w:b w:val="0"/>
          <w:color w:val="000000"/>
          <w:sz w:val="24"/>
          <w:szCs w:val="24"/>
        </w:rPr>
        <w:t>;</w:t>
      </w:r>
      <w:r w:rsidR="009B1FB8">
        <w:rPr>
          <w:rFonts w:ascii="Arial" w:hAnsi="Arial" w:cs="Arial"/>
          <w:b w:val="0"/>
          <w:color w:val="000000"/>
          <w:sz w:val="24"/>
          <w:szCs w:val="24"/>
        </w:rPr>
        <w:t xml:space="preserve"> </w:t>
      </w:r>
      <w:r w:rsidR="00845338" w:rsidRPr="00845338">
        <w:rPr>
          <w:rFonts w:ascii="Arial" w:hAnsi="Arial" w:cs="Arial"/>
          <w:b w:val="0"/>
          <w:sz w:val="24"/>
          <w:szCs w:val="24"/>
        </w:rPr>
        <w:t xml:space="preserve">Gamba Garib </w:t>
      </w:r>
      <w:r w:rsidR="00845338" w:rsidRPr="00845338">
        <w:rPr>
          <w:rFonts w:ascii="Arial" w:hAnsi="Arial" w:cs="Arial"/>
          <w:b w:val="0"/>
          <w:color w:val="000000"/>
          <w:sz w:val="24"/>
          <w:szCs w:val="24"/>
        </w:rPr>
        <w:t>Daniela;</w:t>
      </w:r>
      <w:r w:rsidR="00845338" w:rsidRPr="00845338">
        <w:rPr>
          <w:rFonts w:ascii="Arial" w:hAnsi="Arial" w:cs="Arial"/>
          <w:b w:val="0"/>
          <w:color w:val="000000"/>
          <w:sz w:val="24"/>
          <w:szCs w:val="24"/>
          <w:u w:val="single"/>
        </w:rPr>
        <w:t xml:space="preserve"> </w:t>
      </w:r>
      <w:r w:rsidR="00845338" w:rsidRPr="00845338">
        <w:rPr>
          <w:rFonts w:ascii="Arial" w:hAnsi="Arial" w:cs="Arial"/>
          <w:b w:val="0"/>
          <w:sz w:val="24"/>
          <w:szCs w:val="24"/>
        </w:rPr>
        <w:t>Silva Lara</w:t>
      </w:r>
      <w:r w:rsidR="00845338" w:rsidRPr="00845338">
        <w:rPr>
          <w:rFonts w:ascii="Arial" w:hAnsi="Arial" w:cs="Arial"/>
          <w:b w:val="0"/>
          <w:color w:val="000000"/>
          <w:sz w:val="24"/>
          <w:szCs w:val="24"/>
        </w:rPr>
        <w:t xml:space="preserve"> </w:t>
      </w:r>
      <w:hyperlink r:id="rId9" w:tooltip="Ficha del autor" w:history="1">
        <w:r w:rsidR="00845338" w:rsidRPr="00845338">
          <w:rPr>
            <w:rStyle w:val="Hipervnculo"/>
            <w:rFonts w:ascii="Arial" w:hAnsi="Arial" w:cs="Arial"/>
            <w:b w:val="0"/>
            <w:color w:val="000000"/>
            <w:sz w:val="24"/>
            <w:szCs w:val="24"/>
            <w:u w:val="none"/>
          </w:rPr>
          <w:t xml:space="preserve">Tulio. </w:t>
        </w:r>
      </w:hyperlink>
      <w:r w:rsidR="00845338" w:rsidRPr="00845338">
        <w:rPr>
          <w:rFonts w:ascii="Arial" w:hAnsi="Arial" w:cs="Arial"/>
          <w:b w:val="0"/>
          <w:sz w:val="24"/>
          <w:szCs w:val="24"/>
        </w:rPr>
        <w:t xml:space="preserve"> Ortodoncia interceptiva. </w:t>
      </w:r>
      <w:r w:rsidR="00845338" w:rsidRPr="00845338">
        <w:rPr>
          <w:rStyle w:val="subtitulo"/>
          <w:rFonts w:ascii="Arial" w:hAnsi="Arial" w:cs="Arial"/>
          <w:b w:val="0"/>
          <w:sz w:val="24"/>
          <w:szCs w:val="24"/>
        </w:rPr>
        <w:t xml:space="preserve">Protocolo de tratamiento en dos fases. Ed. Panamericana. 2014. </w:t>
      </w:r>
      <w:r w:rsidR="00845338" w:rsidRPr="00845338">
        <w:rPr>
          <w:rStyle w:val="Textoennegrita"/>
          <w:rFonts w:ascii="Arial" w:hAnsi="Arial" w:cs="Arial"/>
          <w:sz w:val="24"/>
          <w:szCs w:val="24"/>
        </w:rPr>
        <w:t>Páginas</w:t>
      </w:r>
      <w:r w:rsidR="00845338" w:rsidRPr="00845338">
        <w:rPr>
          <w:rFonts w:ascii="Arial" w:hAnsi="Arial" w:cs="Arial"/>
          <w:sz w:val="24"/>
          <w:szCs w:val="24"/>
        </w:rPr>
        <w:t>:</w:t>
      </w:r>
      <w:r w:rsidR="00845338" w:rsidRPr="00845338">
        <w:rPr>
          <w:rFonts w:ascii="Arial" w:hAnsi="Arial" w:cs="Arial"/>
          <w:b w:val="0"/>
          <w:sz w:val="24"/>
          <w:szCs w:val="24"/>
        </w:rPr>
        <w:t xml:space="preserve"> 576</w:t>
      </w:r>
    </w:p>
    <w:p w:rsidR="001449EA" w:rsidRPr="00845338" w:rsidRDefault="001449EA" w:rsidP="001449EA">
      <w:pPr>
        <w:ind w:left="720"/>
        <w:jc w:val="both"/>
        <w:rPr>
          <w:rFonts w:ascii="Arial" w:hAnsi="Arial" w:cs="Arial"/>
        </w:rPr>
      </w:pPr>
      <w:r w:rsidRPr="00845338">
        <w:rPr>
          <w:rFonts w:ascii="Arial" w:hAnsi="Arial" w:cs="Arial"/>
        </w:rPr>
        <w:t xml:space="preserve">Di Santi,J.; Vazquez, V. </w:t>
      </w:r>
      <w:r w:rsidRPr="00845338">
        <w:rPr>
          <w:rFonts w:ascii="Arial" w:hAnsi="Arial" w:cs="Arial"/>
          <w:bCs/>
        </w:rPr>
        <w:t>Maloclusión Clase I: Definición, Clasificación, Características Clínicas Y Tratamiento</w:t>
      </w:r>
      <w:r w:rsidRPr="00845338">
        <w:rPr>
          <w:rFonts w:ascii="Arial" w:hAnsi="Arial" w:cs="Arial"/>
        </w:rPr>
        <w:t xml:space="preserve">. Revista Latinoamericana de Ortodoncia y Odontopediatría. 2003. </w:t>
      </w:r>
      <w:hyperlink r:id="rId10" w:history="1">
        <w:r w:rsidRPr="00845338">
          <w:rPr>
            <w:rStyle w:val="Hipervnculo"/>
            <w:rFonts w:ascii="Arial" w:hAnsi="Arial" w:cs="Arial"/>
          </w:rPr>
          <w:t>http://www.ortodoncia.ws/</w:t>
        </w:r>
      </w:hyperlink>
    </w:p>
    <w:p w:rsidR="001449EA" w:rsidRPr="00845338" w:rsidRDefault="001449EA" w:rsidP="001449EA">
      <w:pPr>
        <w:pStyle w:val="Ttulo2"/>
        <w:ind w:left="720"/>
        <w:rPr>
          <w:rFonts w:ascii="Arial" w:hAnsi="Arial" w:cs="Arial"/>
          <w:b w:val="0"/>
          <w:sz w:val="24"/>
          <w:szCs w:val="24"/>
        </w:rPr>
      </w:pPr>
      <w:r w:rsidRPr="00845338">
        <w:rPr>
          <w:rFonts w:ascii="Arial" w:hAnsi="Arial" w:cs="Arial"/>
          <w:b w:val="0"/>
          <w:sz w:val="24"/>
          <w:szCs w:val="24"/>
        </w:rPr>
        <w:t>Escrivan de Saturno Luz.  Ortodoncia en Dentición Mixta. Ed. Amolca.2013</w:t>
      </w:r>
    </w:p>
    <w:p w:rsidR="00845338" w:rsidRPr="00845338" w:rsidRDefault="00845338" w:rsidP="001449EA">
      <w:pPr>
        <w:ind w:left="720"/>
        <w:rPr>
          <w:rFonts w:ascii="Arial" w:hAnsi="Arial" w:cs="Arial"/>
        </w:rPr>
      </w:pPr>
      <w:r w:rsidRPr="00845338">
        <w:rPr>
          <w:rFonts w:ascii="Arial" w:hAnsi="Arial" w:cs="Arial"/>
        </w:rPr>
        <w:t>Graber, T.; Vanarsdall, Robert Ortodoncia. Principios generales y técnicas. Panamericana. 2003.</w:t>
      </w:r>
    </w:p>
    <w:p w:rsidR="001449EA" w:rsidRDefault="001449EA" w:rsidP="001449EA">
      <w:pPr>
        <w:pStyle w:val="Ttulo2"/>
        <w:ind w:left="720"/>
        <w:rPr>
          <w:rFonts w:ascii="Arial" w:hAnsi="Arial" w:cs="Arial"/>
          <w:b w:val="0"/>
          <w:sz w:val="24"/>
          <w:szCs w:val="24"/>
        </w:rPr>
      </w:pPr>
      <w:r w:rsidRPr="00845338">
        <w:rPr>
          <w:rFonts w:ascii="Arial" w:hAnsi="Arial" w:cs="Arial"/>
          <w:b w:val="0"/>
          <w:sz w:val="24"/>
          <w:szCs w:val="24"/>
        </w:rPr>
        <w:t>Graber Vanarsdall Vig.</w:t>
      </w:r>
      <w:r w:rsidR="009B1FB8">
        <w:rPr>
          <w:rFonts w:ascii="Arial" w:hAnsi="Arial" w:cs="Arial"/>
          <w:b w:val="0"/>
          <w:sz w:val="24"/>
          <w:szCs w:val="24"/>
        </w:rPr>
        <w:t xml:space="preserve"> </w:t>
      </w:r>
      <w:r w:rsidRPr="00845338">
        <w:rPr>
          <w:rFonts w:ascii="Arial" w:hAnsi="Arial" w:cs="Arial"/>
          <w:b w:val="0"/>
          <w:sz w:val="24"/>
          <w:szCs w:val="24"/>
        </w:rPr>
        <w:t xml:space="preserve">Ortodoncia principios y técnicas actuales. Ed. Elsevier. España.2012 </w:t>
      </w:r>
    </w:p>
    <w:p w:rsidR="001449EA" w:rsidRPr="00845338" w:rsidRDefault="001449EA" w:rsidP="001449EA">
      <w:pPr>
        <w:ind w:left="720"/>
        <w:jc w:val="both"/>
        <w:rPr>
          <w:rFonts w:ascii="Arial" w:hAnsi="Arial" w:cs="Arial"/>
          <w:lang w:val="es-ES_tradnl"/>
        </w:rPr>
      </w:pPr>
      <w:r w:rsidRPr="00845338">
        <w:rPr>
          <w:rFonts w:ascii="Arial" w:hAnsi="Arial" w:cs="Arial"/>
        </w:rPr>
        <w:t xml:space="preserve">Harfin Julia, Tratamiento Ortodóncico en el adulto, </w:t>
      </w:r>
      <w:r w:rsidR="009B1FB8" w:rsidRPr="00845338">
        <w:rPr>
          <w:rFonts w:ascii="Arial" w:hAnsi="Arial" w:cs="Arial"/>
        </w:rPr>
        <w:t>Ed.</w:t>
      </w:r>
      <w:r w:rsidRPr="00845338">
        <w:rPr>
          <w:rFonts w:ascii="Arial" w:hAnsi="Arial" w:cs="Arial"/>
        </w:rPr>
        <w:t xml:space="preserve"> Panamericana.</w:t>
      </w:r>
    </w:p>
    <w:p w:rsidR="009B1FB8" w:rsidRDefault="009B1FB8" w:rsidP="001449EA">
      <w:pPr>
        <w:ind w:left="720"/>
        <w:rPr>
          <w:rFonts w:ascii="Arial" w:hAnsi="Arial" w:cs="Arial"/>
        </w:rPr>
      </w:pPr>
    </w:p>
    <w:p w:rsidR="001449EA" w:rsidRPr="00845338" w:rsidRDefault="001449EA" w:rsidP="001449EA">
      <w:pPr>
        <w:ind w:left="720"/>
        <w:rPr>
          <w:rFonts w:ascii="Arial" w:hAnsi="Arial" w:cs="Arial"/>
        </w:rPr>
      </w:pPr>
      <w:r w:rsidRPr="00845338">
        <w:rPr>
          <w:rFonts w:ascii="Arial" w:hAnsi="Arial" w:cs="Arial"/>
        </w:rPr>
        <w:t>Medina, M. M., Iriquin, S. M.: Diagnóstico en 0rtodoncia. Ed.  U.N.L.P. 1997.</w:t>
      </w:r>
    </w:p>
    <w:p w:rsidR="009B1FB8" w:rsidRDefault="009B1FB8" w:rsidP="001449EA">
      <w:pPr>
        <w:ind w:left="720"/>
        <w:jc w:val="both"/>
        <w:rPr>
          <w:rFonts w:ascii="Arial" w:hAnsi="Arial" w:cs="Arial"/>
          <w:color w:val="000000"/>
        </w:rPr>
      </w:pPr>
    </w:p>
    <w:p w:rsidR="001449EA" w:rsidRPr="003672B1" w:rsidRDefault="001449EA" w:rsidP="001449EA">
      <w:pPr>
        <w:ind w:left="720"/>
        <w:jc w:val="both"/>
        <w:rPr>
          <w:rFonts w:ascii="Arial" w:hAnsi="Arial" w:cs="Arial"/>
          <w:lang w:val="en-US"/>
        </w:rPr>
      </w:pPr>
      <w:r w:rsidRPr="00845338">
        <w:rPr>
          <w:rFonts w:ascii="Arial" w:hAnsi="Arial" w:cs="Arial"/>
          <w:color w:val="000000"/>
        </w:rPr>
        <w:t xml:space="preserve">PrE Bi Se Di Ci: Proyecto de enlace de Bibliotecas. </w:t>
      </w:r>
      <w:r w:rsidRPr="003672B1">
        <w:rPr>
          <w:rFonts w:ascii="Arial" w:hAnsi="Arial" w:cs="Arial"/>
          <w:color w:val="000000"/>
          <w:lang w:val="en-US"/>
        </w:rPr>
        <w:t>Virtual. U.N.L.P.</w:t>
      </w:r>
    </w:p>
    <w:p w:rsidR="009B1FB8" w:rsidRPr="003672B1" w:rsidRDefault="009B1FB8" w:rsidP="001449EA">
      <w:pPr>
        <w:ind w:left="720"/>
        <w:jc w:val="both"/>
        <w:rPr>
          <w:rFonts w:ascii="Arial" w:hAnsi="Arial" w:cs="Arial"/>
          <w:lang w:val="en-US"/>
        </w:rPr>
      </w:pPr>
    </w:p>
    <w:p w:rsidR="001449EA" w:rsidRPr="00845338" w:rsidRDefault="001449EA" w:rsidP="001449EA">
      <w:pPr>
        <w:ind w:left="720"/>
        <w:jc w:val="both"/>
        <w:rPr>
          <w:rFonts w:ascii="Arial" w:hAnsi="Arial" w:cs="Arial"/>
          <w:lang w:val="es-ES_tradnl"/>
        </w:rPr>
      </w:pPr>
      <w:r w:rsidRPr="003672B1">
        <w:rPr>
          <w:rFonts w:ascii="Arial" w:hAnsi="Arial" w:cs="Arial"/>
          <w:lang w:val="en-US"/>
        </w:rPr>
        <w:t xml:space="preserve">Proffit Wr. </w:t>
      </w:r>
      <w:r w:rsidRPr="00845338">
        <w:rPr>
          <w:rFonts w:ascii="Arial" w:hAnsi="Arial" w:cs="Arial"/>
          <w:lang w:val="es-ES_tradnl"/>
        </w:rPr>
        <w:t>Fields Hw. Ortodoncia contemporánea teoría y práctica. 3º Edición Madrid: Harcout S.A. 2001.</w:t>
      </w:r>
    </w:p>
    <w:p w:rsidR="00845338" w:rsidRPr="001449EA" w:rsidRDefault="00845338" w:rsidP="001449EA">
      <w:pPr>
        <w:pStyle w:val="Ttulo2"/>
        <w:ind w:left="720"/>
        <w:rPr>
          <w:rFonts w:ascii="Arial" w:hAnsi="Arial" w:cs="Arial"/>
          <w:b w:val="0"/>
          <w:sz w:val="24"/>
          <w:szCs w:val="24"/>
        </w:rPr>
      </w:pPr>
      <w:r w:rsidRPr="00845338">
        <w:rPr>
          <w:rFonts w:ascii="Arial" w:hAnsi="Arial" w:cs="Arial"/>
          <w:b w:val="0"/>
          <w:sz w:val="24"/>
          <w:szCs w:val="24"/>
        </w:rPr>
        <w:t>Quiros O. Ortopedia Funcional de los Maxilares y Ortodoncia Interceptiva . Ed. Amolca. Nº Edición: 1/2010. Pag. 112</w:t>
      </w:r>
    </w:p>
    <w:p w:rsidR="001449EA" w:rsidRPr="00845338" w:rsidRDefault="001449EA" w:rsidP="001449EA">
      <w:pPr>
        <w:ind w:left="720"/>
        <w:jc w:val="both"/>
        <w:rPr>
          <w:rFonts w:ascii="Arial" w:hAnsi="Arial" w:cs="Arial"/>
          <w:lang w:val="es-ES_tradnl"/>
        </w:rPr>
      </w:pPr>
      <w:r w:rsidRPr="00845338">
        <w:rPr>
          <w:rFonts w:ascii="Arial" w:hAnsi="Arial" w:cs="Arial"/>
        </w:rPr>
        <w:t>Rakosi, Thomas; Jonas Irmtrud. Atlas de Ortopedia Maxilar: Diagnóstico. Barcelona: Ediciones científicas y técnicas. 1992.</w:t>
      </w:r>
    </w:p>
    <w:p w:rsidR="001449EA" w:rsidRPr="00845338" w:rsidRDefault="001449EA" w:rsidP="001449EA">
      <w:pPr>
        <w:ind w:left="720"/>
        <w:jc w:val="both"/>
        <w:rPr>
          <w:rFonts w:ascii="Arial" w:hAnsi="Arial" w:cs="Arial"/>
          <w:lang w:val="es-ES_tradnl"/>
        </w:rPr>
      </w:pPr>
      <w:r w:rsidRPr="00845338">
        <w:rPr>
          <w:rFonts w:ascii="Arial" w:hAnsi="Arial" w:cs="Arial"/>
          <w:color w:val="000000"/>
        </w:rPr>
        <w:t>ROBL</w:t>
      </w:r>
      <w:r w:rsidRPr="00845338">
        <w:rPr>
          <w:rFonts w:ascii="Arial" w:hAnsi="Arial" w:cs="Arial"/>
          <w:b/>
          <w:color w:val="000000"/>
        </w:rPr>
        <w:t>E:</w:t>
      </w:r>
      <w:r w:rsidRPr="00845338">
        <w:rPr>
          <w:rFonts w:ascii="Arial" w:hAnsi="Arial" w:cs="Arial"/>
          <w:color w:val="000000"/>
        </w:rPr>
        <w:t xml:space="preserve"> Portal de Bibliotecas de </w:t>
      </w:r>
      <w:smartTag w:uri="urn:schemas-microsoft-com:office:smarttags" w:element="PersonName">
        <w:smartTagPr>
          <w:attr w:name="ProductID" w:val="la U.N"/>
        </w:smartTagPr>
        <w:r w:rsidRPr="00845338">
          <w:rPr>
            <w:rFonts w:ascii="Arial" w:hAnsi="Arial" w:cs="Arial"/>
            <w:color w:val="000000"/>
          </w:rPr>
          <w:t>la U.N</w:t>
        </w:r>
      </w:smartTag>
      <w:r w:rsidRPr="00845338">
        <w:rPr>
          <w:rFonts w:ascii="Arial" w:hAnsi="Arial" w:cs="Arial"/>
          <w:color w:val="000000"/>
        </w:rPr>
        <w:t>.L.P. Biblioteca Digital Integrada.</w:t>
      </w:r>
    </w:p>
    <w:p w:rsidR="00845338" w:rsidRPr="001449EA" w:rsidRDefault="009B1FB8" w:rsidP="001449EA">
      <w:pPr>
        <w:pStyle w:val="Ttulo2"/>
        <w:ind w:left="720"/>
        <w:rPr>
          <w:rFonts w:ascii="Arial" w:hAnsi="Arial" w:cs="Arial"/>
          <w:b w:val="0"/>
          <w:sz w:val="24"/>
          <w:szCs w:val="24"/>
        </w:rPr>
      </w:pPr>
      <w:r w:rsidRPr="00845338">
        <w:rPr>
          <w:rFonts w:ascii="Arial" w:hAnsi="Arial" w:cs="Arial"/>
          <w:b w:val="0"/>
          <w:sz w:val="24"/>
          <w:szCs w:val="24"/>
        </w:rPr>
        <w:t>Rodríguez</w:t>
      </w:r>
      <w:r w:rsidR="00845338" w:rsidRPr="00845338">
        <w:rPr>
          <w:rFonts w:ascii="Arial" w:hAnsi="Arial" w:cs="Arial"/>
          <w:b w:val="0"/>
          <w:sz w:val="24"/>
          <w:szCs w:val="24"/>
        </w:rPr>
        <w:t>, E. De la Impresión a la Activación en Ortodoncia y Ortopedia – ed. Amolca Nº Edición: 2011</w:t>
      </w:r>
    </w:p>
    <w:p w:rsidR="00845338" w:rsidRPr="00845338" w:rsidRDefault="00845338" w:rsidP="001449EA">
      <w:pPr>
        <w:pStyle w:val="Ttulo2"/>
        <w:ind w:left="720"/>
        <w:rPr>
          <w:rFonts w:ascii="Arial" w:hAnsi="Arial" w:cs="Arial"/>
          <w:b w:val="0"/>
          <w:sz w:val="24"/>
          <w:szCs w:val="24"/>
        </w:rPr>
      </w:pPr>
      <w:r w:rsidRPr="00845338">
        <w:rPr>
          <w:rFonts w:ascii="Arial" w:hAnsi="Arial" w:cs="Arial"/>
          <w:b w:val="0"/>
          <w:sz w:val="24"/>
          <w:szCs w:val="24"/>
        </w:rPr>
        <w:t>Rodríguez Yáñez E. Arte de la Ortodoncia Aplicada.Ed. Amolca. Edición: Marzo 2015</w:t>
      </w:r>
    </w:p>
    <w:p w:rsidR="00845338" w:rsidRPr="00845338" w:rsidRDefault="00845338" w:rsidP="001449EA">
      <w:pPr>
        <w:pStyle w:val="Ttulo2"/>
        <w:ind w:left="720"/>
        <w:rPr>
          <w:rFonts w:ascii="Arial" w:hAnsi="Arial" w:cs="Arial"/>
          <w:b w:val="0"/>
          <w:sz w:val="24"/>
          <w:szCs w:val="24"/>
        </w:rPr>
      </w:pPr>
      <w:r w:rsidRPr="00845338">
        <w:rPr>
          <w:rFonts w:ascii="Arial" w:hAnsi="Arial" w:cs="Arial"/>
          <w:b w:val="0"/>
          <w:sz w:val="24"/>
          <w:szCs w:val="24"/>
        </w:rPr>
        <w:t>Trullenque Primo A, Laparra Hernández R, Arias de Luxán S</w:t>
      </w:r>
      <w:r>
        <w:rPr>
          <w:rFonts w:ascii="Arial" w:hAnsi="Arial" w:cs="Arial"/>
          <w:b w:val="0"/>
          <w:sz w:val="24"/>
          <w:szCs w:val="24"/>
        </w:rPr>
        <w:t>,</w:t>
      </w:r>
      <w:r w:rsidRPr="00845338">
        <w:rPr>
          <w:rFonts w:ascii="Arial" w:hAnsi="Arial" w:cs="Arial"/>
          <w:b w:val="0"/>
          <w:sz w:val="24"/>
          <w:szCs w:val="24"/>
        </w:rPr>
        <w:t xml:space="preserve"> Alcina Plasencia E, Cabanes Vila J .Mi</w:t>
      </w:r>
      <w:r w:rsidR="009B1FB8">
        <w:rPr>
          <w:rFonts w:ascii="Arial" w:hAnsi="Arial" w:cs="Arial"/>
          <w:b w:val="0"/>
          <w:sz w:val="24"/>
          <w:szCs w:val="24"/>
        </w:rPr>
        <w:t xml:space="preserve"> </w:t>
      </w:r>
      <w:r w:rsidRPr="00845338">
        <w:rPr>
          <w:rFonts w:ascii="Arial" w:hAnsi="Arial" w:cs="Arial"/>
          <w:b w:val="0"/>
          <w:sz w:val="24"/>
          <w:szCs w:val="24"/>
        </w:rPr>
        <w:t>Paste Plus Remin</w:t>
      </w:r>
      <w:r w:rsidR="009B1FB8">
        <w:rPr>
          <w:rFonts w:ascii="Arial" w:hAnsi="Arial" w:cs="Arial"/>
          <w:b w:val="0"/>
          <w:sz w:val="24"/>
          <w:szCs w:val="24"/>
        </w:rPr>
        <w:t xml:space="preserve"> </w:t>
      </w:r>
      <w:r w:rsidRPr="00845338">
        <w:rPr>
          <w:rFonts w:ascii="Arial" w:hAnsi="Arial" w:cs="Arial"/>
          <w:b w:val="0"/>
          <w:sz w:val="24"/>
          <w:szCs w:val="24"/>
        </w:rPr>
        <w:t>Pro para prevenir la desmineralización en pacientes con aparatología fija: ensayo clínico prospectivo aleatorizado. Ortod. Esp. 2016; 54 (1); 7-15</w:t>
      </w:r>
    </w:p>
    <w:p w:rsidR="00845338" w:rsidRPr="00845338" w:rsidRDefault="00845338" w:rsidP="001449EA">
      <w:pPr>
        <w:pStyle w:val="Ttulo2"/>
        <w:ind w:left="720"/>
        <w:rPr>
          <w:rFonts w:ascii="Arial" w:hAnsi="Arial" w:cs="Arial"/>
          <w:b w:val="0"/>
          <w:color w:val="000000"/>
          <w:sz w:val="24"/>
          <w:szCs w:val="24"/>
        </w:rPr>
      </w:pPr>
      <w:r w:rsidRPr="00845338">
        <w:rPr>
          <w:rFonts w:ascii="Arial" w:hAnsi="Arial" w:cs="Arial"/>
          <w:b w:val="0"/>
          <w:color w:val="000000"/>
          <w:sz w:val="24"/>
          <w:szCs w:val="24"/>
        </w:rPr>
        <w:t xml:space="preserve">Uribe Restrepo </w:t>
      </w:r>
      <w:r>
        <w:rPr>
          <w:rFonts w:ascii="Arial" w:hAnsi="Arial" w:cs="Arial"/>
          <w:b w:val="0"/>
          <w:color w:val="000000"/>
          <w:sz w:val="24"/>
          <w:szCs w:val="24"/>
        </w:rPr>
        <w:t>G</w:t>
      </w:r>
      <w:r w:rsidRPr="00845338">
        <w:rPr>
          <w:rFonts w:ascii="Arial" w:hAnsi="Arial" w:cs="Arial"/>
          <w:b w:val="0"/>
          <w:color w:val="000000"/>
          <w:sz w:val="24"/>
          <w:szCs w:val="24"/>
        </w:rPr>
        <w:t>, Cárdenas Jaramillo</w:t>
      </w:r>
      <w:r>
        <w:rPr>
          <w:rFonts w:ascii="Arial" w:hAnsi="Arial" w:cs="Arial"/>
          <w:b w:val="0"/>
          <w:color w:val="000000"/>
          <w:sz w:val="24"/>
          <w:szCs w:val="24"/>
        </w:rPr>
        <w:t xml:space="preserve"> D.</w:t>
      </w:r>
      <w:r w:rsidRPr="00845338">
        <w:rPr>
          <w:rFonts w:ascii="Arial" w:hAnsi="Arial" w:cs="Arial"/>
          <w:b w:val="0"/>
          <w:color w:val="000000"/>
          <w:sz w:val="24"/>
          <w:szCs w:val="24"/>
        </w:rPr>
        <w:t xml:space="preserve"> Tratamientos de primera fase. Temprano no, a tiempo. Ed.</w:t>
      </w:r>
      <w:r w:rsidR="009B1FB8">
        <w:rPr>
          <w:rFonts w:ascii="Arial" w:hAnsi="Arial" w:cs="Arial"/>
          <w:b w:val="0"/>
          <w:color w:val="000000"/>
          <w:sz w:val="24"/>
          <w:szCs w:val="24"/>
        </w:rPr>
        <w:t xml:space="preserve"> </w:t>
      </w:r>
      <w:r w:rsidRPr="00845338">
        <w:rPr>
          <w:rFonts w:ascii="Arial" w:hAnsi="Arial" w:cs="Arial"/>
          <w:b w:val="0"/>
          <w:color w:val="000000"/>
          <w:sz w:val="24"/>
          <w:szCs w:val="24"/>
        </w:rPr>
        <w:t>Cib Fondo1a Ed. (2014)</w:t>
      </w:r>
    </w:p>
    <w:p w:rsidR="00845338" w:rsidRPr="00845338" w:rsidRDefault="00845338" w:rsidP="001449EA">
      <w:pPr>
        <w:pStyle w:val="Ttulo2"/>
        <w:ind w:left="720"/>
        <w:rPr>
          <w:rFonts w:ascii="Arial" w:hAnsi="Arial" w:cs="Arial"/>
          <w:b w:val="0"/>
          <w:sz w:val="24"/>
          <w:szCs w:val="24"/>
        </w:rPr>
      </w:pPr>
      <w:r w:rsidRPr="00845338">
        <w:rPr>
          <w:rFonts w:ascii="Arial" w:hAnsi="Arial" w:cs="Arial"/>
          <w:b w:val="0"/>
          <w:sz w:val="24"/>
          <w:szCs w:val="24"/>
        </w:rPr>
        <w:lastRenderedPageBreak/>
        <w:t>Varela M.</w:t>
      </w:r>
      <w:r>
        <w:rPr>
          <w:rFonts w:ascii="Arial" w:hAnsi="Arial" w:cs="Arial"/>
          <w:b w:val="0"/>
          <w:sz w:val="24"/>
          <w:szCs w:val="24"/>
        </w:rPr>
        <w:t xml:space="preserve"> </w:t>
      </w:r>
      <w:r w:rsidRPr="00845338">
        <w:rPr>
          <w:rFonts w:ascii="Arial" w:hAnsi="Arial" w:cs="Arial"/>
          <w:b w:val="0"/>
          <w:sz w:val="24"/>
          <w:szCs w:val="24"/>
        </w:rPr>
        <w:t>Ortodoncia Interdisciplinar.</w:t>
      </w:r>
      <w:r w:rsidR="009B1FB8">
        <w:rPr>
          <w:rFonts w:ascii="Arial" w:hAnsi="Arial" w:cs="Arial"/>
          <w:b w:val="0"/>
          <w:sz w:val="24"/>
          <w:szCs w:val="24"/>
        </w:rPr>
        <w:t xml:space="preserve"> </w:t>
      </w:r>
      <w:r w:rsidRPr="00845338">
        <w:rPr>
          <w:rFonts w:ascii="Arial" w:hAnsi="Arial" w:cs="Arial"/>
          <w:b w:val="0"/>
          <w:sz w:val="24"/>
          <w:szCs w:val="24"/>
        </w:rPr>
        <w:t xml:space="preserve">Ed. </w:t>
      </w:r>
      <w:r w:rsidR="009B1FB8" w:rsidRPr="00845338">
        <w:rPr>
          <w:rFonts w:ascii="Arial" w:hAnsi="Arial" w:cs="Arial"/>
          <w:b w:val="0"/>
          <w:sz w:val="24"/>
          <w:szCs w:val="24"/>
        </w:rPr>
        <w:t>Océano</w:t>
      </w:r>
      <w:r w:rsidRPr="00845338">
        <w:rPr>
          <w:rFonts w:ascii="Arial" w:hAnsi="Arial" w:cs="Arial"/>
          <w:b w:val="0"/>
          <w:sz w:val="24"/>
          <w:szCs w:val="24"/>
        </w:rPr>
        <w:t xml:space="preserve"> Ergon.2010</w:t>
      </w:r>
    </w:p>
    <w:p w:rsidR="00845338" w:rsidRPr="00845338" w:rsidRDefault="00845338" w:rsidP="001449EA">
      <w:pPr>
        <w:pStyle w:val="Ttulo2"/>
        <w:ind w:left="720"/>
        <w:rPr>
          <w:rFonts w:ascii="Arial" w:hAnsi="Arial" w:cs="Arial"/>
          <w:b w:val="0"/>
          <w:sz w:val="24"/>
          <w:szCs w:val="24"/>
        </w:rPr>
      </w:pPr>
      <w:r w:rsidRPr="00845338">
        <w:rPr>
          <w:rFonts w:ascii="Arial" w:hAnsi="Arial" w:cs="Arial"/>
          <w:b w:val="0"/>
          <w:sz w:val="24"/>
          <w:szCs w:val="24"/>
        </w:rPr>
        <w:t>Velarde Yositome J</w:t>
      </w:r>
      <w:r>
        <w:rPr>
          <w:rFonts w:ascii="Arial" w:hAnsi="Arial" w:cs="Arial"/>
          <w:b w:val="0"/>
          <w:sz w:val="24"/>
          <w:szCs w:val="24"/>
        </w:rPr>
        <w:t>.</w:t>
      </w:r>
      <w:r w:rsidRPr="00845338">
        <w:rPr>
          <w:rFonts w:ascii="Arial" w:hAnsi="Arial" w:cs="Arial"/>
          <w:b w:val="0"/>
          <w:sz w:val="24"/>
          <w:szCs w:val="24"/>
        </w:rPr>
        <w:t xml:space="preserve"> Atlas de Ortopedia</w:t>
      </w:r>
      <w:r w:rsidR="009B1FB8" w:rsidRPr="00845338">
        <w:rPr>
          <w:rFonts w:ascii="Arial" w:hAnsi="Arial" w:cs="Arial"/>
          <w:b w:val="0"/>
          <w:sz w:val="24"/>
          <w:szCs w:val="24"/>
        </w:rPr>
        <w:t>.</w:t>
      </w:r>
      <w:r w:rsidRPr="00845338">
        <w:rPr>
          <w:rFonts w:ascii="Arial" w:hAnsi="Arial" w:cs="Arial"/>
          <w:b w:val="0"/>
          <w:sz w:val="24"/>
          <w:szCs w:val="24"/>
        </w:rPr>
        <w:t xml:space="preserve">Editados por </w:t>
      </w:r>
      <w:r w:rsidR="009B1FB8" w:rsidRPr="00845338">
        <w:rPr>
          <w:rFonts w:ascii="Arial" w:hAnsi="Arial" w:cs="Arial"/>
          <w:b w:val="0"/>
          <w:sz w:val="24"/>
          <w:szCs w:val="24"/>
        </w:rPr>
        <w:t>Odontólogos</w:t>
      </w:r>
      <w:r w:rsidRPr="00845338">
        <w:rPr>
          <w:rFonts w:ascii="Arial" w:hAnsi="Arial" w:cs="Arial"/>
          <w:b w:val="0"/>
          <w:sz w:val="24"/>
          <w:szCs w:val="24"/>
        </w:rPr>
        <w:t xml:space="preserve"> Asociados.Perú.2002</w:t>
      </w:r>
    </w:p>
    <w:p w:rsidR="00845338" w:rsidRPr="00845338" w:rsidRDefault="00845338" w:rsidP="001449EA">
      <w:pPr>
        <w:ind w:left="720"/>
        <w:rPr>
          <w:rFonts w:ascii="Arial" w:hAnsi="Arial" w:cs="Arial"/>
        </w:rPr>
      </w:pPr>
    </w:p>
    <w:p w:rsidR="00F9082E" w:rsidRPr="00845338" w:rsidRDefault="00F9082E" w:rsidP="00F40057">
      <w:pPr>
        <w:jc w:val="both"/>
        <w:rPr>
          <w:rFonts w:ascii="Arial" w:hAnsi="Arial" w:cs="Arial"/>
          <w:color w:val="444444"/>
        </w:rPr>
      </w:pPr>
    </w:p>
    <w:p w:rsidR="00F9082E" w:rsidRPr="00845338" w:rsidRDefault="00F9082E" w:rsidP="00F40057">
      <w:pPr>
        <w:jc w:val="both"/>
        <w:rPr>
          <w:rFonts w:ascii="Arial" w:hAnsi="Arial" w:cs="Arial"/>
          <w:color w:val="444444"/>
        </w:rPr>
      </w:pPr>
    </w:p>
    <w:p w:rsidR="00407B56" w:rsidRPr="00936F1F" w:rsidRDefault="00407B56" w:rsidP="00B04061">
      <w:pPr>
        <w:tabs>
          <w:tab w:val="left" w:pos="0"/>
        </w:tabs>
        <w:jc w:val="both"/>
        <w:rPr>
          <w:rFonts w:ascii="Arial" w:hAnsi="Arial" w:cs="Arial"/>
          <w:b/>
          <w:caps/>
          <w:u w:val="single"/>
        </w:rPr>
      </w:pPr>
    </w:p>
    <w:p w:rsidR="00B04061" w:rsidRPr="00936F1F" w:rsidRDefault="00B04061" w:rsidP="00B04061">
      <w:pPr>
        <w:tabs>
          <w:tab w:val="left" w:pos="0"/>
        </w:tabs>
        <w:jc w:val="both"/>
        <w:rPr>
          <w:rFonts w:ascii="Arial" w:hAnsi="Arial" w:cs="Arial"/>
          <w:b/>
          <w:caps/>
        </w:rPr>
      </w:pPr>
      <w:r w:rsidRPr="00936F1F">
        <w:rPr>
          <w:rFonts w:ascii="Arial" w:hAnsi="Arial" w:cs="Arial"/>
          <w:b/>
          <w:caps/>
          <w:u w:val="single"/>
        </w:rPr>
        <w:t>Propuesta Metodológica</w:t>
      </w:r>
      <w:r w:rsidRPr="00936F1F">
        <w:rPr>
          <w:rFonts w:ascii="Arial" w:hAnsi="Arial" w:cs="Arial"/>
          <w:b/>
          <w:caps/>
        </w:rPr>
        <w:t>:</w:t>
      </w:r>
    </w:p>
    <w:p w:rsidR="00133CDA" w:rsidRPr="00936F1F" w:rsidRDefault="00133CDA" w:rsidP="00133CDA">
      <w:pPr>
        <w:jc w:val="both"/>
        <w:rPr>
          <w:rFonts w:ascii="Arial" w:hAnsi="Arial" w:cs="Arial"/>
        </w:rPr>
      </w:pPr>
      <w:r w:rsidRPr="00936F1F">
        <w:rPr>
          <w:rFonts w:ascii="Arial" w:hAnsi="Arial" w:cs="Arial"/>
        </w:rPr>
        <w:t xml:space="preserve">En ningún caso el método universitario puede ser una simple forma de transmisión de información, porque </w:t>
      </w:r>
      <w:smartTag w:uri="urn:schemas-microsoft-com:office:smarttags" w:element="PersonName">
        <w:smartTagPr>
          <w:attr w:name="ProductID" w:val="la Universidad"/>
        </w:smartTagPr>
        <w:r w:rsidRPr="00936F1F">
          <w:rPr>
            <w:rFonts w:ascii="Arial" w:hAnsi="Arial" w:cs="Arial"/>
          </w:rPr>
          <w:t>la Universidad</w:t>
        </w:r>
      </w:smartTag>
      <w:r w:rsidRPr="00936F1F">
        <w:rPr>
          <w:rFonts w:ascii="Arial" w:hAnsi="Arial" w:cs="Arial"/>
        </w:rPr>
        <w:t xml:space="preserve"> es por esencia un centro de búsqueda y problematización de sus contenidos. De allí la importancia de implementar el método científico y eliminar el procedimiento de enseñanza tradicional, repetitivo.</w:t>
      </w:r>
    </w:p>
    <w:p w:rsidR="009B2847" w:rsidRPr="00936F1F" w:rsidRDefault="00133CDA" w:rsidP="009B2847">
      <w:pPr>
        <w:jc w:val="both"/>
        <w:rPr>
          <w:rFonts w:ascii="Arial" w:hAnsi="Arial" w:cs="Arial"/>
        </w:rPr>
      </w:pPr>
      <w:r w:rsidRPr="00936F1F">
        <w:rPr>
          <w:rFonts w:ascii="Arial" w:hAnsi="Arial" w:cs="Arial"/>
        </w:rPr>
        <w:t xml:space="preserve">En las clases el alumno deberá trabajar, aclarar sus conceptos con la ayuda del docente a cargo, quien lo guiará y orientará en su aprendizaje. De esta manera el alumno presentará una actitud de </w:t>
      </w:r>
      <w:r w:rsidR="005C27B2" w:rsidRPr="00936F1F">
        <w:rPr>
          <w:rFonts w:ascii="Arial" w:hAnsi="Arial" w:cs="Arial"/>
        </w:rPr>
        <w:t>indagación</w:t>
      </w:r>
      <w:r w:rsidRPr="00936F1F">
        <w:rPr>
          <w:rFonts w:ascii="Arial" w:hAnsi="Arial" w:cs="Arial"/>
        </w:rPr>
        <w:t xml:space="preserve"> y racionalización continuada. La exp</w:t>
      </w:r>
      <w:r w:rsidR="005C27B2" w:rsidRPr="00936F1F">
        <w:rPr>
          <w:rFonts w:ascii="Arial" w:hAnsi="Arial" w:cs="Arial"/>
        </w:rPr>
        <w:t>licación</w:t>
      </w:r>
      <w:r w:rsidRPr="00936F1F">
        <w:rPr>
          <w:rFonts w:ascii="Arial" w:hAnsi="Arial" w:cs="Arial"/>
        </w:rPr>
        <w:t xml:space="preserve"> del</w:t>
      </w:r>
      <w:r w:rsidR="009B2847" w:rsidRPr="00936F1F">
        <w:rPr>
          <w:rFonts w:ascii="Arial" w:hAnsi="Arial" w:cs="Arial"/>
        </w:rPr>
        <w:t xml:space="preserve"> </w:t>
      </w:r>
      <w:r w:rsidR="005C27B2" w:rsidRPr="00936F1F">
        <w:rPr>
          <w:rFonts w:ascii="Arial" w:hAnsi="Arial" w:cs="Arial"/>
        </w:rPr>
        <w:t>p</w:t>
      </w:r>
      <w:r w:rsidR="009B2847" w:rsidRPr="00936F1F">
        <w:rPr>
          <w:rFonts w:ascii="Arial" w:hAnsi="Arial" w:cs="Arial"/>
        </w:rPr>
        <w:t>rofesor será eficaz cuando el alumno estudia por sí mismo y encuentra en ella aclaración a su pensamiento.</w:t>
      </w:r>
      <w:r w:rsidR="00A63068" w:rsidRPr="00936F1F">
        <w:rPr>
          <w:rFonts w:ascii="Arial" w:hAnsi="Arial" w:cs="Arial"/>
        </w:rPr>
        <w:t xml:space="preserve"> </w:t>
      </w:r>
      <w:r w:rsidR="009B2847" w:rsidRPr="00936F1F">
        <w:rPr>
          <w:rFonts w:ascii="Arial" w:hAnsi="Arial" w:cs="Arial"/>
        </w:rPr>
        <w:t xml:space="preserve">De allí que con la </w:t>
      </w:r>
      <w:r w:rsidR="005C27B2" w:rsidRPr="00936F1F">
        <w:rPr>
          <w:rFonts w:ascii="Arial" w:hAnsi="Arial" w:cs="Arial"/>
        </w:rPr>
        <w:t>b</w:t>
      </w:r>
      <w:r w:rsidR="009B2847" w:rsidRPr="00936F1F">
        <w:rPr>
          <w:rFonts w:ascii="Arial" w:hAnsi="Arial" w:cs="Arial"/>
        </w:rPr>
        <w:t>ibliografía del tema leída, docentes y alumnos deberán elaborar los contenidos y obtener las conclusiones valederas para cada tema en particular.</w:t>
      </w:r>
    </w:p>
    <w:p w:rsidR="00D40562" w:rsidRPr="00936F1F" w:rsidRDefault="00D40562" w:rsidP="00D40562">
      <w:pPr>
        <w:tabs>
          <w:tab w:val="left" w:pos="0"/>
        </w:tabs>
        <w:jc w:val="both"/>
        <w:rPr>
          <w:rFonts w:ascii="Arial" w:hAnsi="Arial" w:cs="Arial"/>
        </w:rPr>
      </w:pPr>
      <w:r w:rsidRPr="00936F1F">
        <w:rPr>
          <w:rFonts w:ascii="Arial" w:hAnsi="Arial" w:cs="Arial"/>
        </w:rPr>
        <w:t>La propuesta metodológica busca capacitar intensiva e integralmente a los alumnos en el diagnóstico de las maloclusiones generando las responsabilidades de la profesión odontológica en función de la derivación para los tratamientos al Especialista en Ortodoncia. Admite una estructura multidisciplinaria con un régimen de enseñanza y aprendizaje a través de la resolución de problemas. De allí que se organizarán talleres de discusión y reflexión sobre distintos casos clínicos induciendo a los procesos de investigación diagnóstica.</w:t>
      </w:r>
      <w:r w:rsidR="0066548E" w:rsidRPr="00936F1F">
        <w:rPr>
          <w:rFonts w:ascii="Arial" w:hAnsi="Arial" w:cs="Arial"/>
        </w:rPr>
        <w:t xml:space="preserve"> Los procedimientos a utilizar consisten en trabajar en pequeños grupos con la orientación del Profesor.</w:t>
      </w:r>
    </w:p>
    <w:p w:rsidR="00D40562" w:rsidRPr="00936F1F" w:rsidRDefault="00D40562" w:rsidP="00D40562">
      <w:pPr>
        <w:tabs>
          <w:tab w:val="left" w:pos="0"/>
        </w:tabs>
        <w:jc w:val="both"/>
        <w:rPr>
          <w:rFonts w:ascii="Arial" w:hAnsi="Arial" w:cs="Arial"/>
        </w:rPr>
      </w:pPr>
      <w:r w:rsidRPr="00936F1F">
        <w:rPr>
          <w:rFonts w:ascii="Arial" w:hAnsi="Arial" w:cs="Arial"/>
        </w:rPr>
        <w:t xml:space="preserve"> El curso</w:t>
      </w:r>
      <w:r w:rsidR="00122EE5" w:rsidRPr="00936F1F">
        <w:rPr>
          <w:rFonts w:ascii="Arial" w:hAnsi="Arial" w:cs="Arial"/>
        </w:rPr>
        <w:t xml:space="preserve"> de Odontología Integral Niños II</w:t>
      </w:r>
      <w:r w:rsidRPr="00936F1F">
        <w:rPr>
          <w:rFonts w:ascii="Arial" w:hAnsi="Arial" w:cs="Arial"/>
        </w:rPr>
        <w:t xml:space="preserve"> </w:t>
      </w:r>
      <w:r w:rsidR="005C27B2" w:rsidRPr="00936F1F">
        <w:rPr>
          <w:rFonts w:ascii="Arial" w:hAnsi="Arial" w:cs="Arial"/>
        </w:rPr>
        <w:t>tiene una carga horaria total de 90 h</w:t>
      </w:r>
      <w:r w:rsidR="00656419">
        <w:rPr>
          <w:rFonts w:ascii="Arial" w:hAnsi="Arial" w:cs="Arial"/>
        </w:rPr>
        <w:t>o</w:t>
      </w:r>
      <w:r w:rsidR="005C27B2" w:rsidRPr="00936F1F">
        <w:rPr>
          <w:rFonts w:ascii="Arial" w:hAnsi="Arial" w:cs="Arial"/>
        </w:rPr>
        <w:t>r</w:t>
      </w:r>
      <w:r w:rsidR="00656419">
        <w:rPr>
          <w:rFonts w:ascii="Arial" w:hAnsi="Arial" w:cs="Arial"/>
        </w:rPr>
        <w:t>a</w:t>
      </w:r>
      <w:r w:rsidR="005C27B2" w:rsidRPr="00936F1F">
        <w:rPr>
          <w:rFonts w:ascii="Arial" w:hAnsi="Arial" w:cs="Arial"/>
        </w:rPr>
        <w:t>s., distribuidas en 6</w:t>
      </w:r>
      <w:r w:rsidRPr="00936F1F">
        <w:rPr>
          <w:rFonts w:ascii="Arial" w:hAnsi="Arial" w:cs="Arial"/>
        </w:rPr>
        <w:t xml:space="preserve"> horas semanales.</w:t>
      </w:r>
    </w:p>
    <w:p w:rsidR="005C27B2" w:rsidRPr="00936F1F" w:rsidRDefault="00D40562" w:rsidP="00D40562">
      <w:pPr>
        <w:tabs>
          <w:tab w:val="left" w:pos="0"/>
        </w:tabs>
        <w:jc w:val="both"/>
        <w:rPr>
          <w:rFonts w:ascii="Arial" w:hAnsi="Arial" w:cs="Arial"/>
          <w:color w:val="000000"/>
        </w:rPr>
      </w:pPr>
      <w:r w:rsidRPr="00936F1F">
        <w:rPr>
          <w:rFonts w:ascii="Arial" w:hAnsi="Arial" w:cs="Arial"/>
        </w:rPr>
        <w:t>La</w:t>
      </w:r>
      <w:r w:rsidR="00597951" w:rsidRPr="00936F1F">
        <w:rPr>
          <w:rFonts w:ascii="Arial" w:hAnsi="Arial" w:cs="Arial"/>
        </w:rPr>
        <w:t xml:space="preserve"> metodología de las clases  se constituye a partir de un grupo de aprendizaje con un objetivo común, la investigación o estudio intensivo de un tema o problema, apuntando específicamente a estrategias que demanden indagar, buscar información, consultar fuentes bibliográficas y documentales, recurrir a expertos</w:t>
      </w:r>
      <w:r w:rsidR="00597951" w:rsidRPr="00936F1F">
        <w:rPr>
          <w:rFonts w:ascii="Arial" w:hAnsi="Arial" w:cs="Arial"/>
          <w:color w:val="000000"/>
        </w:rPr>
        <w:t xml:space="preserve"> y asesores, discutir </w:t>
      </w:r>
      <w:r w:rsidR="005C27B2" w:rsidRPr="00936F1F">
        <w:rPr>
          <w:rFonts w:ascii="Arial" w:hAnsi="Arial" w:cs="Arial"/>
          <w:color w:val="000000"/>
        </w:rPr>
        <w:t>en talleres de reflexión h</w:t>
      </w:r>
      <w:r w:rsidR="00597951" w:rsidRPr="00936F1F">
        <w:rPr>
          <w:rFonts w:ascii="Arial" w:hAnsi="Arial" w:cs="Arial"/>
          <w:color w:val="000000"/>
        </w:rPr>
        <w:t xml:space="preserve">asta llegar a determinar las conclusiones del grupo sobre el tema. </w:t>
      </w:r>
    </w:p>
    <w:p w:rsidR="005C27B2" w:rsidRPr="00936F1F" w:rsidRDefault="00D40562" w:rsidP="00D40562">
      <w:pPr>
        <w:tabs>
          <w:tab w:val="left" w:pos="0"/>
        </w:tabs>
        <w:jc w:val="both"/>
        <w:rPr>
          <w:rFonts w:ascii="Arial" w:hAnsi="Arial" w:cs="Arial"/>
          <w:color w:val="000000"/>
        </w:rPr>
      </w:pPr>
      <w:r w:rsidRPr="00936F1F">
        <w:rPr>
          <w:rFonts w:ascii="Arial" w:hAnsi="Arial" w:cs="Arial"/>
          <w:color w:val="000000"/>
        </w:rPr>
        <w:t xml:space="preserve">El alumno participa </w:t>
      </w:r>
      <w:r w:rsidR="005C27B2" w:rsidRPr="00936F1F">
        <w:rPr>
          <w:rFonts w:ascii="Arial" w:hAnsi="Arial" w:cs="Arial"/>
          <w:color w:val="000000"/>
        </w:rPr>
        <w:t xml:space="preserve">a </w:t>
      </w:r>
      <w:r w:rsidRPr="00936F1F">
        <w:rPr>
          <w:rFonts w:ascii="Arial" w:hAnsi="Arial" w:cs="Arial"/>
          <w:color w:val="000000"/>
        </w:rPr>
        <w:t>través de la confección de un cuestionario que inducirá a la dinámic</w:t>
      </w:r>
      <w:r w:rsidR="00F41215" w:rsidRPr="00936F1F">
        <w:rPr>
          <w:rFonts w:ascii="Arial" w:hAnsi="Arial" w:cs="Arial"/>
          <w:color w:val="000000"/>
        </w:rPr>
        <w:t>a y a</w:t>
      </w:r>
      <w:r w:rsidR="005C27B2" w:rsidRPr="00936F1F">
        <w:rPr>
          <w:rFonts w:ascii="Arial" w:hAnsi="Arial" w:cs="Arial"/>
          <w:color w:val="000000"/>
        </w:rPr>
        <w:t xml:space="preserve"> </w:t>
      </w:r>
      <w:r w:rsidR="00F41215" w:rsidRPr="00936F1F">
        <w:rPr>
          <w:rFonts w:ascii="Arial" w:hAnsi="Arial" w:cs="Arial"/>
          <w:color w:val="000000"/>
        </w:rPr>
        <w:t>l</w:t>
      </w:r>
      <w:r w:rsidR="005C27B2" w:rsidRPr="00936F1F">
        <w:rPr>
          <w:rFonts w:ascii="Arial" w:hAnsi="Arial" w:cs="Arial"/>
          <w:color w:val="000000"/>
        </w:rPr>
        <w:t>a indagación</w:t>
      </w:r>
      <w:r w:rsidR="00F41215" w:rsidRPr="00936F1F">
        <w:rPr>
          <w:rFonts w:ascii="Arial" w:hAnsi="Arial" w:cs="Arial"/>
          <w:color w:val="000000"/>
        </w:rPr>
        <w:t xml:space="preserve">. </w:t>
      </w:r>
    </w:p>
    <w:p w:rsidR="005C27B2" w:rsidRPr="00936F1F" w:rsidRDefault="005C27B2" w:rsidP="00D40562">
      <w:pPr>
        <w:tabs>
          <w:tab w:val="left" w:pos="0"/>
        </w:tabs>
        <w:jc w:val="both"/>
        <w:rPr>
          <w:rFonts w:ascii="Arial" w:hAnsi="Arial" w:cs="Arial"/>
          <w:color w:val="000000"/>
        </w:rPr>
      </w:pPr>
      <w:r w:rsidRPr="00936F1F">
        <w:rPr>
          <w:rFonts w:ascii="Arial" w:hAnsi="Arial" w:cs="Arial"/>
          <w:color w:val="000000"/>
        </w:rPr>
        <w:t xml:space="preserve">Asimismo, los alumnos realizan prácticas de laboratorio que consisten en </w:t>
      </w:r>
      <w:r w:rsidR="00690415" w:rsidRPr="00936F1F">
        <w:rPr>
          <w:rFonts w:ascii="Arial" w:hAnsi="Arial" w:cs="Arial"/>
          <w:color w:val="000000"/>
        </w:rPr>
        <w:t xml:space="preserve"> vaciados de </w:t>
      </w:r>
      <w:r w:rsidR="00DF201D" w:rsidRPr="00936F1F">
        <w:rPr>
          <w:rFonts w:ascii="Arial" w:hAnsi="Arial" w:cs="Arial"/>
          <w:color w:val="000000"/>
        </w:rPr>
        <w:t xml:space="preserve">las impresiones, confección de </w:t>
      </w:r>
      <w:r w:rsidR="00690415" w:rsidRPr="00936F1F">
        <w:rPr>
          <w:rFonts w:ascii="Arial" w:hAnsi="Arial" w:cs="Arial"/>
          <w:color w:val="000000"/>
        </w:rPr>
        <w:t>modelos, soldaduras de punto y / o a la llama, doblaje de alambres, diseño</w:t>
      </w:r>
      <w:r w:rsidR="00A501FF" w:rsidRPr="00936F1F">
        <w:rPr>
          <w:rFonts w:ascii="Arial" w:hAnsi="Arial" w:cs="Arial"/>
          <w:color w:val="000000"/>
        </w:rPr>
        <w:t xml:space="preserve">s de aparatología sobre modelos, trazados cefalométricos, </w:t>
      </w:r>
      <w:r w:rsidR="00DF201D" w:rsidRPr="00936F1F">
        <w:rPr>
          <w:rFonts w:ascii="Arial" w:hAnsi="Arial" w:cs="Arial"/>
          <w:color w:val="000000"/>
        </w:rPr>
        <w:t xml:space="preserve">adaptación de bandas y coronas, </w:t>
      </w:r>
      <w:r w:rsidRPr="00936F1F">
        <w:rPr>
          <w:rFonts w:ascii="Arial" w:hAnsi="Arial" w:cs="Arial"/>
          <w:color w:val="000000"/>
        </w:rPr>
        <w:t>entre otras</w:t>
      </w:r>
      <w:r w:rsidR="00A501FF" w:rsidRPr="00936F1F">
        <w:rPr>
          <w:rFonts w:ascii="Arial" w:hAnsi="Arial" w:cs="Arial"/>
          <w:color w:val="000000"/>
        </w:rPr>
        <w:t>.</w:t>
      </w:r>
      <w:r w:rsidR="00122EE5" w:rsidRPr="00936F1F">
        <w:rPr>
          <w:rFonts w:ascii="Arial" w:hAnsi="Arial" w:cs="Arial"/>
          <w:color w:val="000000"/>
        </w:rPr>
        <w:t xml:space="preserve"> </w:t>
      </w:r>
    </w:p>
    <w:p w:rsidR="005C27B2" w:rsidRPr="00936F1F" w:rsidRDefault="005C27B2" w:rsidP="005C27B2">
      <w:pPr>
        <w:tabs>
          <w:tab w:val="left" w:pos="0"/>
        </w:tabs>
        <w:jc w:val="both"/>
        <w:rPr>
          <w:rFonts w:ascii="Arial" w:hAnsi="Arial" w:cs="Arial"/>
          <w:color w:val="000000"/>
        </w:rPr>
      </w:pPr>
      <w:r w:rsidRPr="00936F1F">
        <w:rPr>
          <w:rFonts w:ascii="Arial" w:hAnsi="Arial" w:cs="Arial"/>
          <w:color w:val="000000"/>
        </w:rPr>
        <w:t xml:space="preserve">El curso se divide en cinco comisiones </w:t>
      </w:r>
      <w:r w:rsidR="00B5783A" w:rsidRPr="00936F1F">
        <w:rPr>
          <w:rFonts w:ascii="Arial" w:hAnsi="Arial" w:cs="Arial"/>
          <w:color w:val="000000"/>
        </w:rPr>
        <w:t xml:space="preserve">que funcionan en “aulas-laboratorio” </w:t>
      </w:r>
      <w:r w:rsidRPr="00936F1F">
        <w:rPr>
          <w:rFonts w:ascii="Arial" w:hAnsi="Arial" w:cs="Arial"/>
          <w:color w:val="000000"/>
        </w:rPr>
        <w:t>para trabajar en los grupos de aprendizaje y realizar las pr</w:t>
      </w:r>
      <w:r w:rsidR="00B5783A" w:rsidRPr="00936F1F">
        <w:rPr>
          <w:rFonts w:ascii="Arial" w:hAnsi="Arial" w:cs="Arial"/>
          <w:color w:val="000000"/>
        </w:rPr>
        <w:t>ácticas de laboratorio.</w:t>
      </w:r>
    </w:p>
    <w:p w:rsidR="005C27B2" w:rsidRPr="00936F1F" w:rsidRDefault="00B5783A" w:rsidP="005C27B2">
      <w:pPr>
        <w:tabs>
          <w:tab w:val="left" w:pos="0"/>
        </w:tabs>
        <w:jc w:val="both"/>
        <w:rPr>
          <w:rFonts w:ascii="Arial" w:hAnsi="Arial" w:cs="Arial"/>
          <w:color w:val="000000"/>
        </w:rPr>
      </w:pPr>
      <w:r w:rsidRPr="00936F1F">
        <w:rPr>
          <w:rFonts w:ascii="Arial" w:hAnsi="Arial" w:cs="Arial"/>
          <w:color w:val="000000"/>
        </w:rPr>
        <w:t>Las</w:t>
      </w:r>
      <w:r w:rsidR="005C27B2" w:rsidRPr="00936F1F">
        <w:rPr>
          <w:rFonts w:ascii="Arial" w:hAnsi="Arial" w:cs="Arial"/>
          <w:color w:val="000000"/>
        </w:rPr>
        <w:t xml:space="preserve"> prácticas </w:t>
      </w:r>
      <w:r w:rsidR="00122EE5" w:rsidRPr="00936F1F">
        <w:rPr>
          <w:rFonts w:ascii="Arial" w:hAnsi="Arial" w:cs="Arial"/>
          <w:color w:val="000000"/>
        </w:rPr>
        <w:t>clínica</w:t>
      </w:r>
      <w:r w:rsidR="005C27B2" w:rsidRPr="00936F1F">
        <w:rPr>
          <w:rFonts w:ascii="Arial" w:hAnsi="Arial" w:cs="Arial"/>
          <w:color w:val="000000"/>
        </w:rPr>
        <w:t>s</w:t>
      </w:r>
      <w:r w:rsidR="00122EE5" w:rsidRPr="00936F1F">
        <w:rPr>
          <w:rFonts w:ascii="Arial" w:hAnsi="Arial" w:cs="Arial"/>
          <w:color w:val="000000"/>
        </w:rPr>
        <w:t xml:space="preserve"> </w:t>
      </w:r>
      <w:r w:rsidR="005C27B2" w:rsidRPr="00936F1F">
        <w:rPr>
          <w:rFonts w:ascii="Arial" w:hAnsi="Arial" w:cs="Arial"/>
          <w:color w:val="000000"/>
        </w:rPr>
        <w:t>se realizan con los pacientes niños y adolescentes que atienden los alumnos en el Curso I, poniendo énfasis en la integración y aplicación de los conocimientos adquiridos, por ej. confección de historia clínica, toma de impresiones, entre otros. El alumno deberá resolver problemas o situaciones que le implique relacionar conocimientos y tomar decisiones.</w:t>
      </w:r>
    </w:p>
    <w:p w:rsidR="00D40562" w:rsidRPr="00936F1F" w:rsidRDefault="00B5783A" w:rsidP="00B5783A">
      <w:pPr>
        <w:tabs>
          <w:tab w:val="left" w:pos="0"/>
        </w:tabs>
        <w:jc w:val="both"/>
        <w:rPr>
          <w:rFonts w:ascii="Arial" w:hAnsi="Arial" w:cs="Arial"/>
          <w:color w:val="000000"/>
        </w:rPr>
      </w:pPr>
      <w:r w:rsidRPr="00936F1F">
        <w:rPr>
          <w:rFonts w:ascii="Arial" w:hAnsi="Arial" w:cs="Arial"/>
          <w:color w:val="000000"/>
        </w:rPr>
        <w:t xml:space="preserve">Para las prácticas clínicas funcionan 5 turnos </w:t>
      </w:r>
      <w:r w:rsidR="00D40562" w:rsidRPr="00936F1F">
        <w:rPr>
          <w:rFonts w:ascii="Arial" w:hAnsi="Arial" w:cs="Arial"/>
          <w:color w:val="000000"/>
        </w:rPr>
        <w:t>de 3 horas cada uno</w:t>
      </w:r>
      <w:r w:rsidRPr="00936F1F">
        <w:rPr>
          <w:rFonts w:ascii="Arial" w:hAnsi="Arial" w:cs="Arial"/>
          <w:color w:val="000000"/>
        </w:rPr>
        <w:t>, y</w:t>
      </w:r>
      <w:r w:rsidR="00D40562" w:rsidRPr="00936F1F">
        <w:rPr>
          <w:rFonts w:ascii="Arial" w:hAnsi="Arial" w:cs="Arial"/>
          <w:color w:val="000000"/>
        </w:rPr>
        <w:t xml:space="preserve"> tres clínicas simultáneamente: </w:t>
      </w:r>
      <w:r w:rsidR="00656419">
        <w:rPr>
          <w:rFonts w:ascii="Arial" w:hAnsi="Arial" w:cs="Arial"/>
          <w:color w:val="000000"/>
        </w:rPr>
        <w:t>2,3,4</w:t>
      </w:r>
      <w:r w:rsidR="00D40562" w:rsidRPr="00936F1F">
        <w:rPr>
          <w:rFonts w:ascii="Arial" w:hAnsi="Arial" w:cs="Arial"/>
          <w:color w:val="000000"/>
        </w:rPr>
        <w:t xml:space="preserve">. </w:t>
      </w:r>
    </w:p>
    <w:p w:rsidR="00D40562" w:rsidRPr="00936F1F" w:rsidRDefault="00D40562" w:rsidP="00D40562">
      <w:pPr>
        <w:tabs>
          <w:tab w:val="left" w:pos="0"/>
        </w:tabs>
        <w:jc w:val="both"/>
        <w:rPr>
          <w:rFonts w:ascii="Arial" w:hAnsi="Arial" w:cs="Arial"/>
          <w:b/>
          <w:color w:val="000000"/>
        </w:rPr>
      </w:pPr>
    </w:p>
    <w:p w:rsidR="00D40562" w:rsidRPr="00936F1F" w:rsidRDefault="00D40562" w:rsidP="00D40562">
      <w:pPr>
        <w:tabs>
          <w:tab w:val="left" w:pos="0"/>
        </w:tabs>
        <w:jc w:val="both"/>
        <w:rPr>
          <w:rFonts w:ascii="Arial" w:hAnsi="Arial" w:cs="Arial"/>
          <w:b/>
          <w:caps/>
        </w:rPr>
      </w:pPr>
      <w:r w:rsidRPr="00936F1F">
        <w:rPr>
          <w:rFonts w:ascii="Arial" w:hAnsi="Arial" w:cs="Arial"/>
          <w:b/>
          <w:caps/>
          <w:u w:val="single"/>
        </w:rPr>
        <w:t>Formas y criterios de Evaluación</w:t>
      </w:r>
      <w:r w:rsidRPr="00936F1F">
        <w:rPr>
          <w:rFonts w:ascii="Arial" w:hAnsi="Arial" w:cs="Arial"/>
          <w:b/>
          <w:caps/>
        </w:rPr>
        <w:t>:</w:t>
      </w:r>
    </w:p>
    <w:p w:rsidR="00D40562" w:rsidRPr="00936F1F" w:rsidRDefault="00D40562" w:rsidP="00D40562">
      <w:pPr>
        <w:tabs>
          <w:tab w:val="left" w:pos="0"/>
        </w:tabs>
        <w:jc w:val="both"/>
        <w:rPr>
          <w:rFonts w:ascii="Arial" w:hAnsi="Arial" w:cs="Arial"/>
          <w:color w:val="000000"/>
        </w:rPr>
      </w:pPr>
      <w:r w:rsidRPr="00936F1F">
        <w:rPr>
          <w:rFonts w:ascii="Arial" w:hAnsi="Arial" w:cs="Arial"/>
          <w:color w:val="000000"/>
        </w:rPr>
        <w:t xml:space="preserve">La evaluación es un </w:t>
      </w:r>
      <w:r w:rsidR="00544029" w:rsidRPr="00936F1F">
        <w:rPr>
          <w:rFonts w:ascii="Arial" w:hAnsi="Arial" w:cs="Arial"/>
          <w:color w:val="000000"/>
        </w:rPr>
        <w:t>seguimiento</w:t>
      </w:r>
      <w:r w:rsidRPr="00936F1F">
        <w:rPr>
          <w:rFonts w:ascii="Arial" w:hAnsi="Arial" w:cs="Arial"/>
          <w:color w:val="000000"/>
        </w:rPr>
        <w:t xml:space="preserve"> integral del proceso de enseñanza y aprendizaje.  Es acumulativa y cont</w:t>
      </w:r>
      <w:r w:rsidR="00544029" w:rsidRPr="00936F1F">
        <w:rPr>
          <w:rFonts w:ascii="Arial" w:hAnsi="Arial" w:cs="Arial"/>
          <w:color w:val="000000"/>
        </w:rPr>
        <w:t>i</w:t>
      </w:r>
      <w:r w:rsidRPr="00936F1F">
        <w:rPr>
          <w:rFonts w:ascii="Arial" w:hAnsi="Arial" w:cs="Arial"/>
          <w:color w:val="000000"/>
        </w:rPr>
        <w:t>nua. Se instrumenta a través de pruebas escritas u orales. Los alumnos acceden a evaluaciones parciales de conocimiento acumulativas y a</w:t>
      </w:r>
      <w:r w:rsidR="00847867" w:rsidRPr="00936F1F">
        <w:rPr>
          <w:rFonts w:ascii="Arial" w:hAnsi="Arial" w:cs="Arial"/>
          <w:color w:val="000000"/>
        </w:rPr>
        <w:t>l final del curso se administra</w:t>
      </w:r>
      <w:r w:rsidRPr="00936F1F">
        <w:rPr>
          <w:rFonts w:ascii="Arial" w:hAnsi="Arial" w:cs="Arial"/>
          <w:color w:val="000000"/>
        </w:rPr>
        <w:t xml:space="preserve"> una evaluación integral o global que determina la promoción  o no del alumno.</w:t>
      </w:r>
      <w:r w:rsidR="00BE26FD" w:rsidRPr="00936F1F">
        <w:rPr>
          <w:rFonts w:ascii="Arial" w:hAnsi="Arial" w:cs="Arial"/>
          <w:color w:val="000000"/>
        </w:rPr>
        <w:t xml:space="preserve"> De la misma manera al finalizar el curso se instrumenta</w:t>
      </w:r>
      <w:r w:rsidR="00544029" w:rsidRPr="00936F1F">
        <w:rPr>
          <w:rFonts w:ascii="Arial" w:hAnsi="Arial" w:cs="Arial"/>
          <w:color w:val="000000"/>
        </w:rPr>
        <w:t xml:space="preserve"> una autoevaluación que consiste en </w:t>
      </w:r>
      <w:r w:rsidR="00BE26FD" w:rsidRPr="00936F1F">
        <w:rPr>
          <w:rFonts w:ascii="Arial" w:hAnsi="Arial" w:cs="Arial"/>
          <w:color w:val="000000"/>
        </w:rPr>
        <w:t xml:space="preserve"> encuestas anónimas a todos los estudiantes acerca del material de estudio, de los profesores, de las instancias de </w:t>
      </w:r>
      <w:r w:rsidR="00BE26FD" w:rsidRPr="00936F1F">
        <w:rPr>
          <w:rFonts w:ascii="Arial" w:hAnsi="Arial" w:cs="Arial"/>
          <w:color w:val="000000"/>
        </w:rPr>
        <w:lastRenderedPageBreak/>
        <w:t>evaluación de la materia, de las prácticas clínicas con lo cual los alumnos evalúan a los docentes y a</w:t>
      </w:r>
      <w:r w:rsidR="00544029" w:rsidRPr="00936F1F">
        <w:rPr>
          <w:rFonts w:ascii="Arial" w:hAnsi="Arial" w:cs="Arial"/>
          <w:color w:val="000000"/>
        </w:rPr>
        <w:t>l curso</w:t>
      </w:r>
      <w:r w:rsidR="00BE26FD" w:rsidRPr="00936F1F">
        <w:rPr>
          <w:rFonts w:ascii="Arial" w:hAnsi="Arial" w:cs="Arial"/>
          <w:color w:val="000000"/>
        </w:rPr>
        <w:t>.</w:t>
      </w:r>
    </w:p>
    <w:p w:rsidR="00847867" w:rsidRPr="00936F1F" w:rsidRDefault="00544029" w:rsidP="00D40562">
      <w:pPr>
        <w:tabs>
          <w:tab w:val="left" w:pos="0"/>
        </w:tabs>
        <w:jc w:val="both"/>
        <w:rPr>
          <w:rFonts w:ascii="Arial" w:hAnsi="Arial" w:cs="Arial"/>
          <w:color w:val="000000"/>
        </w:rPr>
      </w:pPr>
      <w:r w:rsidRPr="00936F1F">
        <w:rPr>
          <w:rFonts w:ascii="Arial" w:hAnsi="Arial" w:cs="Arial"/>
          <w:color w:val="000000"/>
        </w:rPr>
        <w:t xml:space="preserve">Se realizan </w:t>
      </w:r>
      <w:r w:rsidR="00D40562" w:rsidRPr="00936F1F">
        <w:rPr>
          <w:rFonts w:ascii="Arial" w:hAnsi="Arial" w:cs="Arial"/>
          <w:color w:val="000000"/>
        </w:rPr>
        <w:t xml:space="preserve">evaluaciones parciales obligatorias, </w:t>
      </w:r>
      <w:r w:rsidRPr="00936F1F">
        <w:rPr>
          <w:rFonts w:ascii="Arial" w:hAnsi="Arial" w:cs="Arial"/>
          <w:color w:val="000000"/>
        </w:rPr>
        <w:t>de las cuales</w:t>
      </w:r>
      <w:r w:rsidR="00D40562" w:rsidRPr="00936F1F">
        <w:rPr>
          <w:rFonts w:ascii="Arial" w:hAnsi="Arial" w:cs="Arial"/>
          <w:color w:val="000000"/>
        </w:rPr>
        <w:t xml:space="preserve"> la última es integradora de contenidos. Los ex</w:t>
      </w:r>
      <w:r w:rsidR="007B5E84" w:rsidRPr="00936F1F">
        <w:rPr>
          <w:rFonts w:ascii="Arial" w:hAnsi="Arial" w:cs="Arial"/>
          <w:color w:val="000000"/>
        </w:rPr>
        <w:t>á</w:t>
      </w:r>
      <w:r w:rsidR="00D40562" w:rsidRPr="00936F1F">
        <w:rPr>
          <w:rFonts w:ascii="Arial" w:hAnsi="Arial" w:cs="Arial"/>
          <w:color w:val="000000"/>
        </w:rPr>
        <w:t xml:space="preserve">menes parciales son acumulativos, por esta razón no se toman </w:t>
      </w:r>
      <w:r w:rsidRPr="00936F1F">
        <w:rPr>
          <w:rFonts w:ascii="Arial" w:hAnsi="Arial" w:cs="Arial"/>
          <w:color w:val="000000"/>
        </w:rPr>
        <w:t>re</w:t>
      </w:r>
      <w:r w:rsidR="00D40562" w:rsidRPr="00936F1F">
        <w:rPr>
          <w:rFonts w:ascii="Arial" w:hAnsi="Arial" w:cs="Arial"/>
          <w:color w:val="000000"/>
        </w:rPr>
        <w:t xml:space="preserve">cuperatorios de parciales ya que cada parcial es una opción recuperatoria del anterior cuando no se aprobó, salvo el parcial integrador que admite dos opciones recuperatorias. </w:t>
      </w:r>
    </w:p>
    <w:p w:rsidR="00D40562" w:rsidRPr="00936F1F" w:rsidRDefault="00D40562" w:rsidP="00D40562">
      <w:pPr>
        <w:tabs>
          <w:tab w:val="left" w:pos="0"/>
        </w:tabs>
        <w:jc w:val="both"/>
        <w:rPr>
          <w:rFonts w:ascii="Arial" w:hAnsi="Arial" w:cs="Arial"/>
          <w:color w:val="000000"/>
        </w:rPr>
      </w:pPr>
      <w:r w:rsidRPr="00936F1F">
        <w:rPr>
          <w:rFonts w:ascii="Arial" w:hAnsi="Arial" w:cs="Arial"/>
          <w:color w:val="000000"/>
        </w:rPr>
        <w:t>L</w:t>
      </w:r>
      <w:r w:rsidR="00544029" w:rsidRPr="00936F1F">
        <w:rPr>
          <w:rFonts w:ascii="Arial" w:hAnsi="Arial" w:cs="Arial"/>
          <w:color w:val="000000"/>
        </w:rPr>
        <w:t xml:space="preserve">as prácticas de los alumnos </w:t>
      </w:r>
      <w:r w:rsidRPr="00936F1F">
        <w:rPr>
          <w:rFonts w:ascii="Arial" w:hAnsi="Arial" w:cs="Arial"/>
          <w:color w:val="000000"/>
        </w:rPr>
        <w:t>se evalúan en forma permanente</w:t>
      </w:r>
      <w:r w:rsidR="00E15779" w:rsidRPr="00936F1F">
        <w:rPr>
          <w:rFonts w:ascii="Arial" w:hAnsi="Arial" w:cs="Arial"/>
          <w:color w:val="000000"/>
        </w:rPr>
        <w:t xml:space="preserve"> por observación del docente, teniendo en cuenta la presentación personal, disposición para el trabajo, relación alumno-docente-compañeros, colaboración en el mantenimiento de la clínica, cumplimiento de las normas de bioseguridad, organización del instrumental y material de trabajo, seguimiento del plan de tratamiento, capacidad para realizar diagnósticos y ejecutar destrezas, resolución autónoma de situaciones.</w:t>
      </w:r>
      <w:r w:rsidRPr="00936F1F">
        <w:rPr>
          <w:rFonts w:ascii="Arial" w:hAnsi="Arial" w:cs="Arial"/>
          <w:color w:val="000000"/>
        </w:rPr>
        <w:t xml:space="preserve">  </w:t>
      </w:r>
    </w:p>
    <w:p w:rsidR="001E5574" w:rsidRPr="00936F1F" w:rsidRDefault="00F80A36" w:rsidP="001E5574">
      <w:pPr>
        <w:tabs>
          <w:tab w:val="left" w:pos="0"/>
        </w:tabs>
        <w:jc w:val="both"/>
        <w:rPr>
          <w:rFonts w:ascii="Arial" w:hAnsi="Arial" w:cs="Arial"/>
          <w:color w:val="000000"/>
        </w:rPr>
      </w:pPr>
      <w:r w:rsidRPr="00936F1F">
        <w:rPr>
          <w:rFonts w:ascii="Arial" w:hAnsi="Arial" w:cs="Arial"/>
        </w:rPr>
        <w:t>En cuanto a la cantidad de prácticas</w:t>
      </w:r>
      <w:r w:rsidR="00544029" w:rsidRPr="00936F1F">
        <w:rPr>
          <w:rFonts w:ascii="Arial" w:hAnsi="Arial" w:cs="Arial"/>
        </w:rPr>
        <w:t xml:space="preserve">, </w:t>
      </w:r>
      <w:r w:rsidR="001618CD" w:rsidRPr="00936F1F">
        <w:rPr>
          <w:rFonts w:ascii="Arial" w:hAnsi="Arial" w:cs="Arial"/>
        </w:rPr>
        <w:t xml:space="preserve">para </w:t>
      </w:r>
      <w:r w:rsidRPr="00936F1F">
        <w:rPr>
          <w:rFonts w:ascii="Arial" w:hAnsi="Arial" w:cs="Arial"/>
        </w:rPr>
        <w:t xml:space="preserve"> </w:t>
      </w:r>
      <w:r w:rsidR="001618CD" w:rsidRPr="00936F1F">
        <w:rPr>
          <w:rFonts w:ascii="Arial" w:hAnsi="Arial" w:cs="Arial"/>
        </w:rPr>
        <w:t xml:space="preserve">cada paciente </w:t>
      </w:r>
      <w:r w:rsidR="00D52F68" w:rsidRPr="00936F1F">
        <w:rPr>
          <w:rFonts w:ascii="Arial" w:hAnsi="Arial" w:cs="Arial"/>
        </w:rPr>
        <w:t xml:space="preserve">atendido en </w:t>
      </w:r>
      <w:r w:rsidR="001618CD" w:rsidRPr="00936F1F">
        <w:rPr>
          <w:rFonts w:ascii="Arial" w:hAnsi="Arial" w:cs="Arial"/>
        </w:rPr>
        <w:t>el Curso I</w:t>
      </w:r>
      <w:r w:rsidR="00544029" w:rsidRPr="00936F1F">
        <w:rPr>
          <w:rFonts w:ascii="Arial" w:hAnsi="Arial" w:cs="Arial"/>
        </w:rPr>
        <w:t>,</w:t>
      </w:r>
      <w:r w:rsidR="001618CD" w:rsidRPr="00936F1F">
        <w:rPr>
          <w:rFonts w:ascii="Arial" w:hAnsi="Arial" w:cs="Arial"/>
        </w:rPr>
        <w:t xml:space="preserve"> el alumno deberá </w:t>
      </w:r>
      <w:r w:rsidR="001E5574" w:rsidRPr="00936F1F">
        <w:rPr>
          <w:rFonts w:ascii="Arial" w:hAnsi="Arial" w:cs="Arial"/>
        </w:rPr>
        <w:t xml:space="preserve">realizar </w:t>
      </w:r>
      <w:r w:rsidR="001618CD" w:rsidRPr="00936F1F">
        <w:rPr>
          <w:rFonts w:ascii="Arial" w:hAnsi="Arial" w:cs="Arial"/>
        </w:rPr>
        <w:t>la</w:t>
      </w:r>
      <w:r w:rsidR="001E5574" w:rsidRPr="00936F1F">
        <w:rPr>
          <w:rFonts w:ascii="Arial" w:hAnsi="Arial" w:cs="Arial"/>
        </w:rPr>
        <w:t xml:space="preserve"> confección de </w:t>
      </w:r>
      <w:r w:rsidR="00544029" w:rsidRPr="00936F1F">
        <w:rPr>
          <w:rFonts w:ascii="Arial" w:hAnsi="Arial" w:cs="Arial"/>
        </w:rPr>
        <w:t xml:space="preserve">la </w:t>
      </w:r>
      <w:r w:rsidR="001E5574" w:rsidRPr="00936F1F">
        <w:rPr>
          <w:rFonts w:ascii="Arial" w:hAnsi="Arial" w:cs="Arial"/>
        </w:rPr>
        <w:t>historia clínica, impresiones, modelos</w:t>
      </w:r>
      <w:r w:rsidR="00CB5E71" w:rsidRPr="00936F1F">
        <w:rPr>
          <w:rFonts w:ascii="Arial" w:hAnsi="Arial" w:cs="Arial"/>
        </w:rPr>
        <w:t xml:space="preserve"> de estudio</w:t>
      </w:r>
      <w:r w:rsidR="001E5574" w:rsidRPr="00936F1F">
        <w:rPr>
          <w:rFonts w:ascii="Arial" w:hAnsi="Arial" w:cs="Arial"/>
        </w:rPr>
        <w:t xml:space="preserve">, </w:t>
      </w:r>
      <w:r w:rsidR="001618CD" w:rsidRPr="00936F1F">
        <w:rPr>
          <w:rFonts w:ascii="Arial" w:hAnsi="Arial" w:cs="Arial"/>
        </w:rPr>
        <w:t xml:space="preserve">zocalados de modelos, </w:t>
      </w:r>
      <w:r w:rsidR="001E5574" w:rsidRPr="00936F1F">
        <w:rPr>
          <w:rFonts w:ascii="Arial" w:hAnsi="Arial" w:cs="Arial"/>
        </w:rPr>
        <w:t xml:space="preserve">estudios radiográficos y teleradiográficos con cefalometría </w:t>
      </w:r>
      <w:r w:rsidR="001618CD" w:rsidRPr="00936F1F">
        <w:rPr>
          <w:rFonts w:ascii="Arial" w:hAnsi="Arial" w:cs="Arial"/>
        </w:rPr>
        <w:t>para arribar a la conclusión diagnóstica final.</w:t>
      </w:r>
    </w:p>
    <w:p w:rsidR="00D40562" w:rsidRPr="00936F1F" w:rsidRDefault="00D40562" w:rsidP="00D40562">
      <w:pPr>
        <w:tabs>
          <w:tab w:val="left" w:pos="0"/>
        </w:tabs>
        <w:jc w:val="both"/>
        <w:rPr>
          <w:rFonts w:ascii="Arial" w:hAnsi="Arial" w:cs="Arial"/>
          <w:color w:val="000000"/>
        </w:rPr>
      </w:pPr>
    </w:p>
    <w:p w:rsidR="00D40562" w:rsidRPr="00936F1F" w:rsidRDefault="00D40562" w:rsidP="00D40562">
      <w:pPr>
        <w:tabs>
          <w:tab w:val="left" w:pos="0"/>
        </w:tabs>
        <w:jc w:val="both"/>
        <w:rPr>
          <w:rFonts w:ascii="Arial" w:hAnsi="Arial" w:cs="Arial"/>
          <w:b/>
          <w:color w:val="000000"/>
        </w:rPr>
      </w:pPr>
      <w:r w:rsidRPr="00936F1F">
        <w:rPr>
          <w:rFonts w:ascii="Arial" w:hAnsi="Arial" w:cs="Arial"/>
          <w:b/>
          <w:caps/>
          <w:u w:val="single"/>
        </w:rPr>
        <w:t>Requisitos de aprobación</w:t>
      </w:r>
      <w:r w:rsidRPr="00936F1F">
        <w:rPr>
          <w:rFonts w:ascii="Arial" w:hAnsi="Arial" w:cs="Arial"/>
          <w:b/>
          <w:caps/>
        </w:rPr>
        <w:t>:</w:t>
      </w:r>
    </w:p>
    <w:p w:rsidR="00D40562" w:rsidRPr="00936F1F" w:rsidRDefault="00D40562" w:rsidP="00D40562">
      <w:pPr>
        <w:tabs>
          <w:tab w:val="left" w:pos="0"/>
        </w:tabs>
        <w:jc w:val="both"/>
        <w:rPr>
          <w:rFonts w:ascii="Arial" w:hAnsi="Arial" w:cs="Arial"/>
        </w:rPr>
      </w:pPr>
      <w:r w:rsidRPr="00936F1F">
        <w:rPr>
          <w:rFonts w:ascii="Arial" w:hAnsi="Arial" w:cs="Arial"/>
        </w:rPr>
        <w:t>Para la promoción del curso I</w:t>
      </w:r>
      <w:r w:rsidR="00E228DC" w:rsidRPr="00936F1F">
        <w:rPr>
          <w:rFonts w:ascii="Arial" w:hAnsi="Arial" w:cs="Arial"/>
        </w:rPr>
        <w:t>I</w:t>
      </w:r>
      <w:r w:rsidR="00D52F68" w:rsidRPr="00936F1F">
        <w:rPr>
          <w:rFonts w:ascii="Arial" w:hAnsi="Arial" w:cs="Arial"/>
        </w:rPr>
        <w:t>:</w:t>
      </w:r>
      <w:r w:rsidRPr="00936F1F">
        <w:rPr>
          <w:rFonts w:ascii="Arial" w:hAnsi="Arial" w:cs="Arial"/>
        </w:rPr>
        <w:t xml:space="preserve"> los alumnos deben aprobar el 100% de </w:t>
      </w:r>
      <w:r w:rsidR="00544029" w:rsidRPr="00936F1F">
        <w:rPr>
          <w:rFonts w:ascii="Arial" w:hAnsi="Arial" w:cs="Arial"/>
        </w:rPr>
        <w:t>las experiencias de aprendizaje</w:t>
      </w:r>
      <w:r w:rsidRPr="00936F1F">
        <w:rPr>
          <w:rFonts w:ascii="Arial" w:hAnsi="Arial" w:cs="Arial"/>
        </w:rPr>
        <w:t xml:space="preserve"> con nota mínima de 7 (siete) </w:t>
      </w:r>
      <w:r w:rsidR="00544029" w:rsidRPr="00936F1F">
        <w:rPr>
          <w:rFonts w:ascii="Arial" w:hAnsi="Arial" w:cs="Arial"/>
        </w:rPr>
        <w:t>(</w:t>
      </w:r>
      <w:r w:rsidRPr="00936F1F">
        <w:rPr>
          <w:rFonts w:ascii="Arial" w:hAnsi="Arial" w:cs="Arial"/>
        </w:rPr>
        <w:t>evaluaciones diarias y parciales</w:t>
      </w:r>
      <w:r w:rsidR="00544029" w:rsidRPr="00936F1F">
        <w:rPr>
          <w:rFonts w:ascii="Arial" w:hAnsi="Arial" w:cs="Arial"/>
        </w:rPr>
        <w:t>)</w:t>
      </w:r>
      <w:r w:rsidRPr="00936F1F">
        <w:rPr>
          <w:rFonts w:ascii="Arial" w:hAnsi="Arial" w:cs="Arial"/>
        </w:rPr>
        <w:t xml:space="preserve"> y  </w:t>
      </w:r>
      <w:r w:rsidR="00E228DC" w:rsidRPr="00936F1F">
        <w:rPr>
          <w:rFonts w:ascii="Arial" w:hAnsi="Arial" w:cs="Arial"/>
        </w:rPr>
        <w:t>conformar la conclusión diagnóstica final</w:t>
      </w:r>
      <w:r w:rsidR="005F4227" w:rsidRPr="00936F1F">
        <w:rPr>
          <w:rFonts w:ascii="Arial" w:hAnsi="Arial" w:cs="Arial"/>
        </w:rPr>
        <w:t>: clínica, teleradiográfica y de estudio de los modelos</w:t>
      </w:r>
      <w:r w:rsidR="00E228DC" w:rsidRPr="00936F1F">
        <w:rPr>
          <w:rFonts w:ascii="Arial" w:hAnsi="Arial" w:cs="Arial"/>
        </w:rPr>
        <w:t xml:space="preserve"> de los pacientes en atención.</w:t>
      </w:r>
      <w:r w:rsidRPr="00936F1F">
        <w:rPr>
          <w:rFonts w:ascii="Arial" w:hAnsi="Arial" w:cs="Arial"/>
        </w:rPr>
        <w:t xml:space="preserve"> No dan examen final.</w:t>
      </w:r>
    </w:p>
    <w:p w:rsidR="00D40562" w:rsidRPr="00936F1F" w:rsidRDefault="00D40562" w:rsidP="00D40562">
      <w:pPr>
        <w:tabs>
          <w:tab w:val="left" w:pos="0"/>
        </w:tabs>
        <w:jc w:val="both"/>
        <w:rPr>
          <w:rFonts w:ascii="Arial" w:hAnsi="Arial" w:cs="Arial"/>
        </w:rPr>
      </w:pPr>
      <w:r w:rsidRPr="00936F1F">
        <w:rPr>
          <w:rFonts w:ascii="Arial" w:hAnsi="Arial" w:cs="Arial"/>
        </w:rPr>
        <w:t xml:space="preserve">Para la regularidad del curso </w:t>
      </w:r>
      <w:r w:rsidR="004B0A6E" w:rsidRPr="00936F1F">
        <w:rPr>
          <w:rFonts w:ascii="Arial" w:hAnsi="Arial" w:cs="Arial"/>
        </w:rPr>
        <w:t>I</w:t>
      </w:r>
      <w:r w:rsidRPr="00936F1F">
        <w:rPr>
          <w:rFonts w:ascii="Arial" w:hAnsi="Arial" w:cs="Arial"/>
        </w:rPr>
        <w:t>I</w:t>
      </w:r>
      <w:r w:rsidR="00D52F68" w:rsidRPr="00936F1F">
        <w:rPr>
          <w:rFonts w:ascii="Arial" w:hAnsi="Arial" w:cs="Arial"/>
        </w:rPr>
        <w:t>:</w:t>
      </w:r>
      <w:r w:rsidRPr="00936F1F">
        <w:rPr>
          <w:rFonts w:ascii="Arial" w:hAnsi="Arial" w:cs="Arial"/>
        </w:rPr>
        <w:t xml:space="preserve"> los alumnos deben aprobar el 75% de</w:t>
      </w:r>
      <w:r w:rsidR="00544029" w:rsidRPr="00936F1F">
        <w:rPr>
          <w:rFonts w:ascii="Arial" w:hAnsi="Arial" w:cs="Arial"/>
        </w:rPr>
        <w:t xml:space="preserve"> las experiencias de aprendizaje</w:t>
      </w:r>
      <w:r w:rsidRPr="00936F1F">
        <w:rPr>
          <w:rFonts w:ascii="Arial" w:hAnsi="Arial" w:cs="Arial"/>
        </w:rPr>
        <w:t xml:space="preserve">, con nota </w:t>
      </w:r>
      <w:r w:rsidR="00544029" w:rsidRPr="00936F1F">
        <w:rPr>
          <w:rFonts w:ascii="Arial" w:hAnsi="Arial" w:cs="Arial"/>
        </w:rPr>
        <w:t>mínima</w:t>
      </w:r>
      <w:r w:rsidR="00936F1F">
        <w:rPr>
          <w:rFonts w:ascii="Arial" w:hAnsi="Arial" w:cs="Arial"/>
        </w:rPr>
        <w:t xml:space="preserve"> 4 (</w:t>
      </w:r>
      <w:r w:rsidRPr="00936F1F">
        <w:rPr>
          <w:rFonts w:ascii="Arial" w:hAnsi="Arial" w:cs="Arial"/>
        </w:rPr>
        <w:t xml:space="preserve">cuatro) y </w:t>
      </w:r>
      <w:r w:rsidR="004B0A6E" w:rsidRPr="00936F1F">
        <w:rPr>
          <w:rFonts w:ascii="Arial" w:hAnsi="Arial" w:cs="Arial"/>
        </w:rPr>
        <w:t>conformar la conclusión diagnóstica final</w:t>
      </w:r>
      <w:r w:rsidR="005F4227" w:rsidRPr="00936F1F">
        <w:rPr>
          <w:rFonts w:ascii="Arial" w:hAnsi="Arial" w:cs="Arial"/>
        </w:rPr>
        <w:t>: clínica, teleradiográfica y de estudio de los modelos</w:t>
      </w:r>
      <w:r w:rsidR="004B0A6E" w:rsidRPr="00936F1F">
        <w:rPr>
          <w:rFonts w:ascii="Arial" w:hAnsi="Arial" w:cs="Arial"/>
        </w:rPr>
        <w:t xml:space="preserve"> de los pacientes en atención</w:t>
      </w:r>
      <w:r w:rsidR="005F4227" w:rsidRPr="00936F1F">
        <w:rPr>
          <w:rFonts w:ascii="Arial" w:hAnsi="Arial" w:cs="Arial"/>
        </w:rPr>
        <w:t>. E</w:t>
      </w:r>
      <w:r w:rsidRPr="00936F1F">
        <w:rPr>
          <w:rFonts w:ascii="Arial" w:hAnsi="Arial" w:cs="Arial"/>
        </w:rPr>
        <w:t>starán en condiciones de rendir examen final.</w:t>
      </w:r>
    </w:p>
    <w:p w:rsidR="00234A63" w:rsidRPr="00936F1F" w:rsidRDefault="00234A63" w:rsidP="00234A63">
      <w:pPr>
        <w:tabs>
          <w:tab w:val="left" w:pos="0"/>
        </w:tabs>
        <w:rPr>
          <w:rFonts w:ascii="Arial" w:hAnsi="Arial" w:cs="Arial"/>
        </w:rPr>
      </w:pPr>
    </w:p>
    <w:sectPr w:rsidR="00234A63" w:rsidRPr="00936F1F" w:rsidSect="00407B56">
      <w:headerReference w:type="default" r:id="rId11"/>
      <w:footerReference w:type="even" r:id="rId12"/>
      <w:footerReference w:type="default" r:id="rId13"/>
      <w:pgSz w:w="12242" w:h="20163" w:code="5"/>
      <w:pgMar w:top="1418" w:right="1701" w:bottom="1418" w:left="1701" w:header="709" w:footer="19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69F7" w:rsidRDefault="006269F7">
      <w:r>
        <w:separator/>
      </w:r>
    </w:p>
  </w:endnote>
  <w:endnote w:type="continuationSeparator" w:id="1">
    <w:p w:rsidR="006269F7" w:rsidRDefault="006269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E84" w:rsidRDefault="00B560B2" w:rsidP="0027213D">
    <w:pPr>
      <w:pStyle w:val="Piedepgina"/>
      <w:framePr w:wrap="around" w:vAnchor="text" w:hAnchor="margin" w:xAlign="right" w:y="1"/>
      <w:rPr>
        <w:rStyle w:val="Nmerodepgina"/>
      </w:rPr>
    </w:pPr>
    <w:r>
      <w:rPr>
        <w:rStyle w:val="Nmerodepgina"/>
      </w:rPr>
      <w:fldChar w:fldCharType="begin"/>
    </w:r>
    <w:r w:rsidR="007B5E84">
      <w:rPr>
        <w:rStyle w:val="Nmerodepgina"/>
      </w:rPr>
      <w:instrText xml:space="preserve">PAGE  </w:instrText>
    </w:r>
    <w:r>
      <w:rPr>
        <w:rStyle w:val="Nmerodepgina"/>
      </w:rPr>
      <w:fldChar w:fldCharType="separate"/>
    </w:r>
    <w:r w:rsidR="000969C4">
      <w:rPr>
        <w:rStyle w:val="Nmerodepgina"/>
        <w:noProof/>
      </w:rPr>
      <w:t>6</w:t>
    </w:r>
    <w:r>
      <w:rPr>
        <w:rStyle w:val="Nmerodepgina"/>
      </w:rPr>
      <w:fldChar w:fldCharType="end"/>
    </w:r>
  </w:p>
  <w:p w:rsidR="007B5E84" w:rsidRDefault="007B5E84" w:rsidP="001B7EDB">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E84" w:rsidRPr="00F97896" w:rsidRDefault="00B560B2" w:rsidP="0027213D">
    <w:pPr>
      <w:pStyle w:val="Piedepgina"/>
      <w:framePr w:wrap="around" w:vAnchor="text" w:hAnchor="margin" w:xAlign="right" w:y="1"/>
      <w:rPr>
        <w:rStyle w:val="Nmerodepgina"/>
        <w:rFonts w:ascii="Arial" w:hAnsi="Arial" w:cs="Arial"/>
      </w:rPr>
    </w:pPr>
    <w:r>
      <w:rPr>
        <w:rStyle w:val="Nmerodepgina"/>
      </w:rPr>
      <w:fldChar w:fldCharType="begin"/>
    </w:r>
    <w:r w:rsidR="007B5E84">
      <w:rPr>
        <w:rStyle w:val="Nmerodepgina"/>
      </w:rPr>
      <w:instrText xml:space="preserve">PAGE  </w:instrText>
    </w:r>
    <w:r>
      <w:rPr>
        <w:rStyle w:val="Nmerodepgina"/>
      </w:rPr>
      <w:fldChar w:fldCharType="separate"/>
    </w:r>
    <w:r w:rsidR="00485411">
      <w:rPr>
        <w:rStyle w:val="Nmerodepgina"/>
        <w:noProof/>
      </w:rPr>
      <w:t>5</w:t>
    </w:r>
    <w:r>
      <w:rPr>
        <w:rStyle w:val="Nmerodepgina"/>
      </w:rPr>
      <w:fldChar w:fldCharType="end"/>
    </w:r>
  </w:p>
  <w:tbl>
    <w:tblPr>
      <w:tblW w:w="0" w:type="auto"/>
      <w:tblLook w:val="04A0"/>
    </w:tblPr>
    <w:tblGrid>
      <w:gridCol w:w="3227"/>
      <w:gridCol w:w="3685"/>
    </w:tblGrid>
    <w:tr w:rsidR="00407B56" w:rsidRPr="00687531" w:rsidTr="004F0859">
      <w:trPr>
        <w:trHeight w:val="851"/>
      </w:trPr>
      <w:tc>
        <w:tcPr>
          <w:tcW w:w="3227" w:type="dxa"/>
          <w:shd w:val="clear" w:color="auto" w:fill="auto"/>
          <w:vAlign w:val="center"/>
        </w:tcPr>
        <w:p w:rsidR="00407B56" w:rsidRPr="00687531" w:rsidRDefault="00407B56" w:rsidP="004F0859">
          <w:pPr>
            <w:pStyle w:val="Piedepgina"/>
            <w:ind w:right="-108"/>
            <w:jc w:val="center"/>
            <w:rPr>
              <w:rFonts w:ascii="Open Sans" w:hAnsi="Open Sans" w:cs="Open Sans"/>
              <w:b/>
              <w:sz w:val="28"/>
              <w:szCs w:val="18"/>
            </w:rPr>
          </w:pPr>
          <w:r>
            <w:rPr>
              <w:rFonts w:ascii="Open Sans" w:hAnsi="Open Sans" w:cs="Open Sans"/>
              <w:b/>
              <w:sz w:val="28"/>
              <w:szCs w:val="18"/>
            </w:rPr>
            <w:t xml:space="preserve">ES COPIA </w:t>
          </w:r>
        </w:p>
      </w:tc>
      <w:tc>
        <w:tcPr>
          <w:tcW w:w="3685" w:type="dxa"/>
          <w:shd w:val="clear" w:color="auto" w:fill="auto"/>
          <w:vAlign w:val="bottom"/>
        </w:tcPr>
        <w:p w:rsidR="00407B56" w:rsidRPr="00687531" w:rsidRDefault="00407B56" w:rsidP="004F0859">
          <w:pPr>
            <w:pStyle w:val="Piedepgina"/>
            <w:jc w:val="center"/>
            <w:rPr>
              <w:rFonts w:ascii="Open Sans" w:hAnsi="Open Sans" w:cs="Open Sans"/>
              <w:b/>
              <w:sz w:val="16"/>
              <w:szCs w:val="18"/>
            </w:rPr>
          </w:pPr>
          <w:r w:rsidRPr="00687531">
            <w:rPr>
              <w:rFonts w:ascii="Open Sans" w:hAnsi="Open Sans" w:cs="Open Sans"/>
              <w:b/>
              <w:sz w:val="16"/>
              <w:szCs w:val="18"/>
            </w:rPr>
            <w:t xml:space="preserve">Prof. Dr. </w:t>
          </w:r>
          <w:r w:rsidR="002709BB">
            <w:rPr>
              <w:rFonts w:ascii="Open Sans" w:hAnsi="Open Sans" w:cs="Open Sans"/>
              <w:b/>
              <w:sz w:val="16"/>
              <w:szCs w:val="18"/>
            </w:rPr>
            <w:t>Marta Lidia RIMOLDI</w:t>
          </w:r>
        </w:p>
        <w:p w:rsidR="00407B56" w:rsidRPr="00687531" w:rsidRDefault="00407B56" w:rsidP="004F0859">
          <w:pPr>
            <w:pStyle w:val="Piedepgina"/>
            <w:jc w:val="center"/>
            <w:rPr>
              <w:rFonts w:ascii="Open Sans" w:hAnsi="Open Sans" w:cs="Open Sans"/>
              <w:sz w:val="14"/>
              <w:szCs w:val="18"/>
            </w:rPr>
          </w:pPr>
          <w:r w:rsidRPr="00687531">
            <w:rPr>
              <w:rFonts w:ascii="Open Sans" w:hAnsi="Open Sans" w:cs="Open Sans"/>
              <w:sz w:val="14"/>
              <w:szCs w:val="18"/>
            </w:rPr>
            <w:t>Secretar</w:t>
          </w:r>
          <w:r w:rsidR="002709BB">
            <w:rPr>
              <w:rFonts w:ascii="Open Sans" w:hAnsi="Open Sans" w:cs="Open Sans"/>
              <w:sz w:val="14"/>
              <w:szCs w:val="18"/>
            </w:rPr>
            <w:t>ia</w:t>
          </w:r>
          <w:r w:rsidRPr="00687531">
            <w:rPr>
              <w:rFonts w:ascii="Open Sans" w:hAnsi="Open Sans" w:cs="Open Sans"/>
              <w:sz w:val="14"/>
              <w:szCs w:val="18"/>
            </w:rPr>
            <w:t xml:space="preserve"> de Asuntos Académicos</w:t>
          </w:r>
        </w:p>
        <w:p w:rsidR="00407B56" w:rsidRPr="00687531" w:rsidRDefault="00407B56" w:rsidP="004F0859">
          <w:pPr>
            <w:pStyle w:val="Piedepgina"/>
            <w:jc w:val="center"/>
            <w:rPr>
              <w:rFonts w:ascii="Open Sans" w:hAnsi="Open Sans" w:cs="Open Sans"/>
              <w:b/>
              <w:sz w:val="18"/>
              <w:szCs w:val="18"/>
            </w:rPr>
          </w:pPr>
          <w:r w:rsidRPr="00687531">
            <w:rPr>
              <w:rFonts w:ascii="Open Sans" w:hAnsi="Open Sans" w:cs="Open Sans"/>
              <w:sz w:val="14"/>
              <w:szCs w:val="18"/>
            </w:rPr>
            <w:t>Facultad de Odontología UNLP</w:t>
          </w:r>
        </w:p>
      </w:tc>
    </w:tr>
  </w:tbl>
  <w:p w:rsidR="007B5E84" w:rsidRDefault="007B5E84" w:rsidP="001B7EDB">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69F7" w:rsidRDefault="006269F7">
      <w:r>
        <w:separator/>
      </w:r>
    </w:p>
  </w:footnote>
  <w:footnote w:type="continuationSeparator" w:id="1">
    <w:p w:rsidR="006269F7" w:rsidRDefault="006269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9BB" w:rsidRDefault="00AD3B27">
    <w:pPr>
      <w:pStyle w:val="Encabezado"/>
    </w:pPr>
    <w:r>
      <w:rPr>
        <w:rFonts w:ascii="Arial" w:hAnsi="Arial" w:cs="Arial"/>
        <w:noProof/>
        <w:color w:val="000000"/>
      </w:rPr>
      <w:drawing>
        <wp:anchor distT="0" distB="0" distL="114300" distR="114300" simplePos="0" relativeHeight="251657728" behindDoc="0" locked="0" layoutInCell="1" allowOverlap="1">
          <wp:simplePos x="0" y="0"/>
          <wp:positionH relativeFrom="column">
            <wp:posOffset>4509135</wp:posOffset>
          </wp:positionH>
          <wp:positionV relativeFrom="paragraph">
            <wp:posOffset>-221615</wp:posOffset>
          </wp:positionV>
          <wp:extent cx="865505" cy="817245"/>
          <wp:effectExtent l="19050" t="0" r="0" b="0"/>
          <wp:wrapNone/>
          <wp:docPr id="1" name="Imagen 1" descr="sello foleador Posg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ello foleador Posgrado"/>
                  <pic:cNvPicPr>
                    <a:picLocks noChangeAspect="1" noChangeArrowheads="1"/>
                  </pic:cNvPicPr>
                </pic:nvPicPr>
                <pic:blipFill>
                  <a:blip r:embed="rId1"/>
                  <a:srcRect/>
                  <a:stretch>
                    <a:fillRect/>
                  </a:stretch>
                </pic:blipFill>
                <pic:spPr bwMode="auto">
                  <a:xfrm>
                    <a:off x="0" y="0"/>
                    <a:ext cx="865505" cy="817245"/>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3771"/>
    <w:multiLevelType w:val="hybridMultilevel"/>
    <w:tmpl w:val="6CD49A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7577E7"/>
    <w:multiLevelType w:val="hybridMultilevel"/>
    <w:tmpl w:val="51129D90"/>
    <w:lvl w:ilvl="0" w:tplc="4060288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3FA46DE"/>
    <w:multiLevelType w:val="hybridMultilevel"/>
    <w:tmpl w:val="076861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5F375FA"/>
    <w:multiLevelType w:val="hybridMultilevel"/>
    <w:tmpl w:val="70B095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3C433B"/>
    <w:multiLevelType w:val="hybridMultilevel"/>
    <w:tmpl w:val="EC7E599E"/>
    <w:lvl w:ilvl="0" w:tplc="0C0A0001">
      <w:start w:val="1"/>
      <w:numFmt w:val="bullet"/>
      <w:lvlText w:val=""/>
      <w:lvlJc w:val="left"/>
      <w:pPr>
        <w:tabs>
          <w:tab w:val="num" w:pos="1260"/>
        </w:tabs>
        <w:ind w:left="126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D075B57"/>
    <w:multiLevelType w:val="hybridMultilevel"/>
    <w:tmpl w:val="356E3BFC"/>
    <w:lvl w:ilvl="0" w:tplc="5066C618">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32872C12"/>
    <w:multiLevelType w:val="hybridMultilevel"/>
    <w:tmpl w:val="A4422A58"/>
    <w:lvl w:ilvl="0" w:tplc="5EB0EB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2AA4F51"/>
    <w:multiLevelType w:val="hybridMultilevel"/>
    <w:tmpl w:val="99E0A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9B10BC8"/>
    <w:multiLevelType w:val="hybridMultilevel"/>
    <w:tmpl w:val="A38A8F5C"/>
    <w:lvl w:ilvl="0" w:tplc="040A000F">
      <w:start w:val="1"/>
      <w:numFmt w:val="decimal"/>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9">
    <w:nsid w:val="42AB56C8"/>
    <w:multiLevelType w:val="hybridMultilevel"/>
    <w:tmpl w:val="95C88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42DA699D"/>
    <w:multiLevelType w:val="hybridMultilevel"/>
    <w:tmpl w:val="CD4A4B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263D81"/>
    <w:multiLevelType w:val="hybridMultilevel"/>
    <w:tmpl w:val="C3BA5DE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80"/>
        </w:tabs>
        <w:ind w:left="180" w:hanging="360"/>
      </w:pPr>
    </w:lvl>
    <w:lvl w:ilvl="2" w:tplc="0C0A001B" w:tentative="1">
      <w:start w:val="1"/>
      <w:numFmt w:val="lowerRoman"/>
      <w:lvlText w:val="%3."/>
      <w:lvlJc w:val="right"/>
      <w:pPr>
        <w:tabs>
          <w:tab w:val="num" w:pos="900"/>
        </w:tabs>
        <w:ind w:left="900" w:hanging="180"/>
      </w:pPr>
    </w:lvl>
    <w:lvl w:ilvl="3" w:tplc="0C0A000F">
      <w:start w:val="1"/>
      <w:numFmt w:val="decimal"/>
      <w:lvlText w:val="%4."/>
      <w:lvlJc w:val="left"/>
      <w:pPr>
        <w:tabs>
          <w:tab w:val="num" w:pos="1620"/>
        </w:tabs>
        <w:ind w:left="1620" w:hanging="360"/>
      </w:pPr>
    </w:lvl>
    <w:lvl w:ilvl="4" w:tplc="0C0A0019" w:tentative="1">
      <w:start w:val="1"/>
      <w:numFmt w:val="lowerLetter"/>
      <w:lvlText w:val="%5."/>
      <w:lvlJc w:val="left"/>
      <w:pPr>
        <w:tabs>
          <w:tab w:val="num" w:pos="2340"/>
        </w:tabs>
        <w:ind w:left="2340" w:hanging="360"/>
      </w:pPr>
    </w:lvl>
    <w:lvl w:ilvl="5" w:tplc="0C0A001B" w:tentative="1">
      <w:start w:val="1"/>
      <w:numFmt w:val="lowerRoman"/>
      <w:lvlText w:val="%6."/>
      <w:lvlJc w:val="right"/>
      <w:pPr>
        <w:tabs>
          <w:tab w:val="num" w:pos="3060"/>
        </w:tabs>
        <w:ind w:left="3060" w:hanging="180"/>
      </w:pPr>
    </w:lvl>
    <w:lvl w:ilvl="6" w:tplc="0C0A000F" w:tentative="1">
      <w:start w:val="1"/>
      <w:numFmt w:val="decimal"/>
      <w:lvlText w:val="%7."/>
      <w:lvlJc w:val="left"/>
      <w:pPr>
        <w:tabs>
          <w:tab w:val="num" w:pos="3780"/>
        </w:tabs>
        <w:ind w:left="3780" w:hanging="360"/>
      </w:pPr>
    </w:lvl>
    <w:lvl w:ilvl="7" w:tplc="0C0A0019" w:tentative="1">
      <w:start w:val="1"/>
      <w:numFmt w:val="lowerLetter"/>
      <w:lvlText w:val="%8."/>
      <w:lvlJc w:val="left"/>
      <w:pPr>
        <w:tabs>
          <w:tab w:val="num" w:pos="4500"/>
        </w:tabs>
        <w:ind w:left="4500" w:hanging="360"/>
      </w:pPr>
    </w:lvl>
    <w:lvl w:ilvl="8" w:tplc="0C0A001B" w:tentative="1">
      <w:start w:val="1"/>
      <w:numFmt w:val="lowerRoman"/>
      <w:lvlText w:val="%9."/>
      <w:lvlJc w:val="right"/>
      <w:pPr>
        <w:tabs>
          <w:tab w:val="num" w:pos="5220"/>
        </w:tabs>
        <w:ind w:left="5220" w:hanging="180"/>
      </w:pPr>
    </w:lvl>
  </w:abstractNum>
  <w:abstractNum w:abstractNumId="12">
    <w:nsid w:val="579951C1"/>
    <w:multiLevelType w:val="hybridMultilevel"/>
    <w:tmpl w:val="8902AC90"/>
    <w:lvl w:ilvl="0" w:tplc="C6121A58">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67CD73A8"/>
    <w:multiLevelType w:val="hybridMultilevel"/>
    <w:tmpl w:val="A51EEF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9A6476D"/>
    <w:multiLevelType w:val="hybridMultilevel"/>
    <w:tmpl w:val="DC0EC920"/>
    <w:lvl w:ilvl="0" w:tplc="CB9EF814">
      <w:numFmt w:val="bullet"/>
      <w:lvlText w:val="-"/>
      <w:lvlJc w:val="left"/>
      <w:pPr>
        <w:tabs>
          <w:tab w:val="num" w:pos="360"/>
        </w:tabs>
        <w:ind w:left="360" w:hanging="360"/>
      </w:pPr>
      <w:rPr>
        <w:rFonts w:ascii="Times New Roman" w:eastAsia="Times New Roman" w:hAnsi="Times New Roman" w:cs="Times New Roman"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nsid w:val="6F9B5F36"/>
    <w:multiLevelType w:val="hybridMultilevel"/>
    <w:tmpl w:val="E7DCA0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F831AD4"/>
    <w:multiLevelType w:val="hybridMultilevel"/>
    <w:tmpl w:val="C51A2028"/>
    <w:lvl w:ilvl="0" w:tplc="040A000F">
      <w:start w:val="1"/>
      <w:numFmt w:val="decimal"/>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num w:numId="1">
    <w:abstractNumId w:val="5"/>
  </w:num>
  <w:num w:numId="2">
    <w:abstractNumId w:val="12"/>
  </w:num>
  <w:num w:numId="3">
    <w:abstractNumId w:val="8"/>
  </w:num>
  <w:num w:numId="4">
    <w:abstractNumId w:val="4"/>
  </w:num>
  <w:num w:numId="5">
    <w:abstractNumId w:val="11"/>
  </w:num>
  <w:num w:numId="6">
    <w:abstractNumId w:val="14"/>
  </w:num>
  <w:num w:numId="7">
    <w:abstractNumId w:val="16"/>
  </w:num>
  <w:num w:numId="8">
    <w:abstractNumId w:val="9"/>
  </w:num>
  <w:num w:numId="9">
    <w:abstractNumId w:val="2"/>
  </w:num>
  <w:num w:numId="10">
    <w:abstractNumId w:val="15"/>
  </w:num>
  <w:num w:numId="11">
    <w:abstractNumId w:val="13"/>
  </w:num>
  <w:num w:numId="12">
    <w:abstractNumId w:val="3"/>
  </w:num>
  <w:num w:numId="13">
    <w:abstractNumId w:val="10"/>
  </w:num>
  <w:num w:numId="14">
    <w:abstractNumId w:val="0"/>
  </w:num>
  <w:num w:numId="15">
    <w:abstractNumId w:val="7"/>
  </w:num>
  <w:num w:numId="16">
    <w:abstractNumId w:val="6"/>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evenAndOddHeaders/>
  <w:drawingGridHorizontalSpacing w:val="12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355AA2"/>
    <w:rsid w:val="00002248"/>
    <w:rsid w:val="000025FF"/>
    <w:rsid w:val="00010D67"/>
    <w:rsid w:val="0001117A"/>
    <w:rsid w:val="000139C7"/>
    <w:rsid w:val="00014231"/>
    <w:rsid w:val="0001464E"/>
    <w:rsid w:val="000173B2"/>
    <w:rsid w:val="00033630"/>
    <w:rsid w:val="00037AC7"/>
    <w:rsid w:val="00044216"/>
    <w:rsid w:val="00044793"/>
    <w:rsid w:val="00057D8E"/>
    <w:rsid w:val="0006529C"/>
    <w:rsid w:val="00067062"/>
    <w:rsid w:val="00083FF7"/>
    <w:rsid w:val="0008513F"/>
    <w:rsid w:val="000969C4"/>
    <w:rsid w:val="000A0572"/>
    <w:rsid w:val="000A1C11"/>
    <w:rsid w:val="000B32C3"/>
    <w:rsid w:val="000B555C"/>
    <w:rsid w:val="000D15FE"/>
    <w:rsid w:val="000E1FFD"/>
    <w:rsid w:val="000F5835"/>
    <w:rsid w:val="000F6534"/>
    <w:rsid w:val="00102188"/>
    <w:rsid w:val="0011101D"/>
    <w:rsid w:val="0011147F"/>
    <w:rsid w:val="00113065"/>
    <w:rsid w:val="0011498A"/>
    <w:rsid w:val="00122EE5"/>
    <w:rsid w:val="00133CDA"/>
    <w:rsid w:val="001449EA"/>
    <w:rsid w:val="0015375A"/>
    <w:rsid w:val="00156FE5"/>
    <w:rsid w:val="001618CD"/>
    <w:rsid w:val="00175BC0"/>
    <w:rsid w:val="001A43FF"/>
    <w:rsid w:val="001B7EDB"/>
    <w:rsid w:val="001D375C"/>
    <w:rsid w:val="001D6AFB"/>
    <w:rsid w:val="001E5574"/>
    <w:rsid w:val="001E669D"/>
    <w:rsid w:val="002073AF"/>
    <w:rsid w:val="00210193"/>
    <w:rsid w:val="00215596"/>
    <w:rsid w:val="002318DF"/>
    <w:rsid w:val="00232B88"/>
    <w:rsid w:val="00234A63"/>
    <w:rsid w:val="00244106"/>
    <w:rsid w:val="002709BB"/>
    <w:rsid w:val="0027156E"/>
    <w:rsid w:val="0027213D"/>
    <w:rsid w:val="0027764D"/>
    <w:rsid w:val="00283D86"/>
    <w:rsid w:val="002D7BD4"/>
    <w:rsid w:val="002D7C34"/>
    <w:rsid w:val="00327896"/>
    <w:rsid w:val="00330741"/>
    <w:rsid w:val="003324A0"/>
    <w:rsid w:val="00335B02"/>
    <w:rsid w:val="00355AA2"/>
    <w:rsid w:val="00360339"/>
    <w:rsid w:val="003672B1"/>
    <w:rsid w:val="00374E07"/>
    <w:rsid w:val="00394960"/>
    <w:rsid w:val="003A0B97"/>
    <w:rsid w:val="003A0D21"/>
    <w:rsid w:val="003A448E"/>
    <w:rsid w:val="003F0C86"/>
    <w:rsid w:val="003F297C"/>
    <w:rsid w:val="003F480F"/>
    <w:rsid w:val="00401033"/>
    <w:rsid w:val="00405643"/>
    <w:rsid w:val="0040577A"/>
    <w:rsid w:val="0040615A"/>
    <w:rsid w:val="00407B56"/>
    <w:rsid w:val="004142F6"/>
    <w:rsid w:val="004504E1"/>
    <w:rsid w:val="004511D3"/>
    <w:rsid w:val="00456BD5"/>
    <w:rsid w:val="004706A8"/>
    <w:rsid w:val="00471142"/>
    <w:rsid w:val="00474B90"/>
    <w:rsid w:val="00483713"/>
    <w:rsid w:val="00485411"/>
    <w:rsid w:val="00493437"/>
    <w:rsid w:val="004A321D"/>
    <w:rsid w:val="004A4D67"/>
    <w:rsid w:val="004B0960"/>
    <w:rsid w:val="004B0A6E"/>
    <w:rsid w:val="004C4E5F"/>
    <w:rsid w:val="004D7378"/>
    <w:rsid w:val="004E0674"/>
    <w:rsid w:val="004F0859"/>
    <w:rsid w:val="00502B83"/>
    <w:rsid w:val="00526828"/>
    <w:rsid w:val="00527F48"/>
    <w:rsid w:val="00534613"/>
    <w:rsid w:val="00540F0E"/>
    <w:rsid w:val="00544029"/>
    <w:rsid w:val="00547373"/>
    <w:rsid w:val="005708C8"/>
    <w:rsid w:val="005818F2"/>
    <w:rsid w:val="0058226F"/>
    <w:rsid w:val="00582749"/>
    <w:rsid w:val="00597951"/>
    <w:rsid w:val="005B3A34"/>
    <w:rsid w:val="005C27B2"/>
    <w:rsid w:val="005E6331"/>
    <w:rsid w:val="005F3D99"/>
    <w:rsid w:val="005F4227"/>
    <w:rsid w:val="0061039F"/>
    <w:rsid w:val="00613244"/>
    <w:rsid w:val="006212D1"/>
    <w:rsid w:val="006269F7"/>
    <w:rsid w:val="00630EFE"/>
    <w:rsid w:val="0063389D"/>
    <w:rsid w:val="00635EBD"/>
    <w:rsid w:val="00651EBA"/>
    <w:rsid w:val="00656419"/>
    <w:rsid w:val="00660FC9"/>
    <w:rsid w:val="0066548E"/>
    <w:rsid w:val="00666BF8"/>
    <w:rsid w:val="00690415"/>
    <w:rsid w:val="0069505F"/>
    <w:rsid w:val="006B4D00"/>
    <w:rsid w:val="006C26DD"/>
    <w:rsid w:val="006C76B2"/>
    <w:rsid w:val="006E134A"/>
    <w:rsid w:val="006E14C6"/>
    <w:rsid w:val="006F6BC6"/>
    <w:rsid w:val="00726320"/>
    <w:rsid w:val="00747840"/>
    <w:rsid w:val="00786DB0"/>
    <w:rsid w:val="00787A1B"/>
    <w:rsid w:val="00795229"/>
    <w:rsid w:val="007B5E84"/>
    <w:rsid w:val="007C1668"/>
    <w:rsid w:val="007E52C2"/>
    <w:rsid w:val="008306BD"/>
    <w:rsid w:val="00833B37"/>
    <w:rsid w:val="00840E81"/>
    <w:rsid w:val="00845338"/>
    <w:rsid w:val="00847867"/>
    <w:rsid w:val="008714F1"/>
    <w:rsid w:val="008769AD"/>
    <w:rsid w:val="008770A7"/>
    <w:rsid w:val="00893F5F"/>
    <w:rsid w:val="008B2064"/>
    <w:rsid w:val="008B48BC"/>
    <w:rsid w:val="008D2C78"/>
    <w:rsid w:val="008E33FC"/>
    <w:rsid w:val="008E71F8"/>
    <w:rsid w:val="008E73B0"/>
    <w:rsid w:val="008F351D"/>
    <w:rsid w:val="0092008F"/>
    <w:rsid w:val="00926EBB"/>
    <w:rsid w:val="009361CC"/>
    <w:rsid w:val="00936F1F"/>
    <w:rsid w:val="0094171A"/>
    <w:rsid w:val="00945175"/>
    <w:rsid w:val="00960E50"/>
    <w:rsid w:val="009714AD"/>
    <w:rsid w:val="0097699A"/>
    <w:rsid w:val="00977379"/>
    <w:rsid w:val="00983832"/>
    <w:rsid w:val="00995B7C"/>
    <w:rsid w:val="009B1FB8"/>
    <w:rsid w:val="009B2847"/>
    <w:rsid w:val="009C3934"/>
    <w:rsid w:val="009D2B4C"/>
    <w:rsid w:val="009E12EE"/>
    <w:rsid w:val="00A0262D"/>
    <w:rsid w:val="00A14C43"/>
    <w:rsid w:val="00A17693"/>
    <w:rsid w:val="00A21D9D"/>
    <w:rsid w:val="00A40414"/>
    <w:rsid w:val="00A42414"/>
    <w:rsid w:val="00A501FF"/>
    <w:rsid w:val="00A56773"/>
    <w:rsid w:val="00A56E16"/>
    <w:rsid w:val="00A62196"/>
    <w:rsid w:val="00A63068"/>
    <w:rsid w:val="00A63363"/>
    <w:rsid w:val="00A7257C"/>
    <w:rsid w:val="00A80B73"/>
    <w:rsid w:val="00A820DD"/>
    <w:rsid w:val="00A85717"/>
    <w:rsid w:val="00A9386E"/>
    <w:rsid w:val="00AA161F"/>
    <w:rsid w:val="00AA2B2C"/>
    <w:rsid w:val="00AA4FF5"/>
    <w:rsid w:val="00AB0C83"/>
    <w:rsid w:val="00AC1C3B"/>
    <w:rsid w:val="00AD3B27"/>
    <w:rsid w:val="00AD501D"/>
    <w:rsid w:val="00AF3982"/>
    <w:rsid w:val="00AF56B3"/>
    <w:rsid w:val="00B04061"/>
    <w:rsid w:val="00B06579"/>
    <w:rsid w:val="00B1010B"/>
    <w:rsid w:val="00B30496"/>
    <w:rsid w:val="00B331FE"/>
    <w:rsid w:val="00B55DAC"/>
    <w:rsid w:val="00B560B2"/>
    <w:rsid w:val="00B5783A"/>
    <w:rsid w:val="00B630C4"/>
    <w:rsid w:val="00B65351"/>
    <w:rsid w:val="00B72E8E"/>
    <w:rsid w:val="00B73138"/>
    <w:rsid w:val="00B73FBE"/>
    <w:rsid w:val="00BA32F5"/>
    <w:rsid w:val="00BE26FD"/>
    <w:rsid w:val="00BF0E9C"/>
    <w:rsid w:val="00C064DA"/>
    <w:rsid w:val="00C1079F"/>
    <w:rsid w:val="00C244D7"/>
    <w:rsid w:val="00C33CA6"/>
    <w:rsid w:val="00C47E6E"/>
    <w:rsid w:val="00C767B9"/>
    <w:rsid w:val="00C83180"/>
    <w:rsid w:val="00C96D37"/>
    <w:rsid w:val="00CA299A"/>
    <w:rsid w:val="00CA39AE"/>
    <w:rsid w:val="00CB3AC9"/>
    <w:rsid w:val="00CB5E71"/>
    <w:rsid w:val="00CD475E"/>
    <w:rsid w:val="00D00FE2"/>
    <w:rsid w:val="00D110B6"/>
    <w:rsid w:val="00D35D95"/>
    <w:rsid w:val="00D40562"/>
    <w:rsid w:val="00D450EE"/>
    <w:rsid w:val="00D52F68"/>
    <w:rsid w:val="00D66256"/>
    <w:rsid w:val="00D72C4D"/>
    <w:rsid w:val="00DA785F"/>
    <w:rsid w:val="00DB2EFB"/>
    <w:rsid w:val="00DC7C19"/>
    <w:rsid w:val="00DF201D"/>
    <w:rsid w:val="00DF7C3B"/>
    <w:rsid w:val="00E0095C"/>
    <w:rsid w:val="00E05E9A"/>
    <w:rsid w:val="00E11E7B"/>
    <w:rsid w:val="00E15779"/>
    <w:rsid w:val="00E228DC"/>
    <w:rsid w:val="00E47080"/>
    <w:rsid w:val="00E631D0"/>
    <w:rsid w:val="00E81733"/>
    <w:rsid w:val="00E877CE"/>
    <w:rsid w:val="00EA4439"/>
    <w:rsid w:val="00EB26EF"/>
    <w:rsid w:val="00EC51F5"/>
    <w:rsid w:val="00ED4A64"/>
    <w:rsid w:val="00F033B4"/>
    <w:rsid w:val="00F15FC0"/>
    <w:rsid w:val="00F22D15"/>
    <w:rsid w:val="00F25E1F"/>
    <w:rsid w:val="00F40057"/>
    <w:rsid w:val="00F41215"/>
    <w:rsid w:val="00F44412"/>
    <w:rsid w:val="00F703B2"/>
    <w:rsid w:val="00F80A36"/>
    <w:rsid w:val="00F82449"/>
    <w:rsid w:val="00F903A4"/>
    <w:rsid w:val="00F9082E"/>
    <w:rsid w:val="00F95745"/>
    <w:rsid w:val="00F97896"/>
    <w:rsid w:val="00FC530E"/>
    <w:rsid w:val="00FD309D"/>
    <w:rsid w:val="00FD5AC6"/>
    <w:rsid w:val="00FF247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5AA2"/>
    <w:rPr>
      <w:sz w:val="24"/>
      <w:szCs w:val="24"/>
    </w:rPr>
  </w:style>
  <w:style w:type="paragraph" w:styleId="Ttulo2">
    <w:name w:val="heading 2"/>
    <w:basedOn w:val="Normal"/>
    <w:link w:val="Ttulo2Car"/>
    <w:uiPriority w:val="9"/>
    <w:qFormat/>
    <w:rsid w:val="00845338"/>
    <w:pPr>
      <w:spacing w:before="100" w:beforeAutospacing="1" w:after="100" w:afterAutospacing="1"/>
      <w:outlineLvl w:val="1"/>
    </w:pPr>
    <w:rPr>
      <w:b/>
      <w:bCs/>
      <w:sz w:val="36"/>
      <w:szCs w:val="3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C1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1">
    <w:name w:val="estilo1"/>
    <w:basedOn w:val="Normal"/>
    <w:rsid w:val="00210193"/>
    <w:pPr>
      <w:spacing w:before="100" w:beforeAutospacing="1" w:after="100" w:afterAutospacing="1"/>
    </w:pPr>
    <w:rPr>
      <w:rFonts w:ascii="Arial" w:hAnsi="Arial" w:cs="Arial"/>
    </w:rPr>
  </w:style>
  <w:style w:type="character" w:styleId="Hipervnculo">
    <w:name w:val="Hyperlink"/>
    <w:basedOn w:val="Fuentedeprrafopredeter"/>
    <w:rsid w:val="008B48BC"/>
    <w:rPr>
      <w:color w:val="0000FF"/>
      <w:u w:val="single"/>
    </w:rPr>
  </w:style>
  <w:style w:type="paragraph" w:styleId="Piedepgina">
    <w:name w:val="footer"/>
    <w:basedOn w:val="Normal"/>
    <w:link w:val="PiedepginaCar"/>
    <w:uiPriority w:val="99"/>
    <w:rsid w:val="001B7EDB"/>
    <w:pPr>
      <w:tabs>
        <w:tab w:val="center" w:pos="4252"/>
        <w:tab w:val="right" w:pos="8504"/>
      </w:tabs>
    </w:pPr>
  </w:style>
  <w:style w:type="character" w:styleId="Nmerodepgina">
    <w:name w:val="page number"/>
    <w:basedOn w:val="Fuentedeprrafopredeter"/>
    <w:rsid w:val="001B7EDB"/>
  </w:style>
  <w:style w:type="paragraph" w:styleId="Encabezado">
    <w:name w:val="header"/>
    <w:basedOn w:val="Normal"/>
    <w:link w:val="EncabezadoCar"/>
    <w:rsid w:val="00F97896"/>
    <w:pPr>
      <w:tabs>
        <w:tab w:val="center" w:pos="4252"/>
        <w:tab w:val="right" w:pos="8504"/>
      </w:tabs>
    </w:pPr>
  </w:style>
  <w:style w:type="character" w:customStyle="1" w:styleId="EncabezadoCar">
    <w:name w:val="Encabezado Car"/>
    <w:basedOn w:val="Fuentedeprrafopredeter"/>
    <w:link w:val="Encabezado"/>
    <w:rsid w:val="00F97896"/>
    <w:rPr>
      <w:sz w:val="24"/>
      <w:szCs w:val="24"/>
    </w:rPr>
  </w:style>
  <w:style w:type="character" w:customStyle="1" w:styleId="PiedepginaCar">
    <w:name w:val="Pie de página Car"/>
    <w:basedOn w:val="Fuentedeprrafopredeter"/>
    <w:link w:val="Piedepgina"/>
    <w:uiPriority w:val="99"/>
    <w:rsid w:val="00407B56"/>
    <w:rPr>
      <w:sz w:val="24"/>
      <w:szCs w:val="24"/>
    </w:rPr>
  </w:style>
  <w:style w:type="character" w:customStyle="1" w:styleId="Ttulo2Car">
    <w:name w:val="Título 2 Car"/>
    <w:basedOn w:val="Fuentedeprrafopredeter"/>
    <w:link w:val="Ttulo2"/>
    <w:uiPriority w:val="9"/>
    <w:rsid w:val="00845338"/>
    <w:rPr>
      <w:b/>
      <w:bCs/>
      <w:sz w:val="36"/>
      <w:szCs w:val="36"/>
    </w:rPr>
  </w:style>
  <w:style w:type="character" w:customStyle="1" w:styleId="subtitulo">
    <w:name w:val="subtitulo"/>
    <w:basedOn w:val="Fuentedeprrafopredeter"/>
    <w:rsid w:val="00845338"/>
  </w:style>
  <w:style w:type="character" w:styleId="Textoennegrita">
    <w:name w:val="Strong"/>
    <w:basedOn w:val="Fuentedeprrafopredeter"/>
    <w:uiPriority w:val="22"/>
    <w:qFormat/>
    <w:rsid w:val="00845338"/>
    <w:rPr>
      <w:b/>
      <w:bCs/>
    </w:rPr>
  </w:style>
  <w:style w:type="character" w:customStyle="1" w:styleId="a-size-large">
    <w:name w:val="a-size-large"/>
    <w:basedOn w:val="Fuentedeprrafopredeter"/>
    <w:rsid w:val="00845338"/>
  </w:style>
</w:styles>
</file>

<file path=word/webSettings.xml><?xml version="1.0" encoding="utf-8"?>
<w:webSettings xmlns:r="http://schemas.openxmlformats.org/officeDocument/2006/relationships" xmlns:w="http://schemas.openxmlformats.org/wordprocessingml/2006/main">
  <w:divs>
    <w:div w:id="207180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apanamericana.com/Autores/Autor/21442/Omar-Gabriel-da-Silva-Filho.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ortodoncia.ws/" TargetMode="External"/><Relationship Id="rId4" Type="http://schemas.openxmlformats.org/officeDocument/2006/relationships/webSettings" Target="webSettings.xml"/><Relationship Id="rId9" Type="http://schemas.openxmlformats.org/officeDocument/2006/relationships/hyperlink" Target="https://www.medicapanamericana.com/Autores/Autor/21444/Tulio-Silva-Lara.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2729</Words>
  <Characters>15013</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PROGRAMA:  ODONTOLOGIA INTEGRAL NIÑOS I I</vt:lpstr>
    </vt:vector>
  </TitlesOfParts>
  <Company/>
  <LinksUpToDate>false</LinksUpToDate>
  <CharactersWithSpaces>17707</CharactersWithSpaces>
  <SharedDoc>false</SharedDoc>
  <HLinks>
    <vt:vector size="18" baseType="variant">
      <vt:variant>
        <vt:i4>917591</vt:i4>
      </vt:variant>
      <vt:variant>
        <vt:i4>6</vt:i4>
      </vt:variant>
      <vt:variant>
        <vt:i4>0</vt:i4>
      </vt:variant>
      <vt:variant>
        <vt:i4>5</vt:i4>
      </vt:variant>
      <vt:variant>
        <vt:lpwstr>http://www.ortodoncia.ws/</vt:lpwstr>
      </vt:variant>
      <vt:variant>
        <vt:lpwstr/>
      </vt:variant>
      <vt:variant>
        <vt:i4>4653057</vt:i4>
      </vt:variant>
      <vt:variant>
        <vt:i4>3</vt:i4>
      </vt:variant>
      <vt:variant>
        <vt:i4>0</vt:i4>
      </vt:variant>
      <vt:variant>
        <vt:i4>5</vt:i4>
      </vt:variant>
      <vt:variant>
        <vt:lpwstr>https://www.medicapanamericana.com/Autores/Autor/21444/Tulio-Silva-Lara.html</vt:lpwstr>
      </vt:variant>
      <vt:variant>
        <vt:lpwstr/>
      </vt:variant>
      <vt:variant>
        <vt:i4>6750264</vt:i4>
      </vt:variant>
      <vt:variant>
        <vt:i4>0</vt:i4>
      </vt:variant>
      <vt:variant>
        <vt:i4>0</vt:i4>
      </vt:variant>
      <vt:variant>
        <vt:i4>5</vt:i4>
      </vt:variant>
      <vt:variant>
        <vt:lpwstr>https://www.medicapanamericana.com/Autores/Autor/21442/Omar-Gabriel-da-Silva-Filho.html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ODONTOLOGIA INTEGRAL NIÑOS I I</dc:title>
  <dc:creator>OPIUQ</dc:creator>
  <cp:lastModifiedBy>Asuntos Academicos</cp:lastModifiedBy>
  <cp:revision>7</cp:revision>
  <cp:lastPrinted>2018-02-26T14:14:00Z</cp:lastPrinted>
  <dcterms:created xsi:type="dcterms:W3CDTF">2018-10-22T20:31:00Z</dcterms:created>
  <dcterms:modified xsi:type="dcterms:W3CDTF">2018-10-22T22:11:00Z</dcterms:modified>
</cp:coreProperties>
</file>