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65" w:rsidRDefault="00534165" w:rsidP="00534165">
      <w:pPr>
        <w:tabs>
          <w:tab w:val="center" w:pos="1276"/>
        </w:tabs>
        <w:rPr>
          <w:rFonts w:cs="Arial"/>
          <w:color w:val="000000"/>
          <w:sz w:val="22"/>
          <w:szCs w:val="2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-587375</wp:posOffset>
            </wp:positionV>
            <wp:extent cx="3743960" cy="669290"/>
            <wp:effectExtent l="0" t="0" r="8890" b="0"/>
            <wp:wrapNone/>
            <wp:docPr id="1" name="Imagen 1" descr="LOGOS DE UN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S DE UN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5D80" w:rsidRDefault="00475D80" w:rsidP="00534165">
      <w:pPr>
        <w:spacing w:line="360" w:lineRule="auto"/>
        <w:jc w:val="center"/>
        <w:rPr>
          <w:rFonts w:cs="Arial"/>
          <w:b/>
          <w:caps/>
          <w:szCs w:val="18"/>
          <w:u w:val="single"/>
          <w:lang w:val="es-ES_tradnl"/>
        </w:rPr>
      </w:pPr>
    </w:p>
    <w:p w:rsidR="00475D80" w:rsidRDefault="00475D80" w:rsidP="00534165">
      <w:pPr>
        <w:spacing w:line="360" w:lineRule="auto"/>
        <w:jc w:val="center"/>
        <w:rPr>
          <w:rFonts w:cs="Arial"/>
          <w:b/>
          <w:caps/>
          <w:szCs w:val="18"/>
          <w:u w:val="single"/>
          <w:lang w:val="es-ES_tradnl"/>
        </w:rPr>
      </w:pPr>
      <w:r>
        <w:rPr>
          <w:rFonts w:cs="Arial"/>
          <w:b/>
          <w:caps/>
          <w:szCs w:val="18"/>
          <w:u w:val="single"/>
          <w:lang w:val="es-ES_tradnl"/>
        </w:rPr>
        <w:t>ENDODONCIA B</w:t>
      </w:r>
    </w:p>
    <w:p w:rsidR="00475D80" w:rsidRDefault="00475D80" w:rsidP="00534165">
      <w:pPr>
        <w:spacing w:line="360" w:lineRule="auto"/>
        <w:jc w:val="center"/>
        <w:rPr>
          <w:rFonts w:cs="Arial"/>
          <w:b/>
          <w:caps/>
          <w:szCs w:val="18"/>
          <w:u w:val="single"/>
          <w:lang w:val="es-ES_tradnl"/>
        </w:rPr>
      </w:pPr>
    </w:p>
    <w:p w:rsidR="00534165" w:rsidRPr="00475D80" w:rsidRDefault="00475D80" w:rsidP="00475D80">
      <w:pPr>
        <w:spacing w:line="360" w:lineRule="auto"/>
        <w:rPr>
          <w:rFonts w:cs="Arial"/>
          <w:b/>
          <w:caps/>
          <w:szCs w:val="18"/>
          <w:u w:val="single"/>
          <w:lang w:val="es-ES_tradnl"/>
        </w:rPr>
      </w:pPr>
      <w:r w:rsidRPr="00475D80">
        <w:rPr>
          <w:rFonts w:cs="Arial"/>
          <w:b/>
          <w:caps/>
          <w:szCs w:val="18"/>
          <w:lang w:val="es-ES_tradnl"/>
        </w:rPr>
        <w:t xml:space="preserve">                                               </w:t>
      </w:r>
      <w:r w:rsidRPr="00475D80">
        <w:rPr>
          <w:rFonts w:cs="Arial"/>
          <w:b/>
          <w:caps/>
          <w:szCs w:val="18"/>
          <w:u w:val="single"/>
          <w:lang w:val="es-ES_tradnl"/>
        </w:rPr>
        <w:t>Curso Endodoncia I</w:t>
      </w:r>
    </w:p>
    <w:p w:rsidR="00534165" w:rsidRDefault="00534165" w:rsidP="00534165">
      <w:pPr>
        <w:tabs>
          <w:tab w:val="center" w:pos="1276"/>
        </w:tabs>
        <w:rPr>
          <w:rFonts w:cs="Arial"/>
          <w:b/>
          <w:color w:val="000000"/>
          <w:sz w:val="18"/>
          <w:szCs w:val="18"/>
          <w:u w:val="single"/>
        </w:rPr>
      </w:pPr>
    </w:p>
    <w:p w:rsidR="00534165" w:rsidRDefault="00534165" w:rsidP="00534165">
      <w:pPr>
        <w:tabs>
          <w:tab w:val="center" w:pos="1276"/>
        </w:tabs>
        <w:spacing w:line="276" w:lineRule="auto"/>
        <w:rPr>
          <w:rFonts w:cs="Arial"/>
          <w:b/>
          <w:color w:val="000000"/>
          <w:u w:val="single"/>
        </w:rPr>
      </w:pPr>
      <w:r>
        <w:rPr>
          <w:rFonts w:cs="Arial"/>
          <w:b/>
          <w:color w:val="000000"/>
          <w:u w:val="single"/>
        </w:rPr>
        <w:t>Plan 7 Versión 9</w:t>
      </w:r>
    </w:p>
    <w:p w:rsidR="00534165" w:rsidRDefault="00534165" w:rsidP="005341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Curso: 4º AÑO</w:t>
      </w:r>
    </w:p>
    <w:p w:rsidR="00534165" w:rsidRDefault="00534165" w:rsidP="005341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Semestre: 1ºsemestre</w:t>
      </w:r>
    </w:p>
    <w:p w:rsidR="00534165" w:rsidRDefault="00534165" w:rsidP="005341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 xml:space="preserve">Carga Horaria: 90 horas </w:t>
      </w:r>
    </w:p>
    <w:p w:rsidR="00534165" w:rsidRDefault="00534165" w:rsidP="005341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Desarrollo curricular: Cuatrimestral</w:t>
      </w:r>
    </w:p>
    <w:p w:rsidR="00534165" w:rsidRDefault="00534165" w:rsidP="005341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Carga horaria semanal: 6 horas</w:t>
      </w:r>
    </w:p>
    <w:p w:rsidR="00534165" w:rsidRDefault="00534165" w:rsidP="005341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spacing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 xml:space="preserve">Período de cursado: Marzo - Julio </w:t>
      </w:r>
    </w:p>
    <w:p w:rsidR="00534165" w:rsidRDefault="00534165" w:rsidP="00534165">
      <w:pPr>
        <w:rPr>
          <w:rFonts w:cs="Arial"/>
          <w:b/>
        </w:rPr>
      </w:pPr>
    </w:p>
    <w:p w:rsidR="00534165" w:rsidRDefault="00534165" w:rsidP="00534165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Fundamentación</w:t>
      </w:r>
      <w:r>
        <w:rPr>
          <w:rFonts w:cs="Arial"/>
          <w:b/>
          <w:caps/>
        </w:rPr>
        <w:t>:</w:t>
      </w:r>
    </w:p>
    <w:p w:rsidR="00534165" w:rsidRDefault="00534165" w:rsidP="00534165">
      <w:pPr>
        <w:jc w:val="both"/>
        <w:rPr>
          <w:rFonts w:cs="Arial"/>
        </w:rPr>
      </w:pPr>
      <w:r>
        <w:rPr>
          <w:rFonts w:cs="Arial"/>
        </w:rPr>
        <w:t>El curso Endodoncia I se ubica en el cuarto año de la carrera de Odontología, en el ciclo Clínico Socio Epidemiológico del plan de estudios de la carrera de Odontología, y pertenece al Departamento de Odontología Rehabilitadora.</w:t>
      </w:r>
    </w:p>
    <w:p w:rsidR="00534165" w:rsidRDefault="00534165" w:rsidP="00534165">
      <w:pPr>
        <w:rPr>
          <w:rFonts w:cs="Arial"/>
        </w:rPr>
      </w:pPr>
      <w:r>
        <w:rPr>
          <w:rFonts w:cs="Arial"/>
        </w:rPr>
        <w:t>El alumno deberá tener aprobadas las correlativas: Patología y Clínica Estomatológica II; Farmacología y Terapéutica II y Radiología y Fisioterapia I.</w:t>
      </w:r>
    </w:p>
    <w:p w:rsidR="00534165" w:rsidRDefault="00534165" w:rsidP="00534165">
      <w:pPr>
        <w:jc w:val="both"/>
        <w:rPr>
          <w:rFonts w:cs="Arial"/>
        </w:rPr>
      </w:pPr>
      <w:r>
        <w:rPr>
          <w:rFonts w:cs="Arial"/>
        </w:rPr>
        <w:t>En este curso se tratará de definir conceptualmente la endodoncia, así como realizar  diagnósticos de patologías pulpares y periapicales. Se reconocerá la importancia de cada instrumento que se utiliza y los pasos de tratamiento acorde a cada diagnóstico. Se instruirá sobre la anatomía de los conductos y tejidos periapicales. Se preparará al alumnado para la correcta preparación de los conductos en forma íntegra.</w:t>
      </w:r>
    </w:p>
    <w:p w:rsidR="00534165" w:rsidRDefault="00534165" w:rsidP="00534165">
      <w:pPr>
        <w:jc w:val="both"/>
        <w:rPr>
          <w:rFonts w:cs="Arial"/>
        </w:rPr>
      </w:pPr>
      <w:r>
        <w:rPr>
          <w:rFonts w:cs="Arial"/>
        </w:rPr>
        <w:t>Los contenidos aportan a la formación del odontólogo para que sea capaz de prevenir, diagnosticar y realizar tratamientos de las enfermedades del sistema estomatognático.</w:t>
      </w:r>
    </w:p>
    <w:p w:rsidR="00534165" w:rsidRDefault="00534165" w:rsidP="00534165">
      <w:pPr>
        <w:jc w:val="both"/>
        <w:rPr>
          <w:rFonts w:cs="Arial"/>
        </w:rPr>
      </w:pPr>
      <w:r>
        <w:rPr>
          <w:rFonts w:cs="Arial"/>
        </w:rPr>
        <w:t>Endodoncia I se encuentra estrechamente vinculado y articulado con otros cursos, junto a los cuales, otorgan al alumno una visión global de la importancia que tienen los tratamientos endodónticos, no sólo a nivel dentario sino a nivel estomatológico y general del individuo.</w:t>
      </w:r>
    </w:p>
    <w:p w:rsidR="00534165" w:rsidRDefault="00534165" w:rsidP="00534165">
      <w:pPr>
        <w:jc w:val="both"/>
        <w:rPr>
          <w:rFonts w:cs="Arial"/>
        </w:rPr>
      </w:pPr>
    </w:p>
    <w:p w:rsidR="00534165" w:rsidRDefault="00534165" w:rsidP="00534165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Objetivos Generales</w:t>
      </w:r>
      <w:r>
        <w:rPr>
          <w:rFonts w:cs="Arial"/>
          <w:b/>
          <w:caps/>
        </w:rPr>
        <w:t>:</w:t>
      </w:r>
    </w:p>
    <w:p w:rsidR="00534165" w:rsidRPr="00754A9A" w:rsidRDefault="00754A9A" w:rsidP="00754A9A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Integrar los conocimientos de biopatología pulpar con las técnicas específicas para identificar sin margen de error, los diferentes estados pulpares y aplicar con certeza y precisión científica las maniobras técnicas tendientes a conservar las piezas dentarias y prevenir las complicaciones periapicales.</w:t>
      </w:r>
    </w:p>
    <w:p w:rsidR="00534165" w:rsidRDefault="00534165" w:rsidP="005E3E7F">
      <w:pPr>
        <w:numPr>
          <w:ilvl w:val="0"/>
          <w:numId w:val="1"/>
        </w:numPr>
        <w:tabs>
          <w:tab w:val="center" w:pos="709"/>
        </w:tabs>
        <w:jc w:val="both"/>
        <w:rPr>
          <w:rFonts w:cs="Arial"/>
        </w:rPr>
      </w:pPr>
      <w:r>
        <w:rPr>
          <w:rFonts w:cs="Arial"/>
        </w:rPr>
        <w:t>Conocer y cumplir las normas de bioseguridad en ambientes odontológicos</w:t>
      </w:r>
    </w:p>
    <w:p w:rsidR="00534165" w:rsidRDefault="00534165" w:rsidP="00534165">
      <w:pPr>
        <w:tabs>
          <w:tab w:val="center" w:pos="1276"/>
        </w:tabs>
        <w:jc w:val="both"/>
        <w:rPr>
          <w:rFonts w:cs="Arial"/>
        </w:rPr>
      </w:pPr>
    </w:p>
    <w:p w:rsidR="00534165" w:rsidRDefault="00534165" w:rsidP="00534165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Objetivos Específicos</w:t>
      </w:r>
      <w:r>
        <w:rPr>
          <w:rFonts w:cs="Arial"/>
          <w:b/>
          <w:caps/>
        </w:rPr>
        <w:t>:</w:t>
      </w:r>
    </w:p>
    <w:p w:rsidR="00534165" w:rsidRDefault="00534165" w:rsidP="005E3E7F">
      <w:pPr>
        <w:numPr>
          <w:ilvl w:val="0"/>
          <w:numId w:val="2"/>
        </w:numPr>
        <w:rPr>
          <w:rFonts w:cs="Arial"/>
          <w:lang w:val="es-MX"/>
        </w:rPr>
      </w:pPr>
      <w:r>
        <w:rPr>
          <w:rFonts w:cs="Arial"/>
          <w:lang w:val="es-MX"/>
        </w:rPr>
        <w:t xml:space="preserve">Comprender el concepto de endodoncia y sus objetivos </w:t>
      </w:r>
    </w:p>
    <w:p w:rsidR="00785B92" w:rsidRPr="00785B92" w:rsidRDefault="00534165" w:rsidP="00785B92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  <w:lang w:val="es-MX"/>
        </w:rPr>
        <w:t>Conocer y diferenciar los instrumentos, clasificarlos y ord</w:t>
      </w:r>
      <w:r w:rsidR="00785B92">
        <w:rPr>
          <w:rFonts w:cs="Arial"/>
          <w:lang w:val="es-MX"/>
        </w:rPr>
        <w:t>enarlos</w:t>
      </w:r>
    </w:p>
    <w:p w:rsidR="00754A9A" w:rsidRPr="00785B92" w:rsidRDefault="00754A9A" w:rsidP="00785B92">
      <w:pPr>
        <w:numPr>
          <w:ilvl w:val="0"/>
          <w:numId w:val="1"/>
        </w:numPr>
        <w:jc w:val="both"/>
        <w:rPr>
          <w:rFonts w:cs="Arial"/>
        </w:rPr>
      </w:pPr>
      <w:r w:rsidRPr="00785B92">
        <w:rPr>
          <w:rFonts w:cs="Arial"/>
        </w:rPr>
        <w:t>Diagnosticar patologías pulpares y periapicales</w:t>
      </w:r>
    </w:p>
    <w:p w:rsidR="00754A9A" w:rsidRPr="00754A9A" w:rsidRDefault="00754A9A" w:rsidP="00754A9A">
      <w:pPr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lastRenderedPageBreak/>
        <w:t>Elaborar planes de tratamientos  según el diagnóstico</w:t>
      </w:r>
    </w:p>
    <w:p w:rsidR="00534165" w:rsidRDefault="00534165" w:rsidP="005E3E7F">
      <w:pPr>
        <w:numPr>
          <w:ilvl w:val="0"/>
          <w:numId w:val="2"/>
        </w:numPr>
        <w:rPr>
          <w:rFonts w:cs="Arial"/>
          <w:b/>
          <w:color w:val="000000"/>
          <w:lang w:val="es-MX"/>
        </w:rPr>
      </w:pPr>
      <w:r>
        <w:rPr>
          <w:rFonts w:cs="Arial"/>
          <w:lang w:val="es-MX"/>
        </w:rPr>
        <w:t>Conocer las técnicas de limpieza, higiene, desinfección y de esterilizació</w:t>
      </w:r>
      <w:r>
        <w:rPr>
          <w:rFonts w:cs="Arial"/>
          <w:color w:val="000000"/>
          <w:lang w:val="es-MX"/>
        </w:rPr>
        <w:t>n</w:t>
      </w:r>
    </w:p>
    <w:p w:rsidR="00534165" w:rsidRDefault="00534165" w:rsidP="005E3E7F">
      <w:pPr>
        <w:numPr>
          <w:ilvl w:val="0"/>
          <w:numId w:val="2"/>
        </w:numPr>
        <w:rPr>
          <w:rFonts w:cs="Arial"/>
          <w:lang w:val="es-MX"/>
        </w:rPr>
      </w:pPr>
      <w:r>
        <w:rPr>
          <w:rFonts w:cs="Arial"/>
          <w:lang w:val="es-MX"/>
        </w:rPr>
        <w:t>Reconocer aperturas correctas e incorrectas, detallando la forma de escalones, perforaciones y aperturas estrechas o extensivas</w:t>
      </w:r>
    </w:p>
    <w:p w:rsidR="00534165" w:rsidRDefault="00534165" w:rsidP="005E3E7F">
      <w:pPr>
        <w:numPr>
          <w:ilvl w:val="0"/>
          <w:numId w:val="2"/>
        </w:numPr>
        <w:rPr>
          <w:rFonts w:cs="Arial"/>
          <w:lang w:val="es-MX"/>
        </w:rPr>
      </w:pPr>
      <w:r>
        <w:rPr>
          <w:rFonts w:cs="Arial"/>
          <w:lang w:val="es-MX"/>
        </w:rPr>
        <w:t>Determinar y reconocer las estructuras histopatológicas de los deltas apicales, conductos principales, accesorios, laterales, recurrentes y del periodonto.</w:t>
      </w:r>
    </w:p>
    <w:p w:rsidR="00534165" w:rsidRDefault="00534165" w:rsidP="005E3E7F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Justificar y aplicar la técnica de preparación quirúrgica a partir de la comprensión de la anatomía de cámaras y conductos radiculares.</w:t>
      </w:r>
    </w:p>
    <w:p w:rsidR="00534165" w:rsidRDefault="00534165" w:rsidP="005E3E7F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Conocer los distintos materiales y sistemas de irrigación y obturación y aplicarlos según cada caso.</w:t>
      </w:r>
    </w:p>
    <w:p w:rsidR="00074B85" w:rsidRDefault="00074B85" w:rsidP="005E3E7F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Realizar los distintos procedimientos quirúrgicos para la práctica clínica integral.</w:t>
      </w:r>
    </w:p>
    <w:p w:rsidR="00074B85" w:rsidRDefault="00074B85" w:rsidP="005E3E7F">
      <w:pPr>
        <w:numPr>
          <w:ilvl w:val="0"/>
          <w:numId w:val="2"/>
        </w:numPr>
        <w:rPr>
          <w:rFonts w:cs="Arial"/>
          <w:lang w:val="es-MX"/>
        </w:rPr>
      </w:pPr>
      <w:r>
        <w:rPr>
          <w:rFonts w:cs="Arial"/>
          <w:lang w:val="es-MX"/>
        </w:rPr>
        <w:t>Analizar los objetivos de la obturación, y determinar la obturación ideal.</w:t>
      </w:r>
    </w:p>
    <w:p w:rsidR="00074B85" w:rsidRDefault="00074B85" w:rsidP="00074B85">
      <w:pPr>
        <w:ind w:left="360"/>
        <w:jc w:val="both"/>
        <w:rPr>
          <w:rFonts w:cs="Arial"/>
          <w:lang w:val="es-MX"/>
        </w:rPr>
      </w:pPr>
    </w:p>
    <w:p w:rsidR="00074B85" w:rsidRDefault="00074B85" w:rsidP="00074B85">
      <w:pPr>
        <w:rPr>
          <w:rFonts w:cs="Arial"/>
          <w:b/>
        </w:rPr>
      </w:pPr>
    </w:p>
    <w:p w:rsidR="00074B85" w:rsidRDefault="00074B85" w:rsidP="00074B85">
      <w:pPr>
        <w:rPr>
          <w:rFonts w:cs="Arial"/>
          <w:b/>
          <w:caps/>
          <w:u w:val="single"/>
        </w:rPr>
      </w:pPr>
      <w:r>
        <w:rPr>
          <w:rFonts w:cs="Arial"/>
          <w:b/>
          <w:caps/>
          <w:u w:val="single"/>
        </w:rPr>
        <w:t>Contenidos:</w:t>
      </w:r>
    </w:p>
    <w:p w:rsidR="00074B85" w:rsidRDefault="00074B85" w:rsidP="00074B85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Unidad 1</w:t>
      </w:r>
      <w:r>
        <w:rPr>
          <w:rFonts w:cs="Arial"/>
          <w:b/>
          <w:caps/>
        </w:rPr>
        <w:t>: Endodoncia. Definición e interrelación</w:t>
      </w:r>
    </w:p>
    <w:p w:rsidR="00074B85" w:rsidRDefault="00074B85" w:rsidP="00074B85">
      <w:pPr>
        <w:rPr>
          <w:rFonts w:cs="Arial"/>
          <w:b/>
          <w:caps/>
        </w:rPr>
      </w:pPr>
      <w:r>
        <w:rPr>
          <w:rFonts w:cs="Arial"/>
          <w:b/>
          <w:caps/>
        </w:rPr>
        <w:t>odontológica (23 HORAS)</w:t>
      </w:r>
    </w:p>
    <w:p w:rsidR="00074B85" w:rsidRDefault="00B30B35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B30B35">
        <w:rPr>
          <w:rFonts w:cs="Arial"/>
          <w:b/>
          <w:color w:val="000000"/>
          <w:u w:val="single"/>
        </w:rPr>
        <w:t>Tema 1</w:t>
      </w:r>
      <w:r>
        <w:rPr>
          <w:rFonts w:cs="Arial"/>
          <w:color w:val="000000"/>
        </w:rPr>
        <w:t xml:space="preserve">: </w:t>
      </w:r>
      <w:r w:rsidR="00074B85">
        <w:rPr>
          <w:rFonts w:cs="Arial"/>
          <w:color w:val="000000"/>
        </w:rPr>
        <w:t xml:space="preserve">Endodoncia. Definición. </w:t>
      </w:r>
      <w:r>
        <w:rPr>
          <w:rFonts w:cs="Arial"/>
          <w:color w:val="000000"/>
        </w:rPr>
        <w:t>Objetivos. Fundamentos del tratamiento. Su relación con otras especialidades.</w:t>
      </w:r>
    </w:p>
    <w:p w:rsidR="00074B85" w:rsidRDefault="00074B85" w:rsidP="005E3E7F">
      <w:pPr>
        <w:tabs>
          <w:tab w:val="center" w:pos="1276"/>
        </w:tabs>
        <w:jc w:val="both"/>
        <w:rPr>
          <w:rFonts w:cs="Arial"/>
          <w:color w:val="000000"/>
        </w:rPr>
      </w:pPr>
      <w:r>
        <w:rPr>
          <w:rFonts w:cs="Arial"/>
        </w:rPr>
        <w:t xml:space="preserve">Principios generales de </w:t>
      </w:r>
      <w:r>
        <w:rPr>
          <w:rFonts w:cs="Arial"/>
          <w:bCs/>
        </w:rPr>
        <w:t>bioética</w:t>
      </w:r>
      <w:r>
        <w:rPr>
          <w:rFonts w:cs="Arial"/>
        </w:rPr>
        <w:t xml:space="preserve">. Normas de </w:t>
      </w:r>
      <w:r>
        <w:rPr>
          <w:rFonts w:cs="Arial"/>
          <w:bCs/>
        </w:rPr>
        <w:t xml:space="preserve">bioseguridad </w:t>
      </w:r>
      <w:r>
        <w:rPr>
          <w:rFonts w:cs="Arial"/>
        </w:rPr>
        <w:t xml:space="preserve">en ambientes odontológicos. </w:t>
      </w:r>
      <w:r>
        <w:rPr>
          <w:rFonts w:cs="Arial"/>
          <w:lang w:val="es-ES" w:eastAsia="es-ES"/>
        </w:rPr>
        <w:t>Preparación del paciente y del diente a tratar.</w:t>
      </w:r>
      <w:r>
        <w:rPr>
          <w:rFonts w:cs="Arial"/>
          <w:color w:val="000000"/>
        </w:rPr>
        <w:t>Historia clínica en endodoncia.</w:t>
      </w:r>
      <w:r>
        <w:rPr>
          <w:rFonts w:cs="Arial"/>
          <w:lang w:val="es-ES" w:eastAsia="es-ES"/>
        </w:rPr>
        <w:t xml:space="preserve"> El consentimiento Informado. Modelos sugeridos y su importancia en la validación de las prácticas odontológicas</w:t>
      </w:r>
      <w:r>
        <w:rPr>
          <w:rFonts w:cs="Arial"/>
          <w:color w:val="000000"/>
        </w:rPr>
        <w:t>.</w:t>
      </w:r>
      <w:r w:rsidR="00B837DA">
        <w:rPr>
          <w:rFonts w:cs="Arial"/>
          <w:color w:val="000000"/>
        </w:rPr>
        <w:t>Planificación del tratamiento.</w:t>
      </w:r>
      <w:r>
        <w:rPr>
          <w:rFonts w:cs="Arial"/>
          <w:lang w:val="es-ES" w:eastAsia="es-ES"/>
        </w:rPr>
        <w:t>Anestesia: distintas técnicas y recomendaciones.</w:t>
      </w:r>
      <w:r>
        <w:rPr>
          <w:rFonts w:cs="Arial"/>
          <w:color w:val="000000"/>
        </w:rPr>
        <w:t xml:space="preserve">Analgesia en endodoncia. Medicación pre y post operatoria. </w:t>
      </w:r>
      <w:r>
        <w:rPr>
          <w:rFonts w:cs="Arial"/>
          <w:lang w:val="es-ES" w:eastAsia="es-ES"/>
        </w:rPr>
        <w:t xml:space="preserve"> Aislamiento absoluto del campo operatorio: clamps, instrumentos y técnicas de aislamiento.</w:t>
      </w:r>
    </w:p>
    <w:p w:rsidR="009A6B8D" w:rsidRDefault="009A6B8D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9A6B8D">
        <w:rPr>
          <w:rFonts w:cs="Arial"/>
          <w:b/>
          <w:color w:val="000000"/>
          <w:u w:val="single"/>
        </w:rPr>
        <w:t>Tema 2</w:t>
      </w:r>
      <w:r>
        <w:rPr>
          <w:rFonts w:cs="Arial"/>
          <w:color w:val="000000"/>
        </w:rPr>
        <w:t>: Instrumental en Endodoncia. Clasificación según las normas ISO y FDI</w:t>
      </w:r>
      <w:r w:rsidR="00074B85">
        <w:rPr>
          <w:rFonts w:cs="Arial"/>
          <w:lang w:val="es-ES" w:eastAsia="es-ES"/>
        </w:rPr>
        <w:t>.</w:t>
      </w:r>
    </w:p>
    <w:p w:rsidR="00074B85" w:rsidRDefault="009A6B8D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Características del instrumental endodóntico manual. Cinemática y morfología. Ángulos de corte.Taper. Sistemas de instrumentación mecanizada. Ventajas y desventajas. Casificación. Sistemas con movimiento rotatorio, oscilatorio y recíprocos alternos. Características de los instrumentos rotatorios.  Motores endodónticos.</w:t>
      </w:r>
      <w:r w:rsidR="00074B85">
        <w:rPr>
          <w:rFonts w:cs="Arial"/>
          <w:lang w:val="es-ES" w:eastAsia="es-ES"/>
        </w:rPr>
        <w:t xml:space="preserve">Recomendaciones y usos. </w:t>
      </w:r>
      <w:r w:rsidR="00074B85">
        <w:rPr>
          <w:rFonts w:cs="Arial"/>
          <w:color w:val="000000"/>
        </w:rPr>
        <w:t>Esterilización del instrumental. Procedimientos.</w:t>
      </w:r>
    </w:p>
    <w:p w:rsidR="00074B85" w:rsidRDefault="009A6B8D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9A6B8D">
        <w:rPr>
          <w:rFonts w:cs="Arial"/>
          <w:b/>
          <w:color w:val="000000"/>
          <w:u w:val="single"/>
        </w:rPr>
        <w:t>Tema 3:</w:t>
      </w:r>
      <w:r w:rsidR="00A25FA2">
        <w:rPr>
          <w:rFonts w:cs="Arial"/>
          <w:color w:val="000000"/>
        </w:rPr>
        <w:t>Anatomía dentaria aplicada a la End</w:t>
      </w:r>
      <w:r w:rsidR="00074B85">
        <w:rPr>
          <w:rFonts w:cs="Arial"/>
          <w:color w:val="000000"/>
        </w:rPr>
        <w:t>o</w:t>
      </w:r>
      <w:r w:rsidR="00A25FA2">
        <w:rPr>
          <w:rFonts w:cs="Arial"/>
          <w:color w:val="000000"/>
        </w:rPr>
        <w:t>doncia</w:t>
      </w:r>
      <w:r w:rsidR="00074B85">
        <w:rPr>
          <w:rFonts w:cs="Arial"/>
          <w:color w:val="000000"/>
        </w:rPr>
        <w:t xml:space="preserve">: </w:t>
      </w:r>
      <w:r w:rsidR="00074B85">
        <w:rPr>
          <w:rFonts w:cs="Arial"/>
          <w:lang w:val="es-ES" w:eastAsia="es-ES"/>
        </w:rPr>
        <w:t>factores que influyen en los cambios de la forma y tamaño de la cámara pulpar y los conductos radiculares. Envejecimiento, edad y procesos</w:t>
      </w:r>
      <w:r w:rsidR="00A25FA2">
        <w:rPr>
          <w:rFonts w:cs="Arial"/>
          <w:lang w:val="es-ES" w:eastAsia="es-ES"/>
        </w:rPr>
        <w:t xml:space="preserve"> patológicos. Foramen apical, unión cemento dentinaria, ubicación histológica, clínica y radiográfica.</w:t>
      </w:r>
      <w:r w:rsidR="00074B85">
        <w:rPr>
          <w:rFonts w:cs="Arial"/>
          <w:lang w:val="es-ES" w:eastAsia="es-ES"/>
        </w:rPr>
        <w:t xml:space="preserve">. </w:t>
      </w:r>
      <w:r w:rsidR="00A25FA2">
        <w:rPr>
          <w:rFonts w:cs="Arial"/>
          <w:lang w:val="es-ES" w:eastAsia="es-ES"/>
        </w:rPr>
        <w:t>Anomalías de desarrollo. Anatomía interna en piezas dentarias</w:t>
      </w:r>
      <w:r w:rsidR="000C3AC8">
        <w:rPr>
          <w:rFonts w:cs="Arial"/>
          <w:lang w:val="es-ES" w:eastAsia="es-ES"/>
        </w:rPr>
        <w:t xml:space="preserve"> unirradiculares</w:t>
      </w:r>
      <w:r w:rsidR="00A25FA2">
        <w:rPr>
          <w:rFonts w:cs="Arial"/>
          <w:lang w:val="es-ES" w:eastAsia="es-ES"/>
        </w:rPr>
        <w:t xml:space="preserve"> de maxilar superior e inferior.</w:t>
      </w:r>
    </w:p>
    <w:p w:rsidR="00074B85" w:rsidRDefault="004E63F6" w:rsidP="005E3E7F">
      <w:pPr>
        <w:tabs>
          <w:tab w:val="center" w:pos="1276"/>
        </w:tabs>
        <w:jc w:val="both"/>
        <w:rPr>
          <w:rFonts w:cs="Arial"/>
          <w:color w:val="000000"/>
        </w:rPr>
      </w:pPr>
      <w:r w:rsidRPr="004E63F6">
        <w:rPr>
          <w:rFonts w:cs="Arial"/>
          <w:b/>
          <w:u w:val="single"/>
          <w:lang w:val="es-ES" w:eastAsia="es-ES"/>
        </w:rPr>
        <w:t>Tema 4:</w:t>
      </w:r>
      <w:r>
        <w:rPr>
          <w:rFonts w:cs="Arial"/>
          <w:lang w:val="es-ES" w:eastAsia="es-ES"/>
        </w:rPr>
        <w:t xml:space="preserve"> Interpretación radiográfica. Objetivos del estudio de la radiografía en Endodoncia. Restricciones</w:t>
      </w:r>
      <w:r w:rsidR="00074B85">
        <w:rPr>
          <w:rFonts w:cs="Arial"/>
          <w:color w:val="000000"/>
        </w:rPr>
        <w:t>.</w:t>
      </w:r>
      <w:r>
        <w:rPr>
          <w:rFonts w:cs="Arial"/>
          <w:color w:val="000000"/>
        </w:rPr>
        <w:t>Condiciones para una interpretación correcta. Cararcterísticas de una correcta radiografía. Análisis rad</w:t>
      </w:r>
      <w:r w:rsidR="00DD4095">
        <w:rPr>
          <w:rFonts w:cs="Arial"/>
          <w:color w:val="000000"/>
        </w:rPr>
        <w:t>iográfico de imágenes normales.</w:t>
      </w:r>
      <w:r>
        <w:rPr>
          <w:rFonts w:cs="Arial"/>
          <w:color w:val="000000"/>
        </w:rPr>
        <w:t xml:space="preserve"> Reparos anatómicos en maxilar superior e inferior.</w:t>
      </w:r>
      <w:r w:rsidR="00DD4095">
        <w:rPr>
          <w:rFonts w:cs="Arial"/>
          <w:color w:val="000000"/>
        </w:rPr>
        <w:t xml:space="preserve"> Análisis radiográfico de alteraciones en estructuras dentarias y perirradiculares en relación a la Endodoncia. Imágenes digitales 2D y 3D.</w:t>
      </w:r>
    </w:p>
    <w:p w:rsidR="00381B25" w:rsidRDefault="00381B25" w:rsidP="005E3E7F">
      <w:pPr>
        <w:tabs>
          <w:tab w:val="center" w:pos="1276"/>
        </w:tabs>
        <w:jc w:val="both"/>
        <w:rPr>
          <w:rFonts w:cs="Arial"/>
          <w:color w:val="000000"/>
        </w:rPr>
      </w:pPr>
    </w:p>
    <w:p w:rsidR="00074B85" w:rsidRDefault="00074B85" w:rsidP="00074B85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lastRenderedPageBreak/>
        <w:t>Bibliografía básica</w:t>
      </w:r>
      <w:r>
        <w:rPr>
          <w:rFonts w:cs="Arial"/>
          <w:b/>
          <w:caps/>
        </w:rPr>
        <w:t>:</w:t>
      </w:r>
    </w:p>
    <w:p w:rsidR="00074B85" w:rsidRPr="00475D80" w:rsidRDefault="00074B85" w:rsidP="00074B85">
      <w:pPr>
        <w:pStyle w:val="Prrafodelista"/>
        <w:spacing w:line="276" w:lineRule="auto"/>
        <w:ind w:left="0"/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Cohen, Stephen. Hargreaves, K. Berman, L.  </w:t>
      </w:r>
      <w:r>
        <w:rPr>
          <w:rFonts w:ascii="Arial" w:hAnsi="Arial" w:cs="Arial"/>
          <w:sz w:val="24"/>
          <w:szCs w:val="24"/>
          <w:u w:val="single"/>
        </w:rPr>
        <w:t>Vías de la Pulpa</w:t>
      </w:r>
      <w:r>
        <w:rPr>
          <w:rFonts w:ascii="Arial" w:hAnsi="Arial" w:cs="Arial"/>
          <w:sz w:val="24"/>
          <w:szCs w:val="24"/>
        </w:rPr>
        <w:t>.</w:t>
      </w:r>
      <w:r w:rsidRPr="00475D80">
        <w:rPr>
          <w:rFonts w:ascii="Arial" w:hAnsi="Arial" w:cs="Arial"/>
          <w:color w:val="000000"/>
          <w:sz w:val="24"/>
          <w:szCs w:val="24"/>
          <w:lang w:val="es-ES"/>
        </w:rPr>
        <w:t>Ed.</w:t>
      </w:r>
      <w:r w:rsidRPr="00475D80">
        <w:rPr>
          <w:rFonts w:ascii="Arial" w:hAnsi="Arial" w:cs="Arial"/>
          <w:color w:val="000000"/>
          <w:spacing w:val="1"/>
          <w:w w:val="98"/>
          <w:sz w:val="24"/>
          <w:szCs w:val="24"/>
          <w:lang w:val="es-ES"/>
        </w:rPr>
        <w:t xml:space="preserve"> Elseiver</w:t>
      </w: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  <w:t>. (11 Edición) 2016.</w:t>
      </w:r>
    </w:p>
    <w:p w:rsidR="00074B85" w:rsidRDefault="00074B85" w:rsidP="00074B85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Bergenholtz Gunnar. Preben y Claes. </w:t>
      </w:r>
      <w:r>
        <w:rPr>
          <w:rFonts w:ascii="Arial" w:hAnsi="Arial" w:cs="Arial"/>
          <w:sz w:val="24"/>
          <w:szCs w:val="24"/>
          <w:u w:val="single"/>
        </w:rPr>
        <w:t xml:space="preserve">Endodoncia </w:t>
      </w:r>
      <w:r>
        <w:rPr>
          <w:rFonts w:ascii="Arial" w:hAnsi="Arial" w:cs="Arial"/>
          <w:sz w:val="24"/>
          <w:szCs w:val="24"/>
        </w:rPr>
        <w:t>Segunda edición2011. Editorial Manual Moderna</w:t>
      </w:r>
    </w:p>
    <w:p w:rsidR="00074B85" w:rsidRDefault="00074B85" w:rsidP="00074B85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Lopreite Gustavo. Basilaki Jorge </w:t>
      </w:r>
      <w:r>
        <w:rPr>
          <w:rFonts w:ascii="Arial" w:hAnsi="Arial" w:cs="Arial"/>
          <w:sz w:val="24"/>
          <w:szCs w:val="24"/>
          <w:u w:val="single"/>
        </w:rPr>
        <w:t>Claves de la endodonciamecanizada.</w:t>
      </w:r>
      <w:r>
        <w:rPr>
          <w:rFonts w:ascii="Arial" w:hAnsi="Arial" w:cs="Arial"/>
          <w:sz w:val="24"/>
          <w:szCs w:val="24"/>
        </w:rPr>
        <w:t xml:space="preserve"> Primera edición. Grupo Guía. S.A 2015</w:t>
      </w:r>
    </w:p>
    <w:p w:rsidR="00074B85" w:rsidRPr="00475D80" w:rsidRDefault="00DD4095" w:rsidP="00074B85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Ingle J, Bakland L, Baumgartner J, editors. </w:t>
      </w:r>
      <w:r w:rsidRPr="00475D80">
        <w:rPr>
          <w:rFonts w:ascii="Arial" w:hAnsi="Arial" w:cs="Arial"/>
          <w:sz w:val="24"/>
          <w:szCs w:val="24"/>
          <w:u w:val="single"/>
          <w:lang w:val="en-US"/>
        </w:rPr>
        <w:t>Ingle´s Endodontics 6</w:t>
      </w:r>
      <w:r w:rsidRPr="00475D80">
        <w:rPr>
          <w:rFonts w:ascii="Arial" w:hAnsi="Arial" w:cs="Arial"/>
          <w:sz w:val="24"/>
          <w:szCs w:val="24"/>
          <w:lang w:val="en-US"/>
        </w:rPr>
        <w:t>. Hamilton; Lewinston NY:BC Decker, 2008.</w:t>
      </w:r>
    </w:p>
    <w:p w:rsidR="00074B85" w:rsidRDefault="00074B85" w:rsidP="00074B85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Manoel Eduardo de Lima Machado. </w:t>
      </w:r>
      <w:r>
        <w:rPr>
          <w:rFonts w:ascii="Arial" w:hAnsi="Arial" w:cs="Arial"/>
          <w:sz w:val="24"/>
          <w:szCs w:val="24"/>
          <w:u w:val="single"/>
        </w:rPr>
        <w:t>Endodoncia. Ciencia y Tecnología</w:t>
      </w:r>
      <w:r>
        <w:rPr>
          <w:rFonts w:ascii="Arial" w:hAnsi="Arial" w:cs="Arial"/>
          <w:sz w:val="24"/>
          <w:szCs w:val="24"/>
        </w:rPr>
        <w:t xml:space="preserve"> Edición año 2016. Editorial Amolca</w:t>
      </w:r>
    </w:p>
    <w:p w:rsidR="00074B85" w:rsidRPr="00475D80" w:rsidRDefault="00DD4095" w:rsidP="00074B85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</w:pP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  <w:t xml:space="preserve">Torabinejad M, Walton R. </w:t>
      </w: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  <w:u w:val="single"/>
          <w:lang w:val="es-ES"/>
        </w:rPr>
        <w:t>Endodoncia: principios y práctica.</w:t>
      </w: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  <w:t>4°Edición.Barcelona. Elseiver; 2009</w:t>
      </w:r>
    </w:p>
    <w:p w:rsidR="00001F99" w:rsidRPr="00DD4095" w:rsidRDefault="00001F99" w:rsidP="00074B85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  <w:u w:val="single"/>
          <w:lang w:val="es-ES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  <w:lang w:val="en-US"/>
        </w:rPr>
        <w:t xml:space="preserve">Soares I, Goldberg F. </w:t>
      </w:r>
      <w:r w:rsidRPr="00001F99">
        <w:rPr>
          <w:rFonts w:ascii="Arial" w:hAnsi="Arial" w:cs="Arial"/>
          <w:color w:val="000000"/>
          <w:spacing w:val="-2"/>
          <w:w w:val="98"/>
          <w:sz w:val="24"/>
          <w:szCs w:val="24"/>
          <w:u w:val="single"/>
          <w:lang w:val="en-US"/>
        </w:rPr>
        <w:t xml:space="preserve">Endodoncia. </w:t>
      </w: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  <w:u w:val="single"/>
          <w:lang w:val="es-ES"/>
        </w:rPr>
        <w:t>Técnicas y fundamentos.</w:t>
      </w: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  <w:t xml:space="preserve"> 2° edición. Buenos Aires. Ed. Panamericana, 2010.</w:t>
      </w:r>
    </w:p>
    <w:p w:rsidR="00074B85" w:rsidRDefault="00074B85" w:rsidP="00074B85">
      <w:pPr>
        <w:shd w:val="clear" w:color="auto" w:fill="FFFFFF"/>
        <w:jc w:val="both"/>
        <w:rPr>
          <w:rFonts w:cs="Arial"/>
          <w:b/>
          <w:caps/>
          <w:color w:val="000000"/>
          <w:spacing w:val="-8"/>
          <w:lang w:val="es-ES_tradnl"/>
        </w:rPr>
      </w:pPr>
      <w:r>
        <w:rPr>
          <w:rFonts w:cs="Arial"/>
          <w:b/>
          <w:caps/>
          <w:color w:val="000000"/>
          <w:spacing w:val="-8"/>
          <w:u w:val="single"/>
          <w:lang w:val="es-ES_tradnl"/>
        </w:rPr>
        <w:t>Bibliografía de consulta</w:t>
      </w:r>
      <w:r>
        <w:rPr>
          <w:rFonts w:cs="Arial"/>
          <w:b/>
          <w:caps/>
          <w:color w:val="000000"/>
          <w:spacing w:val="-8"/>
          <w:lang w:val="es-ES_tradnl"/>
        </w:rPr>
        <w:t>:</w:t>
      </w:r>
    </w:p>
    <w:p w:rsidR="00074B85" w:rsidRDefault="00074B85" w:rsidP="00074B85">
      <w:pPr>
        <w:widowControl w:val="0"/>
        <w:suppressAutoHyphens w:val="0"/>
        <w:autoSpaceDE w:val="0"/>
        <w:autoSpaceDN w:val="0"/>
        <w:adjustRightInd w:val="0"/>
        <w:jc w:val="both"/>
        <w:rPr>
          <w:rFonts w:cs="Arial"/>
          <w:color w:val="000000"/>
          <w:spacing w:val="-2"/>
          <w:w w:val="98"/>
        </w:rPr>
      </w:pPr>
      <w:r>
        <w:rPr>
          <w:rFonts w:cs="Arial"/>
          <w:color w:val="000000"/>
          <w:spacing w:val="-2"/>
          <w:w w:val="98"/>
        </w:rPr>
        <w:t xml:space="preserve">Biblioteca electrónica de Ciencia y Tecnología: </w:t>
      </w:r>
      <w:hyperlink r:id="rId8" w:history="1">
        <w:r>
          <w:rPr>
            <w:rStyle w:val="Hipervnculo"/>
            <w:rFonts w:cs="Arial"/>
            <w:spacing w:val="-2"/>
            <w:w w:val="98"/>
          </w:rPr>
          <w:t>http://www.biblioteca.mincyt.gov.ar/</w:t>
        </w:r>
      </w:hyperlink>
    </w:p>
    <w:p w:rsidR="00074B85" w:rsidRDefault="00074B85" w:rsidP="00074B85">
      <w:pPr>
        <w:widowControl w:val="0"/>
        <w:suppressAutoHyphens w:val="0"/>
        <w:autoSpaceDE w:val="0"/>
        <w:autoSpaceDN w:val="0"/>
        <w:adjustRightInd w:val="0"/>
        <w:jc w:val="both"/>
        <w:rPr>
          <w:rFonts w:cs="Arial"/>
          <w:color w:val="000000"/>
          <w:spacing w:val="-2"/>
          <w:w w:val="98"/>
        </w:rPr>
      </w:pPr>
      <w:r>
        <w:rPr>
          <w:rFonts w:cs="Arial"/>
          <w:color w:val="000000"/>
          <w:spacing w:val="-2"/>
          <w:w w:val="98"/>
        </w:rPr>
        <w:t xml:space="preserve">LILACs. Biblioteca virtual en salud: </w:t>
      </w:r>
      <w:hyperlink r:id="rId9" w:history="1">
        <w:r>
          <w:rPr>
            <w:rStyle w:val="Hipervnculo"/>
            <w:rFonts w:cs="Arial"/>
            <w:spacing w:val="-2"/>
            <w:w w:val="98"/>
          </w:rPr>
          <w:t>http://www.bireme.br/</w:t>
        </w:r>
      </w:hyperlink>
    </w:p>
    <w:p w:rsidR="00074B85" w:rsidRDefault="00074B85" w:rsidP="00074B85">
      <w:pPr>
        <w:widowControl w:val="0"/>
        <w:suppressAutoHyphens w:val="0"/>
        <w:autoSpaceDE w:val="0"/>
        <w:autoSpaceDN w:val="0"/>
        <w:adjustRightInd w:val="0"/>
        <w:rPr>
          <w:rFonts w:cs="Arial"/>
          <w:color w:val="000000"/>
          <w:spacing w:val="-2"/>
          <w:w w:val="98"/>
        </w:rPr>
      </w:pPr>
      <w:r>
        <w:rPr>
          <w:rFonts w:cs="Arial"/>
          <w:color w:val="000000"/>
          <w:spacing w:val="-2"/>
          <w:w w:val="98"/>
        </w:rPr>
        <w:t xml:space="preserve">Medline Plus. Enciclopedia Médica: </w:t>
      </w:r>
      <w:hyperlink r:id="rId10" w:history="1">
        <w:r>
          <w:rPr>
            <w:rStyle w:val="Hipervnculo"/>
            <w:rFonts w:cs="Arial"/>
            <w:spacing w:val="-2"/>
            <w:w w:val="98"/>
          </w:rPr>
          <w:t>http://www.nlm.nih.gov/medlineplus/spanish/encyclopedia.html</w:t>
        </w:r>
      </w:hyperlink>
    </w:p>
    <w:p w:rsidR="00074B85" w:rsidRDefault="00074B85" w:rsidP="00074B85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PubMed.gov: </w:t>
      </w:r>
      <w:hyperlink r:id="rId11" w:history="1">
        <w:r w:rsidRPr="00475D80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http://www.ncbi.nlm.nih.gov/pubmed/</w:t>
        </w:r>
      </w:hyperlink>
    </w:p>
    <w:p w:rsidR="005E3E7F" w:rsidRDefault="005E3E7F" w:rsidP="005E3E7F">
      <w:pPr>
        <w:ind w:left="360"/>
        <w:jc w:val="both"/>
        <w:rPr>
          <w:rFonts w:cs="Arial"/>
          <w:lang w:val="es-MX"/>
        </w:rPr>
      </w:pPr>
    </w:p>
    <w:p w:rsidR="005E3E7F" w:rsidRDefault="005E3E7F" w:rsidP="005E3E7F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Unidad 2</w:t>
      </w:r>
      <w:r>
        <w:rPr>
          <w:rFonts w:cs="Arial"/>
          <w:b/>
          <w:caps/>
        </w:rPr>
        <w:t>: Histofisiología y Patología (23 HORAS)</w:t>
      </w:r>
    </w:p>
    <w:p w:rsidR="005E3E7F" w:rsidRDefault="00001F99" w:rsidP="005E3E7F">
      <w:pPr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001F99">
        <w:rPr>
          <w:rFonts w:cs="Arial"/>
          <w:b/>
          <w:color w:val="000000"/>
          <w:u w:val="single"/>
        </w:rPr>
        <w:t>Tema 1:</w:t>
      </w:r>
      <w:r w:rsidR="005E3E7F">
        <w:rPr>
          <w:rFonts w:cs="Arial"/>
          <w:color w:val="000000"/>
        </w:rPr>
        <w:t>Histofisiología</w:t>
      </w:r>
      <w:r>
        <w:rPr>
          <w:rFonts w:cs="Arial"/>
          <w:color w:val="000000"/>
        </w:rPr>
        <w:t xml:space="preserve"> del complejo dentino pulpar</w:t>
      </w:r>
      <w:r w:rsidR="00381B25">
        <w:rPr>
          <w:rFonts w:cs="Arial"/>
          <w:color w:val="000000"/>
        </w:rPr>
        <w:t xml:space="preserve">. </w:t>
      </w:r>
      <w:r w:rsidR="005E3E7F">
        <w:rPr>
          <w:rFonts w:cs="Arial"/>
          <w:color w:val="000000"/>
        </w:rPr>
        <w:t xml:space="preserve"> Histofisiología dentaria: distintos tipos de dentina, predentina, su importancia y evolución. Conductos dentinarios. Períodos de calcificación. Importancia clínica.</w:t>
      </w:r>
      <w:r w:rsidR="00264EDA">
        <w:rPr>
          <w:rFonts w:cs="Arial"/>
          <w:lang w:val="es-ES" w:eastAsia="es-ES"/>
        </w:rPr>
        <w:t>. Concepto actual de la CDC , definición histológica y su correlación con la clínica. Aspectos biológicos</w:t>
      </w:r>
      <w:r w:rsidR="005E3E7F">
        <w:rPr>
          <w:rFonts w:cs="Arial"/>
          <w:color w:val="000000"/>
        </w:rPr>
        <w:t xml:space="preserve"> Histofisiología periapical., Restos epiteliales de  Malass</w:t>
      </w:r>
      <w:r w:rsidR="00381B25">
        <w:rPr>
          <w:rFonts w:cs="Arial"/>
          <w:color w:val="000000"/>
        </w:rPr>
        <w:t>ez. Importancia de su presencia</w:t>
      </w:r>
      <w:r w:rsidR="005E3E7F">
        <w:rPr>
          <w:rFonts w:cs="Arial"/>
          <w:lang w:val="es-ES" w:eastAsia="es-ES"/>
        </w:rPr>
        <w:t>. Estructuras histológicas de la pulpa, origen y desarrollo de los elementos estructurales: células, matriz extracelular,dentino-pulpar por causa de los procesos de envejecimiento sistémico</w:t>
      </w:r>
      <w:r w:rsidR="00381B25">
        <w:rPr>
          <w:rFonts w:cs="Arial"/>
          <w:lang w:val="es-ES" w:eastAsia="es-ES"/>
        </w:rPr>
        <w:t>,</w:t>
      </w:r>
      <w:r w:rsidR="005E3E7F">
        <w:rPr>
          <w:rFonts w:cs="Arial"/>
          <w:lang w:val="es-ES" w:eastAsia="es-ES"/>
        </w:rPr>
        <w:t xml:space="preserve"> vasos sanguíneos y circulación pulpar, angiogénesis y vasculogénesis, inervación pulpar. Fisiología del complejo dentino-pulpar. Funciones de la p</w:t>
      </w:r>
      <w:r w:rsidR="00381B25">
        <w:rPr>
          <w:rFonts w:cs="Arial"/>
          <w:lang w:val="es-ES" w:eastAsia="es-ES"/>
        </w:rPr>
        <w:t xml:space="preserve">ulpa dental. </w:t>
      </w:r>
      <w:r w:rsidR="005E3E7F">
        <w:rPr>
          <w:rFonts w:cs="Arial"/>
          <w:lang w:val="es-ES" w:eastAsia="es-ES"/>
        </w:rPr>
        <w:t xml:space="preserve"> Mecanismos de tra</w:t>
      </w:r>
      <w:r w:rsidR="00E14187">
        <w:rPr>
          <w:rFonts w:cs="Arial"/>
          <w:lang w:val="es-ES" w:eastAsia="es-ES"/>
        </w:rPr>
        <w:t>nsmisión del dolor</w:t>
      </w:r>
      <w:r w:rsidR="005E3E7F">
        <w:rPr>
          <w:rFonts w:cs="Arial"/>
          <w:lang w:val="es-ES" w:eastAsia="es-ES"/>
        </w:rPr>
        <w:t xml:space="preserve">. </w:t>
      </w:r>
    </w:p>
    <w:p w:rsidR="005E3E7F" w:rsidRDefault="00001F99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001F99">
        <w:rPr>
          <w:rFonts w:cs="Arial"/>
          <w:b/>
          <w:color w:val="000000"/>
          <w:u w:val="single"/>
        </w:rPr>
        <w:t>Tema 2</w:t>
      </w:r>
      <w:r>
        <w:rPr>
          <w:rFonts w:cs="Arial"/>
          <w:b/>
          <w:color w:val="000000"/>
          <w:u w:val="single"/>
        </w:rPr>
        <w:t>:</w:t>
      </w:r>
      <w:r w:rsidR="005E3E7F">
        <w:rPr>
          <w:rFonts w:cs="Arial"/>
          <w:color w:val="000000"/>
        </w:rPr>
        <w:t>Patología pulpar.</w:t>
      </w:r>
      <w:r w:rsidR="005E3E7F">
        <w:rPr>
          <w:rFonts w:cs="Arial"/>
          <w:lang w:val="es-ES" w:eastAsia="es-ES"/>
        </w:rPr>
        <w:t xml:space="preserve"> Etiología de lo</w:t>
      </w:r>
      <w:r>
        <w:rPr>
          <w:rFonts w:cs="Arial"/>
          <w:lang w:val="es-ES" w:eastAsia="es-ES"/>
        </w:rPr>
        <w:t>s procesos patológicos pulpares</w:t>
      </w:r>
      <w:r w:rsidR="005E3E7F">
        <w:rPr>
          <w:rFonts w:cs="Arial"/>
          <w:lang w:val="es-ES" w:eastAsia="es-ES"/>
        </w:rPr>
        <w:t>. Procesos regresivos-degenerativos: atrofia pulpar, degeneraciones pulpares hialinas, cálcicas, nódulos y agujas cálcicas. Procesos inflamatorios: estructura de la pulpa inflamada, clasificación de los procesos inflamatorios pulpares. Concepto actual de los niveles de conservación pulpar. Hiperemia pulpar, pulpitis reversibles, pulpitis irreversibles, reabsorc</w:t>
      </w:r>
      <w:r w:rsidR="00E14187">
        <w:rPr>
          <w:rFonts w:cs="Arial"/>
          <w:lang w:val="es-ES" w:eastAsia="es-ES"/>
        </w:rPr>
        <w:t xml:space="preserve">ión dentinaria interna. Dolor: </w:t>
      </w:r>
      <w:r w:rsidR="005E3E7F">
        <w:rPr>
          <w:rFonts w:cs="Arial"/>
          <w:lang w:val="es-ES" w:eastAsia="es-ES"/>
        </w:rPr>
        <w:t>herramientas y maniobras clínicas para su interpretación. Test térmicos y eléctricos. Procesos terminales: impacto y manifestaciones sobre la integridad pulpar de las agresiones</w:t>
      </w:r>
      <w:r>
        <w:rPr>
          <w:rFonts w:cs="Arial"/>
          <w:lang w:val="es-ES" w:eastAsia="es-ES"/>
        </w:rPr>
        <w:t xml:space="preserve"> a la pulpa. Necrosis </w:t>
      </w:r>
      <w:r w:rsidR="005E3E7F">
        <w:rPr>
          <w:rFonts w:cs="Arial"/>
          <w:lang w:val="es-ES" w:eastAsia="es-ES"/>
        </w:rPr>
        <w:t xml:space="preserve"> pulpar. Microbi</w:t>
      </w:r>
      <w:r>
        <w:rPr>
          <w:rFonts w:cs="Arial"/>
          <w:lang w:val="es-ES" w:eastAsia="es-ES"/>
        </w:rPr>
        <w:t xml:space="preserve">ología de la necrosis  pulpar. </w:t>
      </w:r>
      <w:r w:rsidR="005E3E7F">
        <w:rPr>
          <w:rFonts w:cs="Arial"/>
          <w:lang w:val="es-ES" w:eastAsia="es-ES"/>
        </w:rPr>
        <w:t xml:space="preserve"> Evolución y complicaciones a distancia de la necrosis pulpar. La necrosis pulpar temprana y como causa de inmadurez de los tejidos dentarios</w:t>
      </w:r>
      <w:r w:rsidR="005E3E7F">
        <w:rPr>
          <w:rFonts w:cs="Arial"/>
          <w:color w:val="000000"/>
        </w:rPr>
        <w:t>.</w:t>
      </w:r>
    </w:p>
    <w:p w:rsidR="009E22B3" w:rsidRDefault="00001F99" w:rsidP="009E22B3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001F99">
        <w:rPr>
          <w:rFonts w:cs="Arial"/>
          <w:b/>
          <w:color w:val="000000"/>
          <w:u w:val="single"/>
        </w:rPr>
        <w:lastRenderedPageBreak/>
        <w:t>Tema 3:</w:t>
      </w:r>
      <w:r w:rsidR="005E3E7F">
        <w:rPr>
          <w:rFonts w:cs="Arial"/>
          <w:color w:val="000000"/>
        </w:rPr>
        <w:t xml:space="preserve">Patología periapical. </w:t>
      </w:r>
      <w:r w:rsidR="005E3E7F">
        <w:rPr>
          <w:rFonts w:cs="Arial"/>
          <w:lang w:val="es-ES" w:eastAsia="es-ES"/>
        </w:rPr>
        <w:t>Etiología y vías de ataque en las enfermedades del periodonto apical. Clasificación de las patologías ápicoperiapic</w:t>
      </w:r>
      <w:r w:rsidR="009E22B3">
        <w:rPr>
          <w:rFonts w:cs="Arial"/>
          <w:lang w:val="es-ES" w:eastAsia="es-ES"/>
        </w:rPr>
        <w:t xml:space="preserve">ales. Periodontitis agudas y crónicas.  Absceso </w:t>
      </w:r>
      <w:r w:rsidR="005E3E7F">
        <w:rPr>
          <w:rFonts w:cs="Arial"/>
          <w:lang w:val="es-ES" w:eastAsia="es-ES"/>
        </w:rPr>
        <w:t>alveolar agudo.</w:t>
      </w:r>
      <w:r w:rsidR="009E22B3">
        <w:rPr>
          <w:rFonts w:cs="Arial"/>
          <w:lang w:val="es-ES" w:eastAsia="es-ES"/>
        </w:rPr>
        <w:t xml:space="preserve"> A</w:t>
      </w:r>
      <w:r w:rsidR="005E3E7F">
        <w:rPr>
          <w:rFonts w:cs="Arial"/>
          <w:lang w:val="es-ES" w:eastAsia="es-ES"/>
        </w:rPr>
        <w:t>bsces</w:t>
      </w:r>
      <w:r w:rsidR="009E22B3">
        <w:rPr>
          <w:rFonts w:cs="Arial"/>
          <w:lang w:val="es-ES" w:eastAsia="es-ES"/>
        </w:rPr>
        <w:t>o alveolar crónico. Granuloma apical. Quiste apical</w:t>
      </w:r>
      <w:r w:rsidR="005E3E7F">
        <w:rPr>
          <w:rFonts w:cs="Arial"/>
          <w:lang w:val="es-ES" w:eastAsia="es-ES"/>
        </w:rPr>
        <w:t>.</w:t>
      </w:r>
      <w:r w:rsidR="009E22B3">
        <w:rPr>
          <w:rFonts w:cs="Arial"/>
          <w:lang w:val="es-ES" w:eastAsia="es-ES"/>
        </w:rPr>
        <w:t xml:space="preserve"> Osteoesclerosis. </w:t>
      </w:r>
      <w:r w:rsidR="005E3E7F">
        <w:rPr>
          <w:rFonts w:cs="Arial"/>
          <w:lang w:val="es-ES" w:eastAsia="es-ES"/>
        </w:rPr>
        <w:t>Reabsorci</w:t>
      </w:r>
      <w:r w:rsidR="009E22B3">
        <w:rPr>
          <w:rFonts w:cs="Arial"/>
          <w:lang w:val="es-ES" w:eastAsia="es-ES"/>
        </w:rPr>
        <w:t>ón cemento-dentinaria externa. Hipercementosis</w:t>
      </w:r>
      <w:r w:rsidR="005E3E7F">
        <w:rPr>
          <w:rFonts w:cs="Arial"/>
          <w:lang w:val="es-ES" w:eastAsia="es-ES"/>
        </w:rPr>
        <w:t>.</w:t>
      </w:r>
      <w:r w:rsidR="009E22B3">
        <w:rPr>
          <w:rFonts w:cs="Arial"/>
          <w:lang w:val="es-ES" w:eastAsia="es-ES"/>
        </w:rPr>
        <w:t xml:space="preserve">Lesiones de etiología extrapulpar en la región periapical. Microbiología. Biofilm endodóntico y periapical. </w:t>
      </w:r>
      <w:r w:rsidR="000775F0">
        <w:rPr>
          <w:rFonts w:cs="Arial"/>
          <w:lang w:val="es-ES" w:eastAsia="es-ES"/>
        </w:rPr>
        <w:t>Diagnóstico diferencial</w:t>
      </w:r>
      <w:r w:rsidR="009E22B3">
        <w:rPr>
          <w:rFonts w:cs="Arial"/>
          <w:lang w:val="es-ES" w:eastAsia="es-ES"/>
        </w:rPr>
        <w:t>. Interpretación y diagnóstico clínico-radiográfico.</w:t>
      </w:r>
      <w:r w:rsidR="00655C49">
        <w:rPr>
          <w:rFonts w:cs="Arial"/>
          <w:lang w:val="es-ES" w:eastAsia="es-ES"/>
        </w:rPr>
        <w:t xml:space="preserve">. </w:t>
      </w:r>
      <w:r w:rsidR="009E22B3">
        <w:rPr>
          <w:rFonts w:cs="Arial"/>
          <w:lang w:val="es-ES" w:eastAsia="es-ES"/>
        </w:rPr>
        <w:t>Conducta terapéutica.</w:t>
      </w:r>
      <w:r w:rsidR="000775F0">
        <w:rPr>
          <w:rFonts w:cs="Arial"/>
          <w:lang w:val="es-ES" w:eastAsia="es-ES"/>
        </w:rPr>
        <w:t xml:space="preserve"> Reparación apical y periapical</w:t>
      </w:r>
    </w:p>
    <w:p w:rsidR="005E3E7F" w:rsidRDefault="005E3E7F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 xml:space="preserve">Relaciones endoperiodontales anatómicas e histológicas. Etiología y tipos de lesiones endoperiodontales. Diagnóstico diferencial y conducta terapéutica. </w:t>
      </w:r>
    </w:p>
    <w:p w:rsidR="005E3E7F" w:rsidRDefault="005E3E7F" w:rsidP="005E3E7F">
      <w:pPr>
        <w:tabs>
          <w:tab w:val="center" w:pos="1276"/>
        </w:tabs>
        <w:jc w:val="both"/>
        <w:rPr>
          <w:rFonts w:cs="Arial"/>
          <w:color w:val="000000"/>
        </w:rPr>
      </w:pPr>
    </w:p>
    <w:p w:rsidR="005E3E7F" w:rsidRDefault="005E3E7F" w:rsidP="005E3E7F">
      <w:pPr>
        <w:jc w:val="both"/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Bibliografía básica</w:t>
      </w:r>
      <w:r>
        <w:rPr>
          <w:rFonts w:cs="Arial"/>
          <w:b/>
          <w:caps/>
        </w:rPr>
        <w:t>:</w:t>
      </w:r>
    </w:p>
    <w:p w:rsidR="005E3E7F" w:rsidRPr="00475D80" w:rsidRDefault="005E3E7F" w:rsidP="005E3E7F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Cohen, Stephen. Hargreaves, K. Berman, L.  </w:t>
      </w:r>
      <w:r>
        <w:rPr>
          <w:rFonts w:ascii="Arial" w:hAnsi="Arial" w:cs="Arial"/>
          <w:sz w:val="24"/>
          <w:szCs w:val="24"/>
          <w:u w:val="single"/>
        </w:rPr>
        <w:t>Vías de la Pulpa</w:t>
      </w:r>
      <w:r>
        <w:rPr>
          <w:rFonts w:ascii="Arial" w:hAnsi="Arial" w:cs="Arial"/>
          <w:sz w:val="24"/>
          <w:szCs w:val="24"/>
        </w:rPr>
        <w:t>.</w:t>
      </w:r>
      <w:r w:rsidRPr="00475D80">
        <w:rPr>
          <w:rFonts w:ascii="Arial" w:hAnsi="Arial" w:cs="Arial"/>
          <w:color w:val="000000"/>
          <w:sz w:val="24"/>
          <w:szCs w:val="24"/>
          <w:lang w:val="es-ES"/>
        </w:rPr>
        <w:t>Ed.</w:t>
      </w:r>
      <w:r w:rsidRPr="00475D80">
        <w:rPr>
          <w:rFonts w:ascii="Arial" w:hAnsi="Arial" w:cs="Arial"/>
          <w:color w:val="000000"/>
          <w:spacing w:val="1"/>
          <w:w w:val="98"/>
          <w:sz w:val="24"/>
          <w:szCs w:val="24"/>
          <w:lang w:val="es-ES"/>
        </w:rPr>
        <w:t xml:space="preserve"> Elseiver</w:t>
      </w:r>
      <w:r w:rsidRPr="00475D80"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  <w:t>. (11 Edición) 2016.</w:t>
      </w:r>
    </w:p>
    <w:p w:rsidR="005E3E7F" w:rsidRDefault="005E3E7F" w:rsidP="005E3E7F">
      <w:pPr>
        <w:pStyle w:val="Prrafode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Bergenholtz Gunnar. Preben y Claes.  </w:t>
      </w:r>
      <w:r>
        <w:rPr>
          <w:rFonts w:ascii="Arial" w:hAnsi="Arial" w:cs="Arial"/>
          <w:sz w:val="24"/>
          <w:szCs w:val="24"/>
          <w:u w:val="single"/>
        </w:rPr>
        <w:t xml:space="preserve">Endodoncia  </w:t>
      </w:r>
      <w:r>
        <w:rPr>
          <w:rFonts w:ascii="Arial" w:hAnsi="Arial" w:cs="Arial"/>
          <w:sz w:val="24"/>
          <w:szCs w:val="24"/>
        </w:rPr>
        <w:t>Segunda edición</w:t>
      </w:r>
    </w:p>
    <w:p w:rsidR="005E3E7F" w:rsidRDefault="005E3E7F" w:rsidP="005E3E7F">
      <w:pPr>
        <w:pStyle w:val="Prrafode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2011. Editorial Manual Moderna</w:t>
      </w:r>
    </w:p>
    <w:p w:rsidR="005E3E7F" w:rsidRDefault="005E3E7F" w:rsidP="005E3E7F">
      <w:pPr>
        <w:pStyle w:val="Prrafodelista"/>
        <w:spacing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Estrela, Carlos: </w:t>
      </w:r>
      <w:r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Ciencias Endodónticas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.1ª Ed. Español. Artes Médicas. Latinoamérica, 2005.</w:t>
      </w:r>
    </w:p>
    <w:p w:rsidR="005E3E7F" w:rsidRDefault="00655C49" w:rsidP="005E3E7F">
      <w:pPr>
        <w:pStyle w:val="Prrafode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Negroni M. </w:t>
      </w:r>
      <w:r w:rsidRPr="00655C49">
        <w:rPr>
          <w:rFonts w:ascii="Arial" w:hAnsi="Arial" w:cs="Arial"/>
          <w:sz w:val="24"/>
          <w:szCs w:val="24"/>
          <w:u w:val="single"/>
          <w:lang w:val="es-ES" w:eastAsia="es-ES"/>
        </w:rPr>
        <w:t>Microbiología estomatológica: fundamentos y guía práctica</w:t>
      </w:r>
      <w:r>
        <w:rPr>
          <w:rFonts w:ascii="Arial" w:hAnsi="Arial" w:cs="Arial"/>
          <w:sz w:val="24"/>
          <w:szCs w:val="24"/>
          <w:lang w:val="es-ES" w:eastAsia="es-ES"/>
        </w:rPr>
        <w:t>. 2° Edición. Buenos Aires. Ed. Panamericana. 2010</w:t>
      </w:r>
    </w:p>
    <w:p w:rsidR="005E3E7F" w:rsidRDefault="005E3E7F" w:rsidP="005E3E7F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Seltzer, Samuel: La Pulpa Dental, </w:t>
      </w:r>
      <w:r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Consideraciones Biológicas en los Procedimientos Odontológicos.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Buenos Aires, Mundi 1970</w:t>
      </w:r>
    </w:p>
    <w:p w:rsidR="005E3E7F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caps/>
          <w:color w:val="000000"/>
          <w:spacing w:val="-8"/>
          <w:sz w:val="24"/>
          <w:szCs w:val="24"/>
          <w:lang w:val="es-ES_tradnl"/>
        </w:rPr>
      </w:pPr>
      <w:r>
        <w:rPr>
          <w:rFonts w:ascii="Arial" w:hAnsi="Arial" w:cs="Arial"/>
          <w:b/>
          <w:caps/>
          <w:color w:val="000000"/>
          <w:spacing w:val="-8"/>
          <w:sz w:val="24"/>
          <w:szCs w:val="24"/>
          <w:u w:val="single"/>
          <w:lang w:val="es-ES_tradnl"/>
        </w:rPr>
        <w:t>Bibliografía de consulta</w:t>
      </w:r>
      <w:r>
        <w:rPr>
          <w:rFonts w:ascii="Arial" w:hAnsi="Arial" w:cs="Arial"/>
          <w:b/>
          <w:caps/>
          <w:color w:val="000000"/>
          <w:spacing w:val="-8"/>
          <w:sz w:val="24"/>
          <w:szCs w:val="24"/>
          <w:lang w:val="es-ES_tradnl"/>
        </w:rPr>
        <w:t>:</w:t>
      </w:r>
    </w:p>
    <w:p w:rsidR="005E3E7F" w:rsidRPr="00475D80" w:rsidRDefault="005E3E7F" w:rsidP="005E3E7F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75D80">
        <w:rPr>
          <w:rFonts w:ascii="Arial" w:eastAsia="Times New Roman" w:hAnsi="Arial" w:cs="Arial"/>
          <w:sz w:val="24"/>
          <w:szCs w:val="24"/>
          <w:lang w:val="es-ES" w:eastAsia="es-ES"/>
        </w:rPr>
        <w:t>Journal of Endodontics</w:t>
      </w:r>
    </w:p>
    <w:p w:rsidR="005E3E7F" w:rsidRPr="00475D80" w:rsidRDefault="005E3E7F" w:rsidP="005E3E7F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75D80">
        <w:rPr>
          <w:rFonts w:ascii="Arial" w:eastAsia="Times New Roman" w:hAnsi="Arial" w:cs="Arial"/>
          <w:sz w:val="24"/>
          <w:szCs w:val="24"/>
          <w:lang w:val="es-ES" w:eastAsia="es-ES"/>
        </w:rPr>
        <w:t>Oral Surgery, Oral Medicine and Oral Pathology.</w:t>
      </w:r>
    </w:p>
    <w:p w:rsidR="005E3E7F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Biblioteca electrónica de Ciencia y Tecnología: </w:t>
      </w:r>
      <w:hyperlink r:id="rId12" w:history="1">
        <w:r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http://www.biblioteca.mincyt.gov.ar/</w:t>
        </w:r>
      </w:hyperlink>
    </w:p>
    <w:p w:rsidR="005E3E7F" w:rsidRPr="00475D80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LILACs. Biblioteca virtual en salud: </w:t>
      </w:r>
      <w:hyperlink r:id="rId13" w:history="1">
        <w:r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http://www.bireme.br/</w:t>
        </w:r>
      </w:hyperlink>
    </w:p>
    <w:p w:rsidR="005E3E7F" w:rsidRDefault="00E14187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>MedlinePlus.EnciclopediaMédica:</w:t>
      </w:r>
      <w:hyperlink r:id="rId14" w:history="1">
        <w:r w:rsidR="005E3E7F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http://www.nlm.nih.gov/medlineplus/spanish/encyclopedia.html</w:t>
        </w:r>
      </w:hyperlink>
    </w:p>
    <w:p w:rsidR="005E3E7F" w:rsidRPr="00475D80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  <w:lang w:val="en-US"/>
        </w:rPr>
        <w:t xml:space="preserve">PubMed.gov: </w:t>
      </w:r>
      <w:hyperlink r:id="rId15" w:history="1">
        <w:r>
          <w:rPr>
            <w:rStyle w:val="Hipervnculo"/>
            <w:rFonts w:ascii="Arial" w:hAnsi="Arial" w:cs="Arial"/>
            <w:spacing w:val="-2"/>
            <w:w w:val="98"/>
            <w:sz w:val="24"/>
            <w:szCs w:val="24"/>
            <w:lang w:val="en-US"/>
          </w:rPr>
          <w:t>http://www.ncbi.nlm.nih.gov/pubmed/</w:t>
        </w:r>
      </w:hyperlink>
    </w:p>
    <w:p w:rsidR="005E3E7F" w:rsidRPr="00475D80" w:rsidRDefault="005E3E7F" w:rsidP="005E3E7F">
      <w:pPr>
        <w:widowControl w:val="0"/>
        <w:autoSpaceDE w:val="0"/>
        <w:ind w:right="321"/>
        <w:rPr>
          <w:rFonts w:cs="Arial"/>
          <w:lang w:val="en-US"/>
        </w:rPr>
      </w:pPr>
    </w:p>
    <w:p w:rsidR="005E3E7F" w:rsidRDefault="005E3E7F" w:rsidP="005E3E7F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Unidad 3</w:t>
      </w:r>
      <w:r>
        <w:rPr>
          <w:rFonts w:cs="Arial"/>
          <w:b/>
          <w:caps/>
        </w:rPr>
        <w:t>: Tratamientos y terapéuticas (22 HORAS)</w:t>
      </w:r>
    </w:p>
    <w:p w:rsidR="005E3E7F" w:rsidRDefault="00155A4E" w:rsidP="005E3E7F">
      <w:pPr>
        <w:tabs>
          <w:tab w:val="center" w:pos="1276"/>
        </w:tabs>
        <w:jc w:val="both"/>
        <w:rPr>
          <w:rFonts w:cs="Arial"/>
          <w:color w:val="000000"/>
        </w:rPr>
      </w:pPr>
      <w:r w:rsidRPr="00155A4E">
        <w:rPr>
          <w:rFonts w:cs="Arial"/>
          <w:b/>
          <w:color w:val="000000"/>
          <w:u w:val="single"/>
        </w:rPr>
        <w:t>Tema 1</w:t>
      </w:r>
      <w:r>
        <w:rPr>
          <w:rFonts w:cs="Arial"/>
          <w:color w:val="000000"/>
        </w:rPr>
        <w:t xml:space="preserve">: </w:t>
      </w:r>
      <w:r w:rsidR="005E3E7F">
        <w:rPr>
          <w:rFonts w:cs="Arial"/>
          <w:color w:val="000000"/>
        </w:rPr>
        <w:t>Protección pulp</w:t>
      </w:r>
      <w:r>
        <w:rPr>
          <w:rFonts w:cs="Arial"/>
          <w:color w:val="000000"/>
        </w:rPr>
        <w:t xml:space="preserve">ar indirecta. </w:t>
      </w:r>
      <w:r w:rsidR="005E3E7F">
        <w:rPr>
          <w:rFonts w:cs="Arial"/>
          <w:color w:val="000000"/>
        </w:rPr>
        <w:t xml:space="preserve"> In</w:t>
      </w:r>
      <w:r>
        <w:rPr>
          <w:rFonts w:cs="Arial"/>
          <w:color w:val="000000"/>
        </w:rPr>
        <w:t xml:space="preserve">dicaciones, materiales y técnica operatoria. Protección pulpar directa o recubrimiento pulpar: indicaciones, materiales y técnica operatoria. </w:t>
      </w:r>
      <w:r w:rsidR="006A5854">
        <w:rPr>
          <w:rFonts w:cs="Arial"/>
          <w:color w:val="000000"/>
        </w:rPr>
        <w:t xml:space="preserve">Materiales biocerámicos. </w:t>
      </w:r>
      <w:r w:rsidR="005E3E7F">
        <w:rPr>
          <w:rFonts w:cs="Arial"/>
          <w:color w:val="000000"/>
        </w:rPr>
        <w:t xml:space="preserve">Biopulpectomía </w:t>
      </w:r>
      <w:r w:rsidR="006A5854">
        <w:rPr>
          <w:rFonts w:cs="Arial"/>
          <w:color w:val="000000"/>
        </w:rPr>
        <w:t xml:space="preserve">parcial. Indicaciones, materiales y técnica </w:t>
      </w:r>
      <w:r w:rsidR="005E3E7F">
        <w:rPr>
          <w:rFonts w:cs="Arial"/>
          <w:color w:val="000000"/>
        </w:rPr>
        <w:t>oper</w:t>
      </w:r>
      <w:r w:rsidR="006A5854">
        <w:rPr>
          <w:rFonts w:cs="Arial"/>
          <w:color w:val="000000"/>
        </w:rPr>
        <w:t>atoria. Respuesta pulpar.</w:t>
      </w:r>
      <w:r w:rsidR="005E3E7F">
        <w:rPr>
          <w:rFonts w:cs="Arial"/>
          <w:color w:val="000000"/>
        </w:rPr>
        <w:t xml:space="preserve"> Controles</w:t>
      </w:r>
      <w:r w:rsidR="006A5854">
        <w:rPr>
          <w:rFonts w:cs="Arial"/>
          <w:color w:val="000000"/>
        </w:rPr>
        <w:t xml:space="preserve"> clínico- radiográficos inmediatos y</w:t>
      </w:r>
      <w:r w:rsidR="005E3E7F">
        <w:rPr>
          <w:rFonts w:cs="Arial"/>
          <w:color w:val="000000"/>
        </w:rPr>
        <w:t xml:space="preserve"> a distancia.</w:t>
      </w:r>
    </w:p>
    <w:p w:rsidR="000775F0" w:rsidRDefault="006A5854" w:rsidP="00E17E0C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6A5854">
        <w:rPr>
          <w:rFonts w:cs="Arial"/>
          <w:b/>
          <w:color w:val="000000"/>
          <w:u w:val="single"/>
        </w:rPr>
        <w:t>Tema 2:</w:t>
      </w:r>
      <w:r w:rsidR="005E3E7F">
        <w:rPr>
          <w:rFonts w:cs="Arial"/>
          <w:color w:val="000000"/>
        </w:rPr>
        <w:t>B</w:t>
      </w:r>
      <w:r w:rsidR="006B0F5F">
        <w:rPr>
          <w:rFonts w:cs="Arial"/>
          <w:color w:val="000000"/>
        </w:rPr>
        <w:t>iopulpectomía total y Tratamiento de conducto.</w:t>
      </w:r>
      <w:r w:rsidR="005E3E7F">
        <w:rPr>
          <w:rFonts w:cs="Arial"/>
          <w:color w:val="000000"/>
        </w:rPr>
        <w:t>Indi</w:t>
      </w:r>
      <w:r>
        <w:rPr>
          <w:rFonts w:cs="Arial"/>
          <w:color w:val="000000"/>
        </w:rPr>
        <w:t>caciones y técnica operatoria.</w:t>
      </w:r>
      <w:r w:rsidR="005E3E7F">
        <w:rPr>
          <w:rFonts w:cs="Arial"/>
          <w:color w:val="000000"/>
        </w:rPr>
        <w:t>Preparación quirúrgica de cámaras pulpares y conductos</w:t>
      </w:r>
      <w:r>
        <w:rPr>
          <w:rFonts w:cs="Arial"/>
          <w:color w:val="000000"/>
        </w:rPr>
        <w:t xml:space="preserve"> radiculares. Objetivos</w:t>
      </w:r>
      <w:r w:rsidR="005E3E7F">
        <w:rPr>
          <w:rFonts w:cs="Arial"/>
          <w:color w:val="000000"/>
        </w:rPr>
        <w:t>.</w:t>
      </w:r>
      <w:r>
        <w:rPr>
          <w:rFonts w:cs="Arial"/>
          <w:lang w:val="es-ES" w:eastAsia="es-ES"/>
        </w:rPr>
        <w:t>Abordaje de la cámara pulpar. Localización y exploración de los conductos.</w:t>
      </w:r>
      <w:r>
        <w:rPr>
          <w:rFonts w:cs="Arial"/>
          <w:color w:val="000000"/>
        </w:rPr>
        <w:t xml:space="preserve">. </w:t>
      </w:r>
      <w:r>
        <w:rPr>
          <w:rFonts w:cs="Arial"/>
          <w:lang w:val="es-ES" w:eastAsia="es-ES"/>
        </w:rPr>
        <w:t>Métodos para la determinación de la longitud de trabajo. Método radiográfico: técnica e interpretación de la radiografía de conductometría. Método electrónico: localizadores apicales, tipos, sus usos, ventajas e inconvenientes, interpretación de los datos aportados por los sistemas.</w:t>
      </w:r>
      <w:r w:rsidR="005E3E7F">
        <w:rPr>
          <w:rFonts w:cs="Arial"/>
          <w:lang w:val="es-ES" w:eastAsia="es-ES"/>
        </w:rPr>
        <w:t>Técnica</w:t>
      </w:r>
      <w:r w:rsidR="00E83C8B">
        <w:rPr>
          <w:rFonts w:cs="Arial"/>
          <w:lang w:val="es-ES" w:eastAsia="es-ES"/>
        </w:rPr>
        <w:t>s de preparación quirúrgica, ápicocoronal y coronoapical</w:t>
      </w:r>
      <w:r w:rsidR="005E3E7F">
        <w:rPr>
          <w:rFonts w:cs="Arial"/>
          <w:lang w:val="es-ES" w:eastAsia="es-ES"/>
        </w:rPr>
        <w:t xml:space="preserve">. </w:t>
      </w:r>
      <w:r w:rsidR="00E83C8B">
        <w:rPr>
          <w:rFonts w:cs="Arial"/>
          <w:lang w:val="es-ES" w:eastAsia="es-ES"/>
        </w:rPr>
        <w:t xml:space="preserve">Preparación de accesos. Ventajas. Técnicas manuales, mecánicas, híbridas. Instumentación mecanizada de los conductos radiculares. Fundamentos técnicos. Métodos y sistemas de preparación quirúrgica. </w:t>
      </w:r>
      <w:r w:rsidR="005E3E7F">
        <w:rPr>
          <w:rFonts w:cs="Arial"/>
          <w:lang w:val="es-ES" w:eastAsia="es-ES"/>
        </w:rPr>
        <w:t xml:space="preserve">Descripción  de los </w:t>
      </w:r>
      <w:r w:rsidR="005E3E7F">
        <w:rPr>
          <w:rFonts w:cs="Arial"/>
          <w:lang w:val="es-ES" w:eastAsia="es-ES"/>
        </w:rPr>
        <w:lastRenderedPageBreak/>
        <w:t>distintos  instrumentos de los sistemas, sus usos y recomendaciones. Motores reductores, control del torque. Combinación de las distintas técnicas según los casos clínicos. Uso de la lima de pasaje: principios mecánicos versus principi</w:t>
      </w:r>
      <w:r w:rsidR="009D02DB">
        <w:rPr>
          <w:rFonts w:cs="Arial"/>
          <w:lang w:val="es-ES" w:eastAsia="es-ES"/>
        </w:rPr>
        <w:t>os biológicos.</w:t>
      </w:r>
      <w:r w:rsidR="005E3E7F">
        <w:rPr>
          <w:rFonts w:cs="Arial"/>
          <w:lang w:val="es-ES" w:eastAsia="es-ES"/>
        </w:rPr>
        <w:t xml:space="preserve"> Errores y accidentes durante la preparación quirúrgica</w:t>
      </w:r>
      <w:r w:rsidR="005D61F3">
        <w:rPr>
          <w:rFonts w:cs="Arial"/>
          <w:lang w:val="es-ES" w:eastAsia="es-ES"/>
        </w:rPr>
        <w:t>.</w:t>
      </w:r>
    </w:p>
    <w:p w:rsidR="005E3E7F" w:rsidRDefault="005E3E7F" w:rsidP="00E17E0C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.</w:t>
      </w:r>
    </w:p>
    <w:p w:rsidR="005E3E7F" w:rsidRDefault="00E83C8B" w:rsidP="00E17E0C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E83C8B">
        <w:rPr>
          <w:rFonts w:cs="Arial"/>
          <w:b/>
          <w:u w:val="single"/>
          <w:lang w:val="es-ES" w:eastAsia="es-ES"/>
        </w:rPr>
        <w:t>Tema 3:</w:t>
      </w:r>
      <w:r>
        <w:rPr>
          <w:rFonts w:cs="Arial"/>
          <w:color w:val="000000"/>
        </w:rPr>
        <w:t>Preparación química de conductos. Irrigación en endodoncia: objetivo, importancia, efecto, sustancias. Soluciones irrigantes</w:t>
      </w:r>
      <w:r>
        <w:rPr>
          <w:rFonts w:cs="Arial"/>
          <w:lang w:val="es-ES" w:eastAsia="es-ES"/>
        </w:rPr>
        <w:t xml:space="preserve">. Hipoclorito de Sodio: </w:t>
      </w:r>
      <w:r w:rsidR="005E3E7F">
        <w:rPr>
          <w:rFonts w:cs="Arial"/>
          <w:lang w:val="es-ES" w:eastAsia="es-ES"/>
        </w:rPr>
        <w:t>propiedades</w:t>
      </w:r>
      <w:r>
        <w:rPr>
          <w:rFonts w:cs="Arial"/>
          <w:lang w:val="es-ES" w:eastAsia="es-ES"/>
        </w:rPr>
        <w:t xml:space="preserve"> y desventajas.</w:t>
      </w:r>
      <w:r w:rsidR="005E3E7F">
        <w:rPr>
          <w:rFonts w:cs="Arial"/>
          <w:lang w:val="es-ES" w:eastAsia="es-ES"/>
        </w:rPr>
        <w:t>Técnicas de irrigación: elementos necesarios, agujas para irrigar y calibre. Métodos para irrigar. Tratamiento del barro dentinario: uso de agentes quelantes. Precauciones y recomendaciones.</w:t>
      </w:r>
      <w:r w:rsidR="006B0F5F">
        <w:rPr>
          <w:rFonts w:cs="Arial"/>
          <w:lang w:val="es-ES" w:eastAsia="es-ES"/>
        </w:rPr>
        <w:t xml:space="preserve">Clorhexidine.  Medicación intraconducto. Antisépticos. Antibióticos. Corticosteroides. Hidróxido de Calcio: ventajas y desventajas. </w:t>
      </w:r>
    </w:p>
    <w:p w:rsidR="005E3E7F" w:rsidRDefault="006B0F5F" w:rsidP="00E17E0C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6B0F5F">
        <w:rPr>
          <w:rFonts w:cs="Arial"/>
          <w:b/>
          <w:color w:val="000000"/>
          <w:u w:val="single"/>
        </w:rPr>
        <w:t>Tema 4:</w:t>
      </w:r>
      <w:r w:rsidR="005E3E7F">
        <w:rPr>
          <w:rFonts w:cs="Arial"/>
          <w:color w:val="000000"/>
        </w:rPr>
        <w:t>Obturación del sistema de conductos radiculares. Finalidad.</w:t>
      </w:r>
      <w:r w:rsidR="005E3E7F">
        <w:rPr>
          <w:rFonts w:cs="Arial"/>
          <w:lang w:val="es-ES" w:eastAsia="es-ES"/>
        </w:rPr>
        <w:t xml:space="preserve"> Límite apical de la obturación, principios biológicos que la rigen, relación entre límite de preparación y obturación. La gutapercha, propiedades físico – químicas. Conos de gutapercha: conos sólidos preformados, principales y accesorios</w:t>
      </w:r>
      <w:r>
        <w:rPr>
          <w:rFonts w:cs="Arial"/>
          <w:lang w:val="es-ES" w:eastAsia="es-ES"/>
        </w:rPr>
        <w:t>, diferentes conicidades</w:t>
      </w:r>
      <w:r w:rsidR="005E3E7F">
        <w:rPr>
          <w:rFonts w:cs="Arial"/>
          <w:lang w:val="es-ES" w:eastAsia="es-ES"/>
        </w:rPr>
        <w:t>. Selladores endodónticos, diferentes tipos, usos, ventajas y de</w:t>
      </w:r>
      <w:r>
        <w:rPr>
          <w:rFonts w:cs="Arial"/>
          <w:lang w:val="es-ES" w:eastAsia="es-ES"/>
        </w:rPr>
        <w:t>sventajas, recomendaciones. Métodos de obturación: por compactación, inyección termoplástica, gutapercha en vástagos. Técnica híbrida</w:t>
      </w:r>
      <w:r w:rsidR="00F65A2D">
        <w:rPr>
          <w:rFonts w:cs="Arial"/>
          <w:lang w:val="es-ES" w:eastAsia="es-ES"/>
        </w:rPr>
        <w:t>. Técnicas termomecánicas, inyectables y no inyectables.Sistemas duales</w:t>
      </w:r>
      <w:r w:rsidR="005E3E7F">
        <w:rPr>
          <w:rFonts w:cs="Arial"/>
          <w:lang w:val="es-ES" w:eastAsia="es-ES"/>
        </w:rPr>
        <w:t>. Errores y accidentes frecuentes en la obturación.</w:t>
      </w:r>
      <w:r w:rsidR="00F65A2D">
        <w:rPr>
          <w:rFonts w:cs="Arial"/>
          <w:lang w:val="es-ES" w:eastAsia="es-ES"/>
        </w:rPr>
        <w:t>Concepto de sobreobturación, subobturación y sobrextensión.</w:t>
      </w:r>
    </w:p>
    <w:p w:rsidR="00761C37" w:rsidRDefault="00761C37" w:rsidP="00E17E0C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</w:p>
    <w:p w:rsidR="005E3E7F" w:rsidRDefault="005E3E7F" w:rsidP="005E3E7F">
      <w:pPr>
        <w:jc w:val="both"/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Bibliografía básica</w:t>
      </w:r>
      <w:r>
        <w:rPr>
          <w:rFonts w:cs="Arial"/>
          <w:b/>
          <w:caps/>
        </w:rPr>
        <w:t>:</w:t>
      </w:r>
    </w:p>
    <w:p w:rsidR="003B2598" w:rsidRDefault="005E3E7F" w:rsidP="003B2598">
      <w:pPr>
        <w:jc w:val="both"/>
        <w:rPr>
          <w:rFonts w:cs="Arial"/>
          <w:lang w:eastAsia="es-ES"/>
        </w:rPr>
      </w:pPr>
      <w:r>
        <w:rPr>
          <w:rFonts w:cs="Arial"/>
          <w:color w:val="000000"/>
          <w:spacing w:val="-2"/>
          <w:w w:val="98"/>
          <w:lang w:val="pt-BR"/>
        </w:rPr>
        <w:t xml:space="preserve">Soares,Ilson José;Goldberg, Fernando. </w:t>
      </w:r>
      <w:r>
        <w:rPr>
          <w:rFonts w:cs="Arial"/>
          <w:u w:val="single"/>
        </w:rPr>
        <w:t>Endodoncia: técnicas y fundamentos</w:t>
      </w:r>
      <w:r>
        <w:rPr>
          <w:rFonts w:cs="Arial"/>
          <w:color w:val="000000"/>
        </w:rPr>
        <w:t xml:space="preserve">. Ed. </w:t>
      </w:r>
      <w:r>
        <w:rPr>
          <w:rFonts w:cs="Arial"/>
          <w:color w:val="000000"/>
          <w:spacing w:val="1"/>
          <w:w w:val="98"/>
        </w:rPr>
        <w:t xml:space="preserve">Médica Panamericana </w:t>
      </w:r>
      <w:r>
        <w:rPr>
          <w:rFonts w:cs="Arial"/>
          <w:color w:val="000000"/>
          <w:spacing w:val="-2"/>
          <w:w w:val="98"/>
        </w:rPr>
        <w:t>(1ra Edición).2002</w:t>
      </w:r>
      <w:r w:rsidRPr="003B2598">
        <w:rPr>
          <w:rFonts w:cs="Arial"/>
          <w:color w:val="000000"/>
          <w:spacing w:val="-2"/>
          <w:w w:val="98"/>
        </w:rPr>
        <w:t>.</w:t>
      </w:r>
    </w:p>
    <w:p w:rsidR="003B2598" w:rsidRPr="003B4D2F" w:rsidRDefault="003B2598" w:rsidP="003B2598">
      <w:pPr>
        <w:jc w:val="both"/>
        <w:rPr>
          <w:rFonts w:cs="Arial"/>
          <w:b/>
          <w:lang w:eastAsia="es-ES"/>
        </w:rPr>
      </w:pPr>
      <w:r w:rsidRPr="003B2598">
        <w:rPr>
          <w:rFonts w:cs="Arial"/>
          <w:lang w:eastAsia="es-ES"/>
        </w:rPr>
        <w:t>Leonardo M</w:t>
      </w:r>
      <w:r w:rsidR="00025F2E">
        <w:rPr>
          <w:rFonts w:cs="Arial"/>
          <w:lang w:eastAsia="es-ES"/>
        </w:rPr>
        <w:t xml:space="preserve"> y Leonardo R</w:t>
      </w:r>
      <w:r w:rsidR="00025F2E">
        <w:rPr>
          <w:rFonts w:cs="Arial"/>
          <w:u w:val="single"/>
          <w:lang w:eastAsia="es-ES"/>
        </w:rPr>
        <w:t>: Endodoncia: conceptos biológicos y recursos tecnológicos</w:t>
      </w:r>
      <w:r w:rsidRPr="003B2598">
        <w:rPr>
          <w:rFonts w:cs="Arial"/>
          <w:u w:val="single"/>
          <w:lang w:eastAsia="es-ES"/>
        </w:rPr>
        <w:t>.</w:t>
      </w:r>
      <w:r w:rsidR="00025F2E">
        <w:rPr>
          <w:rFonts w:cs="Arial"/>
          <w:lang w:eastAsia="es-ES"/>
        </w:rPr>
        <w:t xml:space="preserve"> Buenos Aires. Ed. Panamericana, 2009</w:t>
      </w:r>
    </w:p>
    <w:p w:rsidR="005E3E7F" w:rsidRDefault="006251F3" w:rsidP="005E3E7F">
      <w:pPr>
        <w:tabs>
          <w:tab w:val="center" w:pos="709"/>
        </w:tabs>
        <w:jc w:val="both"/>
        <w:rPr>
          <w:rFonts w:cs="Arial"/>
          <w:color w:val="000000"/>
          <w:spacing w:val="-2"/>
          <w:w w:val="98"/>
        </w:rPr>
      </w:pPr>
      <w:r>
        <w:rPr>
          <w:rFonts w:cs="Arial"/>
          <w:color w:val="000000"/>
          <w:spacing w:val="-2"/>
          <w:w w:val="98"/>
        </w:rPr>
        <w:t>Hargreaves K, Cohen S, editores Berman L. Vías de la pulpa. 10° Edición. Barcelona. Ed. Elseiver. 2011</w:t>
      </w:r>
    </w:p>
    <w:p w:rsidR="005E3E7F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Bergenholtz Gunnar. Preben y Claes. </w:t>
      </w:r>
      <w:r>
        <w:rPr>
          <w:rFonts w:ascii="Arial" w:hAnsi="Arial" w:cs="Arial"/>
          <w:sz w:val="24"/>
          <w:szCs w:val="24"/>
          <w:u w:val="single"/>
        </w:rPr>
        <w:t xml:space="preserve">Endodoncia </w:t>
      </w:r>
      <w:r>
        <w:rPr>
          <w:rFonts w:ascii="Arial" w:hAnsi="Arial" w:cs="Arial"/>
          <w:sz w:val="24"/>
          <w:szCs w:val="24"/>
        </w:rPr>
        <w:t>Segunda edición2011. Editorial Manual Moderna</w:t>
      </w:r>
    </w:p>
    <w:p w:rsidR="005E3E7F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Lopreite Gustavo. Basilaki Jorge </w:t>
      </w:r>
      <w:r>
        <w:rPr>
          <w:rFonts w:ascii="Arial" w:hAnsi="Arial" w:cs="Arial"/>
          <w:sz w:val="24"/>
          <w:szCs w:val="24"/>
          <w:u w:val="single"/>
        </w:rPr>
        <w:t>Claves de la endodonciamecanizada.</w:t>
      </w:r>
      <w:r>
        <w:rPr>
          <w:rFonts w:ascii="Arial" w:hAnsi="Arial" w:cs="Arial"/>
          <w:sz w:val="24"/>
          <w:szCs w:val="24"/>
        </w:rPr>
        <w:t xml:space="preserve"> Primera edición. Grupo Guía. S.A 2015</w:t>
      </w:r>
    </w:p>
    <w:p w:rsidR="005E3E7F" w:rsidRPr="00475D80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Manoel Eduardo de Lima Machado. </w:t>
      </w:r>
      <w:r w:rsidR="00025F2E">
        <w:rPr>
          <w:rFonts w:ascii="Arial" w:hAnsi="Arial" w:cs="Arial"/>
          <w:sz w:val="24"/>
          <w:szCs w:val="24"/>
          <w:u w:val="single"/>
        </w:rPr>
        <w:t>Endodoncia de la biología a la técnica</w:t>
      </w:r>
      <w:r w:rsidR="00025F2E">
        <w:rPr>
          <w:rFonts w:ascii="Arial" w:hAnsi="Arial" w:cs="Arial"/>
          <w:sz w:val="24"/>
          <w:szCs w:val="24"/>
        </w:rPr>
        <w:t xml:space="preserve"> Edición año 2010</w:t>
      </w:r>
      <w:r>
        <w:rPr>
          <w:rFonts w:ascii="Arial" w:hAnsi="Arial" w:cs="Arial"/>
          <w:sz w:val="24"/>
          <w:szCs w:val="24"/>
        </w:rPr>
        <w:t xml:space="preserve">. </w:t>
      </w:r>
      <w:r w:rsidRPr="00475D80">
        <w:rPr>
          <w:rFonts w:ascii="Arial" w:hAnsi="Arial" w:cs="Arial"/>
          <w:sz w:val="24"/>
          <w:szCs w:val="24"/>
          <w:lang w:val="en-US"/>
        </w:rPr>
        <w:t>Editorial Amolca</w:t>
      </w:r>
    </w:p>
    <w:p w:rsidR="005E3E7F" w:rsidRPr="00475D80" w:rsidRDefault="005E3E7F" w:rsidP="005E3E7F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caps/>
          <w:color w:val="000000"/>
          <w:spacing w:val="-8"/>
          <w:sz w:val="24"/>
          <w:szCs w:val="24"/>
          <w:lang w:val="en-US"/>
        </w:rPr>
      </w:pPr>
      <w:r w:rsidRPr="00475D80">
        <w:rPr>
          <w:rFonts w:ascii="Arial" w:hAnsi="Arial" w:cs="Arial"/>
          <w:b/>
          <w:caps/>
          <w:color w:val="000000"/>
          <w:spacing w:val="-8"/>
          <w:sz w:val="24"/>
          <w:szCs w:val="24"/>
          <w:u w:val="single"/>
          <w:lang w:val="en-US"/>
        </w:rPr>
        <w:t>Bibliografía de consulta</w:t>
      </w:r>
      <w:r w:rsidRPr="00475D80">
        <w:rPr>
          <w:rFonts w:ascii="Arial" w:hAnsi="Arial" w:cs="Arial"/>
          <w:b/>
          <w:caps/>
          <w:color w:val="000000"/>
          <w:spacing w:val="-8"/>
          <w:sz w:val="24"/>
          <w:szCs w:val="24"/>
          <w:lang w:val="en-US"/>
        </w:rPr>
        <w:t>:</w:t>
      </w:r>
    </w:p>
    <w:p w:rsidR="005E3E7F" w:rsidRDefault="005E3E7F" w:rsidP="005E3E7F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sz w:val="24"/>
          <w:szCs w:val="24"/>
          <w:lang w:val="en-US" w:eastAsia="es-ES"/>
        </w:rPr>
        <w:t>Journal of Endodontics</w:t>
      </w:r>
    </w:p>
    <w:p w:rsidR="005E3E7F" w:rsidRDefault="005E3E7F" w:rsidP="005E3E7F">
      <w:pPr>
        <w:pStyle w:val="Prrafodelista"/>
        <w:spacing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sz w:val="24"/>
          <w:szCs w:val="24"/>
          <w:lang w:val="en-US" w:eastAsia="es-ES"/>
        </w:rPr>
        <w:t>Oral Surgery, Oral Medicine and Oral Pathology.</w:t>
      </w:r>
    </w:p>
    <w:p w:rsidR="00E17E0C" w:rsidRDefault="005E3E7F" w:rsidP="00E17E0C">
      <w:pPr>
        <w:pStyle w:val="Prrafodelista"/>
        <w:spacing w:line="276" w:lineRule="auto"/>
        <w:ind w:left="0"/>
        <w:jc w:val="both"/>
        <w:rPr>
          <w:rFonts w:cs="Arial"/>
          <w:color w:val="000000"/>
          <w:spacing w:val="-2"/>
          <w:w w:val="98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Biblioteca electrónica de Ciencia y Tecnología: </w:t>
      </w:r>
      <w:hyperlink r:id="rId16" w:history="1">
        <w:r w:rsidR="00E17E0C" w:rsidRPr="00F2344A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http://www.biblioteca.mincyt.gov.ar/</w:t>
        </w:r>
      </w:hyperlink>
    </w:p>
    <w:p w:rsidR="00E17E0C" w:rsidRPr="00475D80" w:rsidRDefault="005E3E7F" w:rsidP="00E17E0C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  <w:lang w:val="es-ES"/>
        </w:rPr>
      </w:pPr>
      <w:r w:rsidRPr="00E17E0C">
        <w:rPr>
          <w:rFonts w:ascii="Arial" w:hAnsi="Arial" w:cs="Arial"/>
          <w:color w:val="000000"/>
          <w:spacing w:val="-2"/>
          <w:w w:val="98"/>
          <w:sz w:val="24"/>
          <w:szCs w:val="24"/>
        </w:rPr>
        <w:t xml:space="preserve">LILACs. Biblioteca virtual en salud: </w:t>
      </w:r>
      <w:hyperlink r:id="rId17" w:history="1">
        <w:r w:rsidRPr="00E17E0C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http://www.bireme.br/</w:t>
        </w:r>
      </w:hyperlink>
    </w:p>
    <w:p w:rsidR="00E17E0C" w:rsidRPr="00E17E0C" w:rsidRDefault="00E17E0C" w:rsidP="00E17E0C">
      <w:pPr>
        <w:pStyle w:val="Prrafodelista"/>
        <w:spacing w:line="276" w:lineRule="auto"/>
        <w:ind w:left="0"/>
        <w:jc w:val="both"/>
        <w:rPr>
          <w:rFonts w:ascii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2"/>
          <w:w w:val="98"/>
          <w:sz w:val="24"/>
          <w:szCs w:val="24"/>
        </w:rPr>
        <w:t>MedlinePlus.EnciclopediaMédica:</w:t>
      </w:r>
      <w:hyperlink r:id="rId18" w:history="1">
        <w:r w:rsidR="005E3E7F" w:rsidRPr="00E17E0C">
          <w:rPr>
            <w:rStyle w:val="Hipervnculo"/>
            <w:rFonts w:ascii="Arial" w:hAnsi="Arial" w:cs="Arial"/>
            <w:spacing w:val="-2"/>
            <w:w w:val="98"/>
            <w:sz w:val="24"/>
            <w:szCs w:val="24"/>
          </w:rPr>
          <w:t>http://www.nlm.nih.gov/medlineplus/spanish/encyclopedia.html</w:t>
        </w:r>
      </w:hyperlink>
    </w:p>
    <w:p w:rsidR="005E3E7F" w:rsidRPr="00475D80" w:rsidRDefault="005E3E7F" w:rsidP="00E17E0C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17E0C">
        <w:rPr>
          <w:rFonts w:ascii="Arial" w:hAnsi="Arial" w:cs="Arial"/>
          <w:color w:val="000000"/>
          <w:spacing w:val="-2"/>
          <w:w w:val="98"/>
          <w:sz w:val="24"/>
          <w:szCs w:val="24"/>
          <w:lang w:val="en-US"/>
        </w:rPr>
        <w:t xml:space="preserve">PubMed.gov: </w:t>
      </w:r>
      <w:hyperlink r:id="rId19" w:history="1">
        <w:r w:rsidRPr="00E17E0C">
          <w:rPr>
            <w:rStyle w:val="Hipervnculo"/>
            <w:rFonts w:ascii="Arial" w:hAnsi="Arial" w:cs="Arial"/>
            <w:spacing w:val="-2"/>
            <w:w w:val="98"/>
            <w:sz w:val="24"/>
            <w:szCs w:val="24"/>
            <w:lang w:val="en-US"/>
          </w:rPr>
          <w:t>http://www.ncbi.nlm.nih.gov/pubmed/</w:t>
        </w:r>
      </w:hyperlink>
    </w:p>
    <w:p w:rsidR="003B2598" w:rsidRPr="00475D80" w:rsidRDefault="003B2598" w:rsidP="005E3E7F">
      <w:pPr>
        <w:rPr>
          <w:rFonts w:cs="Arial"/>
          <w:b/>
          <w:caps/>
          <w:u w:val="single"/>
          <w:lang w:val="en-US"/>
        </w:rPr>
      </w:pPr>
    </w:p>
    <w:p w:rsidR="003B2598" w:rsidRPr="00475D80" w:rsidRDefault="003B2598" w:rsidP="005E3E7F">
      <w:pPr>
        <w:rPr>
          <w:rFonts w:cs="Arial"/>
          <w:b/>
          <w:caps/>
          <w:u w:val="single"/>
          <w:lang w:val="en-US"/>
        </w:rPr>
      </w:pPr>
    </w:p>
    <w:p w:rsidR="005E3E7F" w:rsidRDefault="005E3E7F" w:rsidP="005E3E7F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Unidad 4</w:t>
      </w:r>
      <w:r>
        <w:rPr>
          <w:rFonts w:cs="Arial"/>
          <w:b/>
          <w:caps/>
        </w:rPr>
        <w:t>: Tratamiento Complementarios y Sistémicos (22 HORAS)</w:t>
      </w:r>
    </w:p>
    <w:p w:rsidR="005E3E7F" w:rsidRDefault="00761C37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761C37">
        <w:rPr>
          <w:rFonts w:cs="Arial"/>
          <w:b/>
          <w:u w:val="single"/>
          <w:lang w:val="es-ES" w:eastAsia="es-ES"/>
        </w:rPr>
        <w:lastRenderedPageBreak/>
        <w:t>Tema 1:</w:t>
      </w:r>
      <w:r w:rsidR="005E3E7F">
        <w:rPr>
          <w:rFonts w:cs="Arial"/>
          <w:lang w:val="es-ES" w:eastAsia="es-ES"/>
        </w:rPr>
        <w:t>Infección focal. Definición, his</w:t>
      </w:r>
      <w:r>
        <w:rPr>
          <w:rFonts w:cs="Arial"/>
          <w:lang w:val="es-ES" w:eastAsia="es-ES"/>
        </w:rPr>
        <w:t>toria y evolución.</w:t>
      </w:r>
      <w:r w:rsidR="005E3E7F">
        <w:rPr>
          <w:rFonts w:cs="Arial"/>
          <w:lang w:val="es-ES" w:eastAsia="es-ES"/>
        </w:rPr>
        <w:t>. Evaluación de resultados y criterios clínicos para la decisión de la conducta a seguir frente al fracaso endodóntico u odontológico. Causas más frecuentes de fracaso. Desobturación de conductos. Maniobras necesarias según el material de obturación endodóntico y el grado de compactación. Selección de casos y c</w:t>
      </w:r>
      <w:r w:rsidR="00E17E0C">
        <w:rPr>
          <w:rFonts w:cs="Arial"/>
          <w:lang w:val="es-ES" w:eastAsia="es-ES"/>
        </w:rPr>
        <w:t>riterios para la indicación de</w:t>
      </w:r>
      <w:r w:rsidR="005E3E7F">
        <w:rPr>
          <w:rFonts w:cs="Arial"/>
          <w:lang w:val="es-ES" w:eastAsia="es-ES"/>
        </w:rPr>
        <w:t xml:space="preserve"> cirugía. Drenajes quirúrgicos, curetaje apical. Apicectomía con y sin obturación retrógrada. Hemisección y radectomía. </w:t>
      </w:r>
    </w:p>
    <w:p w:rsidR="005E3E7F" w:rsidRDefault="008E6AA4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8E6AA4">
        <w:rPr>
          <w:rFonts w:cs="Arial"/>
          <w:b/>
          <w:u w:val="single"/>
          <w:lang w:val="es-ES" w:eastAsia="es-ES"/>
        </w:rPr>
        <w:t>Tema 2:</w:t>
      </w:r>
      <w:r w:rsidR="005E3E7F">
        <w:rPr>
          <w:rFonts w:cs="Arial"/>
          <w:lang w:val="es-ES" w:eastAsia="es-ES"/>
        </w:rPr>
        <w:t>Conducta y criterios frente a casos de dientes inmaduros con pulpa vital. Recomendaciones terapé</w:t>
      </w:r>
      <w:r w:rsidR="00F316A6">
        <w:rPr>
          <w:rFonts w:cs="Arial"/>
          <w:lang w:val="es-ES" w:eastAsia="es-ES"/>
        </w:rPr>
        <w:t xml:space="preserve">uticas (protecciones pulpares </w:t>
      </w:r>
      <w:r w:rsidR="005E3E7F">
        <w:rPr>
          <w:rFonts w:cs="Arial"/>
          <w:lang w:val="es-ES" w:eastAsia="es-ES"/>
        </w:rPr>
        <w:t>directas e indirectas, biopulpectomías parciales superficial o profundas). Conducta y criterios actuales para los casos de dientes inmaduros con pulpa necrótica. La revascularización</w:t>
      </w:r>
      <w:r w:rsidR="0008052D">
        <w:rPr>
          <w:rFonts w:cs="Arial"/>
          <w:lang w:val="es-ES" w:eastAsia="es-ES"/>
        </w:rPr>
        <w:t>: angiogénesis, uso</w:t>
      </w:r>
      <w:r w:rsidR="005E3E7F">
        <w:rPr>
          <w:rFonts w:cs="Arial"/>
          <w:lang w:val="es-ES" w:eastAsia="es-ES"/>
        </w:rPr>
        <w:t xml:space="preserve"> MTA</w:t>
      </w:r>
      <w:r w:rsidR="0008052D">
        <w:rPr>
          <w:rFonts w:cs="Arial"/>
          <w:lang w:val="es-ES" w:eastAsia="es-ES"/>
        </w:rPr>
        <w:t xml:space="preserve"> y Biodentine</w:t>
      </w:r>
      <w:r w:rsidR="005E3E7F">
        <w:rPr>
          <w:rFonts w:cs="Arial"/>
          <w:lang w:val="es-ES" w:eastAsia="es-ES"/>
        </w:rPr>
        <w:t>. Fundamentos biológicos. La endodoncia regenerativa: células progenitoras y stem cells, diferentes andamiaje</w:t>
      </w:r>
      <w:r w:rsidR="00387CEA">
        <w:rPr>
          <w:rFonts w:cs="Arial"/>
          <w:lang w:val="es-ES" w:eastAsia="es-ES"/>
        </w:rPr>
        <w:t>s, estado actual y futuro</w:t>
      </w:r>
      <w:r w:rsidR="005E3E7F">
        <w:rPr>
          <w:rFonts w:cs="Arial"/>
          <w:lang w:val="es-ES" w:eastAsia="es-ES"/>
        </w:rPr>
        <w:t>. Uso del hidróxido de calcio como inductor de la apexificación. Técnica y material necesario. Controles y recomendaciones.</w:t>
      </w:r>
      <w:r>
        <w:rPr>
          <w:rFonts w:cs="Arial"/>
          <w:lang w:val="es-ES" w:eastAsia="es-ES"/>
        </w:rPr>
        <w:t xml:space="preserve"> Magnificación en odontología. Microscopio clínico operativo. Aplicaciones. Uso preclínico y clínico.</w:t>
      </w:r>
    </w:p>
    <w:p w:rsidR="005E3E7F" w:rsidRPr="00D64CFC" w:rsidRDefault="008E6AA4" w:rsidP="005E3E7F">
      <w:pPr>
        <w:suppressAutoHyphens w:val="0"/>
        <w:autoSpaceDE w:val="0"/>
        <w:autoSpaceDN w:val="0"/>
        <w:adjustRightInd w:val="0"/>
        <w:jc w:val="both"/>
        <w:rPr>
          <w:rFonts w:cs="Arial"/>
          <w:lang w:val="es-ES" w:eastAsia="es-ES"/>
        </w:rPr>
      </w:pPr>
      <w:r w:rsidRPr="008E6AA4">
        <w:rPr>
          <w:rFonts w:cs="Arial"/>
          <w:b/>
          <w:u w:val="single"/>
          <w:lang w:val="es-ES" w:eastAsia="es-ES"/>
        </w:rPr>
        <w:t>Tema 3:</w:t>
      </w:r>
      <w:r w:rsidR="005E3E7F">
        <w:rPr>
          <w:rFonts w:cs="Arial"/>
          <w:lang w:val="es-ES" w:eastAsia="es-ES"/>
        </w:rPr>
        <w:t xml:space="preserve">Traumatismos </w:t>
      </w:r>
      <w:r w:rsidR="005E3E7F" w:rsidRPr="00D64CFC">
        <w:rPr>
          <w:rFonts w:cs="Arial"/>
          <w:lang w:val="es-ES" w:eastAsia="es-ES"/>
        </w:rPr>
        <w:t xml:space="preserve">dentarios. </w:t>
      </w:r>
      <w:r w:rsidR="00D64CFC" w:rsidRPr="00D64CFC">
        <w:rPr>
          <w:rFonts w:cs="Arial"/>
          <w:lang w:val="es-ES" w:eastAsia="es-ES"/>
        </w:rPr>
        <w:t>Lesiones traumáticas</w:t>
      </w:r>
      <w:r w:rsidR="00D64CFC">
        <w:rPr>
          <w:rFonts w:cs="Arial"/>
          <w:lang w:val="es-ES" w:eastAsia="es-ES"/>
        </w:rPr>
        <w:t>. Clasificación y diagnóstico. Tratamientos de urgencia. Protocolo de tratamiento para cada lesión. Seguimiento. Control de secuelas. Aplicación de CBCT en diagnóstico de lesiones traumáticas. Técnicas</w:t>
      </w:r>
    </w:p>
    <w:p w:rsidR="005E3E7F" w:rsidRDefault="008E6AA4" w:rsidP="005E3E7F">
      <w:pPr>
        <w:tabs>
          <w:tab w:val="center" w:pos="1276"/>
        </w:tabs>
        <w:jc w:val="both"/>
        <w:rPr>
          <w:rFonts w:cs="Arial"/>
          <w:color w:val="000000"/>
        </w:rPr>
      </w:pPr>
      <w:r w:rsidRPr="008E6AA4">
        <w:rPr>
          <w:rFonts w:cs="Arial"/>
          <w:b/>
          <w:color w:val="000000"/>
          <w:u w:val="single"/>
        </w:rPr>
        <w:t>Tema 4:</w:t>
      </w:r>
      <w:r w:rsidR="005E3E7F">
        <w:rPr>
          <w:rFonts w:cs="Arial"/>
          <w:color w:val="000000"/>
        </w:rPr>
        <w:t>Pronóstico. Selec</w:t>
      </w:r>
      <w:r w:rsidR="00F316A6">
        <w:rPr>
          <w:rFonts w:cs="Arial"/>
          <w:color w:val="000000"/>
        </w:rPr>
        <w:t>ción de casos. A</w:t>
      </w:r>
      <w:r w:rsidR="005E3E7F">
        <w:rPr>
          <w:rFonts w:cs="Arial"/>
          <w:color w:val="000000"/>
        </w:rPr>
        <w:t xml:space="preserve">ccidentes operatorios: fractura de instrumentos en el conducto y en la zona periapical, escalones, perforaciones, enfisema y caída de instrumento a las </w:t>
      </w:r>
      <w:r w:rsidR="000775F0">
        <w:rPr>
          <w:rFonts w:cs="Arial"/>
          <w:color w:val="000000"/>
        </w:rPr>
        <w:t xml:space="preserve">vías digestivas y respiratorias. </w:t>
      </w:r>
      <w:r w:rsidR="007B1780">
        <w:rPr>
          <w:rFonts w:cs="Arial"/>
          <w:color w:val="000000"/>
        </w:rPr>
        <w:t>Farmacología. Manejo del dolor postoperatorio.</w:t>
      </w:r>
    </w:p>
    <w:p w:rsidR="005E3E7F" w:rsidRDefault="005E3E7F" w:rsidP="005E3E7F">
      <w:pPr>
        <w:tabs>
          <w:tab w:val="center" w:pos="1276"/>
        </w:tabs>
        <w:jc w:val="both"/>
        <w:rPr>
          <w:rFonts w:cs="Arial"/>
          <w:color w:val="000000"/>
        </w:rPr>
      </w:pPr>
    </w:p>
    <w:p w:rsidR="005E3E7F" w:rsidRDefault="005E3E7F" w:rsidP="005E3E7F">
      <w:pPr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Bibliografía básica</w:t>
      </w:r>
      <w:r>
        <w:rPr>
          <w:rFonts w:cs="Arial"/>
          <w:b/>
          <w:caps/>
        </w:rPr>
        <w:t>:</w:t>
      </w:r>
    </w:p>
    <w:p w:rsidR="005E3E7F" w:rsidRPr="00475D80" w:rsidRDefault="005E3E7F" w:rsidP="005E3E7F">
      <w:pPr>
        <w:tabs>
          <w:tab w:val="left" w:pos="3735"/>
        </w:tabs>
        <w:suppressAutoHyphens w:val="0"/>
        <w:jc w:val="both"/>
        <w:rPr>
          <w:rFonts w:cs="Arial"/>
          <w:lang w:val="en-US" w:eastAsia="es-ES"/>
        </w:rPr>
      </w:pPr>
      <w:r>
        <w:rPr>
          <w:rFonts w:cs="Arial"/>
          <w:lang w:val="es-ES" w:eastAsia="es-ES"/>
        </w:rPr>
        <w:t xml:space="preserve">Andreasen, J.y Andreasen, F. M: </w:t>
      </w:r>
      <w:r>
        <w:rPr>
          <w:rFonts w:cs="Arial"/>
          <w:u w:val="single"/>
          <w:lang w:val="es-ES" w:eastAsia="es-ES"/>
        </w:rPr>
        <w:t>Lesiones Dentarias Traumáticas</w:t>
      </w:r>
      <w:r>
        <w:rPr>
          <w:rFonts w:cs="Arial"/>
          <w:lang w:val="es-ES" w:eastAsia="es-ES"/>
        </w:rPr>
        <w:t xml:space="preserve">. </w:t>
      </w:r>
      <w:r w:rsidRPr="00475D80">
        <w:rPr>
          <w:rFonts w:cs="Arial"/>
          <w:lang w:val="en-US" w:eastAsia="es-ES"/>
        </w:rPr>
        <w:t>Ed. Panamericana. Madrid 1990.</w:t>
      </w:r>
    </w:p>
    <w:p w:rsidR="005E3E7F" w:rsidRDefault="005E3E7F" w:rsidP="005E3E7F">
      <w:pPr>
        <w:widowControl w:val="0"/>
        <w:suppressAutoHyphens w:val="0"/>
        <w:autoSpaceDE w:val="0"/>
        <w:autoSpaceDN w:val="0"/>
        <w:adjustRightInd w:val="0"/>
        <w:spacing w:line="254" w:lineRule="exact"/>
        <w:jc w:val="both"/>
        <w:rPr>
          <w:rFonts w:cs="Arial"/>
          <w:lang w:val="en-US" w:eastAsia="es-ES"/>
        </w:rPr>
      </w:pPr>
      <w:r>
        <w:rPr>
          <w:rFonts w:cs="Arial"/>
          <w:lang w:val="en-GB" w:eastAsia="es-ES"/>
        </w:rPr>
        <w:t xml:space="preserve">Andreasen J.y </w:t>
      </w:r>
      <w:r>
        <w:rPr>
          <w:rFonts w:cs="Arial"/>
          <w:lang w:val="en-US" w:eastAsia="es-ES"/>
        </w:rPr>
        <w:t xml:space="preserve">Andreasen F. M: </w:t>
      </w:r>
      <w:r>
        <w:rPr>
          <w:rFonts w:cs="Arial"/>
          <w:u w:val="single"/>
          <w:lang w:val="en-US" w:eastAsia="es-ES"/>
        </w:rPr>
        <w:t>Textbook and color atlas of traumatic injuries to the teeth.</w:t>
      </w:r>
      <w:r>
        <w:rPr>
          <w:rFonts w:cs="Arial"/>
          <w:lang w:val="en-US" w:eastAsia="es-ES"/>
        </w:rPr>
        <w:t xml:space="preserve"> Third Edition. Copenhaguen. Munksgaard. 1994.</w:t>
      </w:r>
    </w:p>
    <w:p w:rsidR="005E3E7F" w:rsidRDefault="005E3E7F" w:rsidP="005E3E7F">
      <w:pPr>
        <w:widowControl w:val="0"/>
        <w:suppressAutoHyphens w:val="0"/>
        <w:autoSpaceDE w:val="0"/>
        <w:autoSpaceDN w:val="0"/>
        <w:adjustRightInd w:val="0"/>
        <w:spacing w:line="254" w:lineRule="exact"/>
        <w:jc w:val="both"/>
        <w:rPr>
          <w:rFonts w:cs="Arial"/>
          <w:lang w:eastAsia="es-ES"/>
        </w:rPr>
      </w:pPr>
      <w:r>
        <w:rPr>
          <w:rFonts w:cs="Arial"/>
          <w:lang w:val="en-US" w:eastAsia="es-ES"/>
        </w:rPr>
        <w:t xml:space="preserve">Andreasen J.y Andreasen FM. Bakland LK, Flores MT: </w:t>
      </w:r>
      <w:r>
        <w:rPr>
          <w:rFonts w:cs="Arial"/>
          <w:u w:val="single"/>
          <w:lang w:val="en-US" w:eastAsia="es-ES"/>
        </w:rPr>
        <w:t xml:space="preserve">Traumatic dental injuries. </w:t>
      </w:r>
      <w:r w:rsidRPr="00475D80">
        <w:rPr>
          <w:rFonts w:cs="Arial"/>
          <w:u w:val="single"/>
          <w:lang w:val="es-ES" w:eastAsia="es-ES"/>
        </w:rPr>
        <w:t>A Manual</w:t>
      </w:r>
      <w:r w:rsidRPr="00475D80">
        <w:rPr>
          <w:rFonts w:cs="Arial"/>
          <w:lang w:val="es-ES" w:eastAsia="es-ES"/>
        </w:rPr>
        <w:t xml:space="preserve">. </w:t>
      </w:r>
      <w:r>
        <w:rPr>
          <w:rFonts w:cs="Arial"/>
          <w:lang w:eastAsia="es-ES"/>
        </w:rPr>
        <w:t>Copenhaguen. Munksgaard. 1999.</w:t>
      </w:r>
    </w:p>
    <w:p w:rsidR="005E3E7F" w:rsidRDefault="005E3E7F" w:rsidP="005E3E7F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 xml:space="preserve">Basrani, Enrique: </w:t>
      </w:r>
      <w:r>
        <w:rPr>
          <w:rFonts w:cs="Arial"/>
          <w:u w:val="single"/>
          <w:lang w:val="es-ES" w:eastAsia="es-ES"/>
        </w:rPr>
        <w:t>Fracturas Dentarias, Prevención y Tratamiento de la Pulpa Vital y Mortificada</w:t>
      </w:r>
      <w:r>
        <w:rPr>
          <w:rFonts w:cs="Arial"/>
          <w:lang w:val="es-ES" w:eastAsia="es-ES"/>
        </w:rPr>
        <w:t>. Buenos Aires, Intermédica, 1993.</w:t>
      </w:r>
    </w:p>
    <w:p w:rsidR="005E3E7F" w:rsidRDefault="005E3E7F" w:rsidP="005E3E7F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 xml:space="preserve">Guttman James, Dumsha, T y Loveahl P: </w:t>
      </w:r>
      <w:r>
        <w:rPr>
          <w:rFonts w:cs="Arial"/>
          <w:u w:val="single"/>
          <w:lang w:val="es-ES" w:eastAsia="es-ES"/>
        </w:rPr>
        <w:t>Soluciones de Problemas en Endodoncia. Prevención, identificación y tratamiento</w:t>
      </w:r>
      <w:r>
        <w:rPr>
          <w:rFonts w:cs="Arial"/>
          <w:lang w:val="es-ES" w:eastAsia="es-ES"/>
        </w:rPr>
        <w:t>. 4ª Edición Elsevier España. Madrid, 2007.</w:t>
      </w:r>
    </w:p>
    <w:p w:rsidR="005E3E7F" w:rsidRDefault="005E3E7F" w:rsidP="005E3E7F">
      <w:pPr>
        <w:tabs>
          <w:tab w:val="left" w:pos="3735"/>
        </w:tabs>
        <w:suppressAutoHyphens w:val="0"/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 xml:space="preserve">Zuolo,M. Kherlakian, D.  </w:t>
      </w:r>
      <w:r>
        <w:rPr>
          <w:rFonts w:cs="Arial"/>
          <w:u w:val="single"/>
          <w:lang w:val="es-ES" w:eastAsia="es-ES"/>
        </w:rPr>
        <w:t>Reintervención en Endodoncia</w:t>
      </w:r>
      <w:r>
        <w:rPr>
          <w:rFonts w:cs="Arial"/>
          <w:lang w:val="es-ES" w:eastAsia="es-ES"/>
        </w:rPr>
        <w:t>. 1° Edición Editorial Gen Santos.  2011</w:t>
      </w:r>
    </w:p>
    <w:p w:rsidR="008E6AA4" w:rsidRPr="00475D80" w:rsidRDefault="008E6AA4" w:rsidP="005E3E7F">
      <w:pPr>
        <w:tabs>
          <w:tab w:val="left" w:pos="3735"/>
        </w:tabs>
        <w:suppressAutoHyphens w:val="0"/>
        <w:jc w:val="both"/>
        <w:rPr>
          <w:rFonts w:cs="Arial"/>
          <w:lang w:val="en-US" w:eastAsia="es-ES"/>
        </w:rPr>
      </w:pPr>
      <w:r>
        <w:rPr>
          <w:rFonts w:cs="Arial"/>
          <w:lang w:val="es-ES" w:eastAsia="es-ES"/>
        </w:rPr>
        <w:t xml:space="preserve">Dr. Syngcuk Kim, Pecora, Rubinstein. </w:t>
      </w:r>
      <w:r w:rsidRPr="008E6AA4">
        <w:rPr>
          <w:rFonts w:cs="Arial"/>
          <w:u w:val="single"/>
          <w:lang w:val="es-ES" w:eastAsia="es-ES"/>
        </w:rPr>
        <w:t>Atlas de Microcirugía en Endodoncia.</w:t>
      </w:r>
      <w:r>
        <w:rPr>
          <w:rFonts w:cs="Arial"/>
          <w:lang w:val="es-ES" w:eastAsia="es-ES"/>
        </w:rPr>
        <w:t xml:space="preserve"> </w:t>
      </w:r>
      <w:r w:rsidRPr="00475D80">
        <w:rPr>
          <w:rFonts w:cs="Arial"/>
          <w:lang w:val="en-US" w:eastAsia="es-ES"/>
        </w:rPr>
        <w:t>2008</w:t>
      </w:r>
    </w:p>
    <w:p w:rsidR="005E3E7F" w:rsidRPr="00475D80" w:rsidRDefault="005E3E7F" w:rsidP="005E3E7F">
      <w:pPr>
        <w:shd w:val="clear" w:color="auto" w:fill="FFFFFF"/>
        <w:jc w:val="both"/>
        <w:rPr>
          <w:rFonts w:cs="Arial"/>
          <w:b/>
          <w:caps/>
          <w:color w:val="000000"/>
          <w:spacing w:val="-8"/>
          <w:lang w:val="en-US"/>
        </w:rPr>
      </w:pPr>
      <w:r w:rsidRPr="00475D80">
        <w:rPr>
          <w:rFonts w:cs="Arial"/>
          <w:b/>
          <w:caps/>
          <w:color w:val="000000"/>
          <w:spacing w:val="-8"/>
          <w:u w:val="single"/>
          <w:lang w:val="en-US"/>
        </w:rPr>
        <w:t>Bibliografía de consulta</w:t>
      </w:r>
      <w:r w:rsidRPr="00475D80">
        <w:rPr>
          <w:rFonts w:cs="Arial"/>
          <w:b/>
          <w:caps/>
          <w:color w:val="000000"/>
          <w:spacing w:val="-8"/>
          <w:lang w:val="en-US"/>
        </w:rPr>
        <w:t>:</w:t>
      </w:r>
    </w:p>
    <w:p w:rsidR="005E3E7F" w:rsidRDefault="005E3E7F" w:rsidP="005E3E7F">
      <w:pPr>
        <w:tabs>
          <w:tab w:val="left" w:pos="720"/>
        </w:tabs>
        <w:suppressAutoHyphens w:val="0"/>
        <w:rPr>
          <w:rFonts w:cs="Arial"/>
          <w:lang w:val="en-US" w:eastAsia="es-ES"/>
        </w:rPr>
      </w:pPr>
      <w:r>
        <w:rPr>
          <w:rFonts w:cs="Arial"/>
          <w:lang w:val="en-US" w:eastAsia="es-ES"/>
        </w:rPr>
        <w:t>Journal of Endodontics</w:t>
      </w:r>
    </w:p>
    <w:p w:rsidR="005E3E7F" w:rsidRDefault="005E3E7F" w:rsidP="005E3E7F">
      <w:pPr>
        <w:suppressAutoHyphens w:val="0"/>
        <w:rPr>
          <w:rFonts w:cs="Arial"/>
          <w:lang w:val="en-US" w:eastAsia="es-ES"/>
        </w:rPr>
      </w:pPr>
      <w:r>
        <w:rPr>
          <w:rFonts w:cs="Arial"/>
          <w:lang w:val="en-US" w:eastAsia="es-ES"/>
        </w:rPr>
        <w:t>Oral Surgery, Oral Medicine and Oral Pathology.</w:t>
      </w:r>
    </w:p>
    <w:p w:rsidR="005E3E7F" w:rsidRDefault="005E3E7F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Fonts w:cs="Arial"/>
          <w:color w:val="000000"/>
          <w:spacing w:val="-2"/>
          <w:w w:val="98"/>
        </w:rPr>
      </w:pPr>
      <w:r>
        <w:rPr>
          <w:rFonts w:cs="Arial"/>
          <w:color w:val="000000"/>
          <w:spacing w:val="-2"/>
          <w:w w:val="98"/>
        </w:rPr>
        <w:t xml:space="preserve">Biblioteca electrónica de Ciencia y Tecnología: </w:t>
      </w:r>
      <w:hyperlink r:id="rId20" w:history="1">
        <w:r>
          <w:rPr>
            <w:rStyle w:val="Hipervnculo"/>
            <w:rFonts w:cs="Arial"/>
            <w:spacing w:val="-2"/>
            <w:w w:val="98"/>
          </w:rPr>
          <w:t>http://www.biblioteca.mincyt.gov.ar/</w:t>
        </w:r>
      </w:hyperlink>
    </w:p>
    <w:p w:rsidR="005E3E7F" w:rsidRDefault="005E3E7F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  <w:r>
        <w:rPr>
          <w:rFonts w:cs="Arial"/>
          <w:color w:val="000000"/>
          <w:spacing w:val="-2"/>
          <w:w w:val="98"/>
        </w:rPr>
        <w:t xml:space="preserve">LILACs. Biblioteca virtual en salud: </w:t>
      </w:r>
      <w:hyperlink r:id="rId21" w:history="1">
        <w:r>
          <w:rPr>
            <w:rStyle w:val="Hipervnculo"/>
            <w:rFonts w:cs="Arial"/>
            <w:spacing w:val="-2"/>
            <w:w w:val="98"/>
          </w:rPr>
          <w:t>http://www.bireme.br/</w:t>
        </w:r>
      </w:hyperlink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Style w:val="Hipervnculo"/>
          <w:rFonts w:cs="Arial"/>
          <w:spacing w:val="-2"/>
          <w:w w:val="98"/>
        </w:rPr>
      </w:pPr>
    </w:p>
    <w:p w:rsidR="001C252C" w:rsidRDefault="001C252C" w:rsidP="005E3E7F">
      <w:pPr>
        <w:widowControl w:val="0"/>
        <w:suppressAutoHyphens w:val="0"/>
        <w:autoSpaceDE w:val="0"/>
        <w:autoSpaceDN w:val="0"/>
        <w:adjustRightInd w:val="0"/>
        <w:jc w:val="both"/>
        <w:rPr>
          <w:rFonts w:cs="Arial"/>
          <w:color w:val="000000"/>
          <w:spacing w:val="-2"/>
          <w:w w:val="98"/>
        </w:rPr>
      </w:pPr>
    </w:p>
    <w:p w:rsidR="005E3E7F" w:rsidRDefault="005E3E7F" w:rsidP="00674DB5">
      <w:pPr>
        <w:jc w:val="both"/>
        <w:rPr>
          <w:rFonts w:cs="Arial"/>
          <w:b/>
          <w:caps/>
        </w:rPr>
      </w:pPr>
      <w:r>
        <w:rPr>
          <w:rFonts w:cs="Arial"/>
          <w:b/>
          <w:caps/>
          <w:u w:val="single"/>
        </w:rPr>
        <w:t>Propuesta metodológica</w:t>
      </w:r>
      <w:r>
        <w:rPr>
          <w:rFonts w:cs="Arial"/>
          <w:b/>
          <w:caps/>
        </w:rPr>
        <w:t>:</w:t>
      </w:r>
    </w:p>
    <w:p w:rsidR="005E3E7F" w:rsidRDefault="005E3E7F" w:rsidP="005E3E7F">
      <w:pPr>
        <w:rPr>
          <w:rFonts w:cs="Arial"/>
        </w:rPr>
      </w:pPr>
      <w:r>
        <w:rPr>
          <w:rFonts w:cs="Arial"/>
          <w:lang w:val="es-MX"/>
        </w:rPr>
        <w:t>El curso tiene</w:t>
      </w:r>
      <w:r>
        <w:rPr>
          <w:rFonts w:cs="Arial"/>
        </w:rPr>
        <w:t xml:space="preserve"> un total de 90 horas, con una carga horaria semanal de 6 hs.</w:t>
      </w:r>
    </w:p>
    <w:p w:rsidR="005E3E7F" w:rsidRDefault="005E3E7F" w:rsidP="005E3E7F">
      <w:pPr>
        <w:jc w:val="both"/>
        <w:rPr>
          <w:rFonts w:cs="Arial"/>
          <w:lang w:val="es-MX"/>
        </w:rPr>
      </w:pPr>
      <w:r>
        <w:rPr>
          <w:rFonts w:cs="Arial"/>
        </w:rPr>
        <w:t xml:space="preserve">Se trabaja en </w:t>
      </w:r>
      <w:r>
        <w:rPr>
          <w:rFonts w:cs="Arial"/>
          <w:lang w:val="es-MX"/>
        </w:rPr>
        <w:t xml:space="preserve">talleres de discusión y reflexión relacionados a las problemáticas que propone el curso, que integra la teoría y la práctica en función de desarrollar una  actitud crítica por parte del alumno ante los contenidos abordados, lograr una reelaboración de los mismos, así como su  aprendizaje. </w:t>
      </w:r>
    </w:p>
    <w:p w:rsidR="005E3E7F" w:rsidRDefault="005E3E7F" w:rsidP="005E3E7F">
      <w:pPr>
        <w:spacing w:line="240" w:lineRule="atLeast"/>
        <w:jc w:val="both"/>
        <w:rPr>
          <w:rFonts w:cs="Arial"/>
        </w:rPr>
      </w:pPr>
      <w:r>
        <w:rPr>
          <w:rFonts w:cs="Arial"/>
          <w:lang w:val="es-MX"/>
        </w:rPr>
        <w:t>Asimismo, se llevan a cabo actividades prácticas de laboratorio con demostraciones en tacos, y prácticas de los alumnos supervisadas por los docentes, con el fin de que adquieran destrezas y realicen manualidades aplicando los conceptos aprendidos.</w:t>
      </w:r>
      <w:r>
        <w:rPr>
          <w:rFonts w:cs="Arial"/>
        </w:rPr>
        <w:t xml:space="preserve">  Lectura y comentario de textos y/o artículos científicos, la realización de monografías, el estudio de casos y la elaboración de informes.   Así mismo, se llevarán a cabo actividades de seguimiento tutorial del alumno, en base a la realización de trabajos puntuales.</w:t>
      </w:r>
    </w:p>
    <w:p w:rsidR="005E3E7F" w:rsidRDefault="005E3E7F" w:rsidP="005E3E7F">
      <w:pPr>
        <w:spacing w:line="240" w:lineRule="atLeast"/>
        <w:jc w:val="both"/>
        <w:rPr>
          <w:rFonts w:cs="Arial"/>
        </w:rPr>
      </w:pPr>
      <w:r>
        <w:rPr>
          <w:rFonts w:cs="Arial"/>
        </w:rPr>
        <w:t>Los alumnos cuentan anticipadamente con temas para cada clase, de esta manera tiene la obligación de leer e investigar, pudiendo participar activamente en los debates sobre los temas planteados. El docente debe guiar, conducir el intercambio de ideas.</w:t>
      </w:r>
    </w:p>
    <w:p w:rsidR="005E3E7F" w:rsidRDefault="005E3E7F" w:rsidP="005E3E7F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>Por otra parte, se conforman grupos de alumnos de práctica clínica supervisados por los docentes. La dinámica utilizada se basa en demostraciones por parte del docente-coordinador sobre el paciente y la realización de prácticas clínicas de los alumnos. En esta instancia se realiza articulación y aplicación de los conceptos discutidos y reflexionados en los talleres y en las prácticas de laboratorio, con la atención de pacientes y la resolución de casos clínicos.</w:t>
      </w:r>
    </w:p>
    <w:p w:rsidR="00FD0D49" w:rsidRDefault="00FD0D49" w:rsidP="00FD0D49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>El objetivo final es que los alumnos realicen como mínimo, 6 (seis) tratamientos endodónticos completos  de distinta complejidad.</w:t>
      </w:r>
    </w:p>
    <w:p w:rsidR="00FD0D49" w:rsidRDefault="00FD0D49" w:rsidP="00FD0D49">
      <w:pPr>
        <w:jc w:val="both"/>
        <w:rPr>
          <w:rFonts w:cs="Arial"/>
          <w:lang w:val="es-MX"/>
        </w:rPr>
      </w:pPr>
    </w:p>
    <w:p w:rsidR="007E51DA" w:rsidRDefault="007E51DA" w:rsidP="005E3E7F">
      <w:pPr>
        <w:jc w:val="both"/>
        <w:rPr>
          <w:rFonts w:cs="Arial"/>
          <w:lang w:val="es-MX"/>
        </w:rPr>
      </w:pPr>
      <w:bookmarkStart w:id="0" w:name="_GoBack"/>
      <w:bookmarkEnd w:id="0"/>
    </w:p>
    <w:p w:rsidR="005E3E7F" w:rsidRDefault="005E3E7F" w:rsidP="005E3E7F">
      <w:pPr>
        <w:rPr>
          <w:rFonts w:cs="Arial"/>
          <w:b/>
          <w:caps/>
          <w:u w:val="single"/>
        </w:rPr>
      </w:pPr>
      <w:r>
        <w:rPr>
          <w:rFonts w:cs="Arial"/>
          <w:b/>
          <w:caps/>
          <w:u w:val="single"/>
        </w:rPr>
        <w:t>Criterios y Formas de Evaluación</w:t>
      </w:r>
    </w:p>
    <w:p w:rsidR="005E3E7F" w:rsidRDefault="005E3E7F" w:rsidP="005E3E7F">
      <w:pPr>
        <w:jc w:val="both"/>
        <w:rPr>
          <w:rFonts w:cs="Arial"/>
        </w:rPr>
      </w:pPr>
      <w:r>
        <w:rPr>
          <w:rFonts w:cs="Arial"/>
        </w:rPr>
        <w:t>La evaluación contempla la integración de las dimensiones teórica y práctica.</w:t>
      </w:r>
    </w:p>
    <w:p w:rsidR="005E3E7F" w:rsidRDefault="005E3E7F" w:rsidP="005E3E7F">
      <w:pPr>
        <w:jc w:val="both"/>
        <w:rPr>
          <w:rFonts w:cs="Arial"/>
        </w:rPr>
      </w:pPr>
      <w:r>
        <w:rPr>
          <w:rFonts w:cs="Arial"/>
        </w:rPr>
        <w:t>Se evalúa mediante pruebas objetivas orales y escritas sobre la resolución de casos clínicos concretos, la articulación de contenidos y la actitud resolutiva.</w:t>
      </w:r>
    </w:p>
    <w:p w:rsidR="005E3E7F" w:rsidRDefault="005E3E7F" w:rsidP="005E3E7F">
      <w:pPr>
        <w:jc w:val="both"/>
        <w:rPr>
          <w:rFonts w:cs="Arial"/>
        </w:rPr>
      </w:pPr>
      <w:r>
        <w:rPr>
          <w:rFonts w:cs="Arial"/>
        </w:rPr>
        <w:t>Asimismo se evalúan las prácticas sobre paciente. El cumplimiento frecuente de los objetivos es constatado por el coordinador correspondiente. Los criterios de evaluación se basan en el desempeño y demostración de habilidades y destrezas obtenidas en el trabajo clínico sobre el paciente, teniendo en cuenta la incorporación de pasos operatorios de distintos tratamientos y la fundamentación de los mismos.</w:t>
      </w:r>
    </w:p>
    <w:p w:rsidR="005E3E7F" w:rsidRDefault="005E3E7F" w:rsidP="005E3E7F">
      <w:pPr>
        <w:spacing w:line="240" w:lineRule="atLeast"/>
        <w:jc w:val="both"/>
        <w:rPr>
          <w:rFonts w:cs="Arial"/>
        </w:rPr>
      </w:pPr>
      <w:r>
        <w:rPr>
          <w:rFonts w:cs="Arial"/>
        </w:rPr>
        <w:t xml:space="preserve">Los instrumentos de evaluación utilizados son: pruebas objetivas, trabajos prácticos, ensayos y pruebas prácticas: orales, escritas, de actuación clínica o de simulación clínica.  </w:t>
      </w:r>
    </w:p>
    <w:p w:rsidR="007E51DA" w:rsidRDefault="007E51DA" w:rsidP="005E3E7F">
      <w:pPr>
        <w:spacing w:line="240" w:lineRule="atLeast"/>
        <w:jc w:val="both"/>
        <w:rPr>
          <w:rFonts w:cs="Arial"/>
        </w:rPr>
      </w:pPr>
    </w:p>
    <w:p w:rsidR="007E51DA" w:rsidRDefault="005E3E7F" w:rsidP="005E3E7F">
      <w:pPr>
        <w:spacing w:line="240" w:lineRule="atLeast"/>
        <w:jc w:val="both"/>
        <w:rPr>
          <w:rFonts w:cs="Arial"/>
          <w:b/>
          <w:caps/>
          <w:u w:val="single"/>
        </w:rPr>
      </w:pPr>
      <w:r>
        <w:rPr>
          <w:rFonts w:cs="Arial"/>
          <w:b/>
          <w:caps/>
          <w:u w:val="single"/>
        </w:rPr>
        <w:lastRenderedPageBreak/>
        <w:t>Requisitos de aprobación</w:t>
      </w:r>
    </w:p>
    <w:p w:rsidR="005E3E7F" w:rsidRDefault="007E51DA" w:rsidP="005E3E7F">
      <w:pPr>
        <w:spacing w:line="240" w:lineRule="atLeast"/>
        <w:jc w:val="both"/>
        <w:rPr>
          <w:rFonts w:cs="Arial"/>
        </w:rPr>
      </w:pPr>
      <w:r>
        <w:rPr>
          <w:rFonts w:cs="Arial"/>
        </w:rPr>
        <w:t>Según  reglamentación vigente</w:t>
      </w:r>
    </w:p>
    <w:p w:rsidR="007E51DA" w:rsidRDefault="007E51DA" w:rsidP="005E3E7F">
      <w:pPr>
        <w:spacing w:line="240" w:lineRule="atLeast"/>
        <w:jc w:val="both"/>
        <w:rPr>
          <w:rFonts w:cs="Arial"/>
        </w:rPr>
      </w:pPr>
    </w:p>
    <w:p w:rsidR="007E51DA" w:rsidRDefault="005E3E7F" w:rsidP="005E3E7F">
      <w:pPr>
        <w:spacing w:line="240" w:lineRule="atLeast"/>
        <w:jc w:val="both"/>
        <w:rPr>
          <w:rFonts w:cs="Arial"/>
        </w:rPr>
      </w:pPr>
      <w:r>
        <w:rPr>
          <w:rFonts w:cs="Arial"/>
          <w:u w:val="single"/>
        </w:rPr>
        <w:t>PROMOCIÓN</w:t>
      </w:r>
      <w:r>
        <w:rPr>
          <w:rFonts w:cs="Arial"/>
        </w:rPr>
        <w:t>: requiere 100% de asistencia a todas las clases y actividades, la aprobación de las evaluaciones diarias y parciales con 7 (siete) o más puntos, y aprobación de trabajos prácticos en la fecha indicada según cronograma anual para la finalización del cuatrimestre. </w:t>
      </w:r>
    </w:p>
    <w:p w:rsidR="005E3E7F" w:rsidRDefault="005E3E7F" w:rsidP="005E3E7F">
      <w:pPr>
        <w:spacing w:line="240" w:lineRule="atLeast"/>
        <w:jc w:val="both"/>
        <w:rPr>
          <w:rFonts w:cs="Arial"/>
        </w:rPr>
      </w:pPr>
      <w:r>
        <w:rPr>
          <w:rFonts w:cs="Arial"/>
        </w:rPr>
        <w:br/>
        <w:t> </w:t>
      </w:r>
      <w:r>
        <w:rPr>
          <w:rFonts w:cs="Arial"/>
          <w:u w:val="single"/>
        </w:rPr>
        <w:t>REGULARIDAD</w:t>
      </w:r>
      <w:r>
        <w:rPr>
          <w:rFonts w:cs="Arial"/>
        </w:rPr>
        <w:t>: requiere 75% de asistencia a todas las clases y actividades, la aprobación de las evaluaciones diarias y parciales con calificación de 4 (cuatro) o más puntos, y trabajos prácticos aprobados en la fecha indicada según cronograma anual para la finalización del cuatrimestre, o en los dos ciclos de reajuste establecidos para aquellos alumnos que no alcancen alguno de estos requisitos mínimos.</w:t>
      </w:r>
    </w:p>
    <w:p w:rsidR="007E51DA" w:rsidRDefault="007E51DA" w:rsidP="005E3E7F">
      <w:pPr>
        <w:spacing w:line="240" w:lineRule="atLeast"/>
        <w:jc w:val="both"/>
        <w:rPr>
          <w:rFonts w:cs="Arial"/>
        </w:rPr>
      </w:pPr>
    </w:p>
    <w:p w:rsidR="005E3E7F" w:rsidRDefault="005E3E7F" w:rsidP="005E3E7F">
      <w:pPr>
        <w:spacing w:line="240" w:lineRule="atLeast"/>
        <w:jc w:val="both"/>
        <w:rPr>
          <w:rFonts w:cs="Arial"/>
          <w:b/>
          <w:caps/>
          <w:u w:val="single"/>
        </w:rPr>
      </w:pPr>
      <w:r>
        <w:rPr>
          <w:rFonts w:cs="Arial"/>
          <w:caps/>
          <w:u w:val="single"/>
        </w:rPr>
        <w:t>Libre:</w:t>
      </w:r>
      <w:r>
        <w:rPr>
          <w:rFonts w:cs="Arial"/>
        </w:rPr>
        <w:t>Es alumno libre aquel que no cumple con los requerimientos mínimos para la regularidad</w:t>
      </w:r>
    </w:p>
    <w:p w:rsidR="005E3E7F" w:rsidRDefault="005E3E7F" w:rsidP="005E3E7F">
      <w:pPr>
        <w:jc w:val="both"/>
        <w:rPr>
          <w:rFonts w:cs="Arial"/>
        </w:rPr>
      </w:pPr>
    </w:p>
    <w:p w:rsidR="005E3E7F" w:rsidRDefault="005E3E7F" w:rsidP="005E3E7F">
      <w:pPr>
        <w:jc w:val="both"/>
        <w:rPr>
          <w:rFonts w:cs="Arial"/>
          <w:lang w:val="es-MX"/>
        </w:rPr>
      </w:pPr>
    </w:p>
    <w:p w:rsidR="00C435B4" w:rsidRDefault="00C435B4" w:rsidP="005E3E7F"/>
    <w:sectPr w:rsidR="00C435B4" w:rsidSect="00080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F12" w:rsidRDefault="001E3F12" w:rsidP="00DD4095">
      <w:r>
        <w:separator/>
      </w:r>
    </w:p>
  </w:endnote>
  <w:endnote w:type="continuationSeparator" w:id="1">
    <w:p w:rsidR="001E3F12" w:rsidRDefault="001E3F12" w:rsidP="00DD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F12" w:rsidRDefault="001E3F12" w:rsidP="00DD4095">
      <w:r>
        <w:separator/>
      </w:r>
    </w:p>
  </w:footnote>
  <w:footnote w:type="continuationSeparator" w:id="1">
    <w:p w:rsidR="001E3F12" w:rsidRDefault="001E3F12" w:rsidP="00DD4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051116D6"/>
    <w:multiLevelType w:val="hybridMultilevel"/>
    <w:tmpl w:val="9990B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s-MX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4165"/>
    <w:rsid w:val="00001F99"/>
    <w:rsid w:val="00025F2E"/>
    <w:rsid w:val="00042E58"/>
    <w:rsid w:val="00074B85"/>
    <w:rsid w:val="000775F0"/>
    <w:rsid w:val="0008050F"/>
    <w:rsid w:val="0008052D"/>
    <w:rsid w:val="000C3AC8"/>
    <w:rsid w:val="00155A4E"/>
    <w:rsid w:val="001C252C"/>
    <w:rsid w:val="001E3F12"/>
    <w:rsid w:val="002611B6"/>
    <w:rsid w:val="00264EDA"/>
    <w:rsid w:val="00283F95"/>
    <w:rsid w:val="002F6300"/>
    <w:rsid w:val="00381B25"/>
    <w:rsid w:val="00387CEA"/>
    <w:rsid w:val="003B2598"/>
    <w:rsid w:val="004413A2"/>
    <w:rsid w:val="00475D80"/>
    <w:rsid w:val="004E63F6"/>
    <w:rsid w:val="00521BD3"/>
    <w:rsid w:val="00534165"/>
    <w:rsid w:val="005D61F3"/>
    <w:rsid w:val="005E3E7F"/>
    <w:rsid w:val="006251F3"/>
    <w:rsid w:val="00655C49"/>
    <w:rsid w:val="00674DB5"/>
    <w:rsid w:val="006A5854"/>
    <w:rsid w:val="006B0F5F"/>
    <w:rsid w:val="00754A9A"/>
    <w:rsid w:val="00761C37"/>
    <w:rsid w:val="00785B92"/>
    <w:rsid w:val="007B1780"/>
    <w:rsid w:val="007E51DA"/>
    <w:rsid w:val="00830328"/>
    <w:rsid w:val="008E6AA4"/>
    <w:rsid w:val="009A6B8D"/>
    <w:rsid w:val="009D02DB"/>
    <w:rsid w:val="009D53D8"/>
    <w:rsid w:val="009E22B3"/>
    <w:rsid w:val="00A25FA2"/>
    <w:rsid w:val="00AC29AE"/>
    <w:rsid w:val="00AE5968"/>
    <w:rsid w:val="00B30B35"/>
    <w:rsid w:val="00B837DA"/>
    <w:rsid w:val="00BF1E24"/>
    <w:rsid w:val="00C435B4"/>
    <w:rsid w:val="00CB154D"/>
    <w:rsid w:val="00D64CFC"/>
    <w:rsid w:val="00DD4095"/>
    <w:rsid w:val="00E14187"/>
    <w:rsid w:val="00E17E0C"/>
    <w:rsid w:val="00E83C8B"/>
    <w:rsid w:val="00F316A6"/>
    <w:rsid w:val="00F65A2D"/>
    <w:rsid w:val="00F97E24"/>
    <w:rsid w:val="00FD0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65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74B8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74B85"/>
    <w:pPr>
      <w:suppressAutoHyphens w:val="0"/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D40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095"/>
    <w:rPr>
      <w:rFonts w:ascii="Arial" w:eastAsia="Times New Roman" w:hAnsi="Arial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DD40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095"/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teca.mincyt.gov.ar/" TargetMode="External"/><Relationship Id="rId13" Type="http://schemas.openxmlformats.org/officeDocument/2006/relationships/hyperlink" Target="http://www.bireme.br/" TargetMode="External"/><Relationship Id="rId18" Type="http://schemas.openxmlformats.org/officeDocument/2006/relationships/hyperlink" Target="http://www.nlm.nih.gov/medlineplus/spanish/encyclopedi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ireme.br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biblioteca.mincyt.gov.ar/" TargetMode="External"/><Relationship Id="rId17" Type="http://schemas.openxmlformats.org/officeDocument/2006/relationships/hyperlink" Target="http://www.bireme.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blioteca.mincyt.gov.ar/" TargetMode="External"/><Relationship Id="rId20" Type="http://schemas.openxmlformats.org/officeDocument/2006/relationships/hyperlink" Target="http://www.biblioteca.mincyt.gov.a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ubme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cbi.nlm.nih.gov/pubme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lm.nih.gov/medlineplus/spanish/encyclopedia.html" TargetMode="External"/><Relationship Id="rId19" Type="http://schemas.openxmlformats.org/officeDocument/2006/relationships/hyperlink" Target="http://www.ncbi.nlm.nih.gov/pubm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reme.br/" TargetMode="External"/><Relationship Id="rId14" Type="http://schemas.openxmlformats.org/officeDocument/2006/relationships/hyperlink" Target="http://www.nlm.nih.gov/medlineplus/spanish/encyclopedi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3110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SantangeloSantangelo</dc:creator>
  <cp:keywords/>
  <dc:description/>
  <cp:lastModifiedBy>Asuntos Academicos</cp:lastModifiedBy>
  <cp:revision>38</cp:revision>
  <dcterms:created xsi:type="dcterms:W3CDTF">2018-07-09T12:52:00Z</dcterms:created>
  <dcterms:modified xsi:type="dcterms:W3CDTF">2018-09-20T12:40:00Z</dcterms:modified>
</cp:coreProperties>
</file>