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487.7652086562396"/>
        <w:gridCol w:w="1024.8169921328883"/>
        <w:gridCol w:w="2330.5683720705456"/>
        <w:gridCol w:w="1214.7444655783656"/>
        <w:gridCol w:w="1036.6874592232307"/>
        <w:gridCol w:w="834.8895186874109"/>
        <w:gridCol w:w="1096.0397946749424"/>
        <w:tblGridChange w:id="0">
          <w:tblGrid>
            <w:gridCol w:w="1487.7652086562396"/>
            <w:gridCol w:w="1024.8169921328883"/>
            <w:gridCol w:w="2330.5683720705456"/>
            <w:gridCol w:w="1214.7444655783656"/>
            <w:gridCol w:w="1036.6874592232307"/>
            <w:gridCol w:w="834.8895186874109"/>
            <w:gridCol w:w="1096.0397946749424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gridSpan w:val="6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CARRERA: Tecnicatura Universitaria en Asistencia Odontológica</w:t>
            </w:r>
          </w:p>
        </w:tc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Plan 2014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6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TITULO: Asistente Odontológico</w:t>
            </w:r>
          </w:p>
        </w:tc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0" w:hRule="atLeast"/>
          <w:tblHeader w:val="0"/>
        </w:trPr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Área</w:t>
            </w:r>
          </w:p>
          <w:p w:rsidR="00000000" w:rsidDel="00000000" w:rsidP="00000000" w:rsidRDefault="00000000" w:rsidRPr="00000000" w14:paraId="00000011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  <w:vertAlign w:val="subscript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Código de asignatura 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vertAlign w:val="subscript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Nombre de la Asignatura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  <w:vertAlign w:val="superscript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Régimen de cursada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vertAlign w:val="superscript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  <w:vertAlign w:val="superscript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Carácter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vertAlign w:val="superscript"/>
                <w:rtl w:val="0"/>
              </w:rPr>
              <w:t xml:space="preserve">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  <w:vertAlign w:val="subscript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Horas sem.</w:t>
            </w: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vertAlign w:val="subscript"/>
                <w:rtl w:val="0"/>
              </w:rPr>
              <w:t xml:space="preserve">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Carga horaria total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Área</w:t>
            </w:r>
          </w:p>
          <w:p w:rsidR="00000000" w:rsidDel="00000000" w:rsidP="00000000" w:rsidRDefault="00000000" w:rsidRPr="00000000" w14:paraId="00000019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Salud Oral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1.1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Biología Aplicada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1.2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Educación para la Salud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1.3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Anatomía Estomatognática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1.4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Fisiología del Aparato Estomatognático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Microbiología Odontológica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1.6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Farmacología Odontológica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1.7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Patología y Técnicas Anátomo Patológicas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1.8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Fundamentos de Radiología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1.9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Odontología Legal Ética y Bioética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9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Área</w:t>
            </w:r>
          </w:p>
          <w:p w:rsidR="00000000" w:rsidDel="00000000" w:rsidP="00000000" w:rsidRDefault="00000000" w:rsidRPr="00000000" w14:paraId="0000005A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Instrumentación clínica y materiales</w:t>
            </w:r>
          </w:p>
          <w:p w:rsidR="00000000" w:rsidDel="00000000" w:rsidP="00000000" w:rsidRDefault="00000000" w:rsidRPr="00000000" w14:paraId="0000005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 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2.1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Materiales de Uso Odontológico 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2.2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Materiales de Uso Odontológico II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2.3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Instrumentación Asistencial Clínico–Odontológica 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2.4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Instrumentación Asistencial Clínico–Odontológica II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Instrumentación Asistencial Clínico–Odontológica III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2.6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Bioseguridad 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Área</w:t>
            </w:r>
          </w:p>
          <w:p w:rsidR="00000000" w:rsidDel="00000000" w:rsidP="00000000" w:rsidRDefault="00000000" w:rsidRPr="00000000" w14:paraId="00000086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Asistencia Odontológica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3.1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Asistencia Odontológica 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3.2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Asistencia Odontológica II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3.3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Asistencia Odontológica III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80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3.4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Prácticas Asistenciales en Prevención 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3.5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Prácticas Asistenciales en Prevención II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3.6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Práctica Pre-profesional Supervisada (PPS)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16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256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restart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Área</w:t>
            </w:r>
          </w:p>
          <w:p w:rsidR="00000000" w:rsidDel="00000000" w:rsidP="00000000" w:rsidRDefault="00000000" w:rsidRPr="00000000" w14:paraId="000000B1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Complementaria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4.1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Informática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4.2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Estadística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vMerge w:val="continue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4.3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Ingles Técnico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spacing w:after="220" w:lineRule="auto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Cuatrimestral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Obligatorio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spacing w:after="220" w:lineRule="auto"/>
              <w:jc w:val="center"/>
              <w:rPr>
                <w:rFonts w:ascii="Open Sans" w:cs="Open Sans" w:eastAsia="Open Sans" w:hAnsi="Open Sans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21"/>
                <w:szCs w:val="21"/>
                <w:rtl w:val="0"/>
              </w:rPr>
              <w:t xml:space="preserve">64</w:t>
            </w:r>
          </w:p>
        </w:tc>
      </w:tr>
      <w:tr>
        <w:trPr>
          <w:cantSplit w:val="0"/>
          <w:trHeight w:val="695" w:hRule="atLeast"/>
          <w:tblHeader w:val="0"/>
        </w:trPr>
        <w:tc>
          <w:tcPr>
            <w:gridSpan w:val="6"/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20" w:lineRule="auto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Carga horaria total</w:t>
            </w:r>
          </w:p>
        </w:tc>
        <w:tc>
          <w:tcPr>
            <w:tcBorders>
              <w:top w:color="808080" w:space="0" w:sz="6" w:val="single"/>
              <w:left w:color="808080" w:space="0" w:sz="6" w:val="single"/>
              <w:bottom w:color="808080" w:space="0" w:sz="6" w:val="single"/>
              <w:right w:color="80808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20" w:lineRule="auto"/>
              <w:jc w:val="center"/>
              <w:rPr>
                <w:rFonts w:ascii="Open Sans" w:cs="Open Sans" w:eastAsia="Open Sans" w:hAnsi="Open Sans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21"/>
                <w:szCs w:val="21"/>
                <w:rtl w:val="0"/>
              </w:rPr>
              <w:t xml:space="preserve">1.824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