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5EC" w:rsidRDefault="001E444C" w:rsidP="00CC45EC">
      <w:pPr>
        <w:jc w:val="center"/>
        <w:outlineLvl w:val="0"/>
        <w:rPr>
          <w:rFonts w:ascii="隶书" w:eastAsia="隶书" w:hint="eastAsia"/>
          <w:b/>
          <w:sz w:val="52"/>
          <w:szCs w:val="52"/>
        </w:rPr>
      </w:pPr>
      <w:r>
        <w:rPr>
          <w:rFonts w:ascii="隶书" w:eastAsia="隶书" w:hint="eastAsia"/>
          <w:b/>
          <w:sz w:val="52"/>
          <w:szCs w:val="52"/>
        </w:rPr>
        <w:t>API</w:t>
      </w:r>
      <w:r w:rsidR="00CC45EC" w:rsidRPr="002B10BD">
        <w:rPr>
          <w:rFonts w:ascii="隶书" w:eastAsia="隶书" w:hint="eastAsia"/>
          <w:b/>
          <w:sz w:val="52"/>
          <w:szCs w:val="52"/>
        </w:rPr>
        <w:t>系统</w:t>
      </w:r>
      <w:r w:rsidR="00B64FD2">
        <w:rPr>
          <w:rFonts w:ascii="隶书" w:eastAsia="隶书" w:hint="eastAsia"/>
          <w:b/>
          <w:sz w:val="52"/>
          <w:szCs w:val="52"/>
        </w:rPr>
        <w:t>接入</w:t>
      </w:r>
      <w:r w:rsidR="00CC45EC">
        <w:rPr>
          <w:rFonts w:ascii="隶书" w:eastAsia="隶书" w:hint="eastAsia"/>
          <w:b/>
          <w:sz w:val="52"/>
          <w:szCs w:val="52"/>
        </w:rPr>
        <w:t>测试</w:t>
      </w:r>
      <w:r w:rsidR="00F43377">
        <w:rPr>
          <w:rFonts w:ascii="隶书" w:eastAsia="隶书" w:hint="eastAsia"/>
          <w:b/>
          <w:sz w:val="52"/>
          <w:szCs w:val="52"/>
        </w:rPr>
        <w:t>报告</w:t>
      </w:r>
    </w:p>
    <w:p w:rsidR="00CC45EC" w:rsidRDefault="009C6181" w:rsidP="004474A1">
      <w:pPr>
        <w:wordWrap w:val="0"/>
        <w:ind w:firstLine="420"/>
        <w:jc w:val="right"/>
        <w:outlineLvl w:val="0"/>
        <w:rPr>
          <w:rFonts w:ascii="隶书" w:eastAsia="隶书" w:hint="eastAsia"/>
          <w:b/>
          <w:sz w:val="36"/>
        </w:rPr>
      </w:pPr>
      <w:r>
        <w:rPr>
          <w:rFonts w:ascii="隶书" w:eastAsia="隶书" w:hint="eastAsia"/>
          <w:b/>
          <w:sz w:val="36"/>
        </w:rPr>
        <w:t>2014</w:t>
      </w:r>
      <w:r w:rsidR="004474A1">
        <w:rPr>
          <w:rFonts w:ascii="隶书" w:eastAsia="隶书" w:hint="eastAsia"/>
          <w:b/>
          <w:sz w:val="36"/>
        </w:rPr>
        <w:t xml:space="preserve">年  </w:t>
      </w:r>
      <w:r>
        <w:rPr>
          <w:rFonts w:ascii="隶书" w:eastAsia="隶书" w:hint="eastAsia"/>
          <w:b/>
          <w:sz w:val="36"/>
        </w:rPr>
        <w:t>12</w:t>
      </w:r>
      <w:r w:rsidR="004474A1">
        <w:rPr>
          <w:rFonts w:ascii="隶书" w:eastAsia="隶书" w:hint="eastAsia"/>
          <w:b/>
          <w:sz w:val="36"/>
        </w:rPr>
        <w:t xml:space="preserve">月 </w:t>
      </w:r>
      <w:r>
        <w:rPr>
          <w:rFonts w:ascii="隶书" w:eastAsia="隶书" w:hint="eastAsia"/>
          <w:b/>
          <w:sz w:val="36"/>
        </w:rPr>
        <w:t>15</w:t>
      </w:r>
      <w:r w:rsidR="004474A1">
        <w:rPr>
          <w:rFonts w:ascii="隶书" w:eastAsia="隶书" w:hint="eastAsia"/>
          <w:b/>
          <w:sz w:val="36"/>
        </w:rPr>
        <w:t xml:space="preserve"> 日</w:t>
      </w:r>
    </w:p>
    <w:p w:rsidR="00CC45EC" w:rsidRDefault="004277EE" w:rsidP="004277EE">
      <w:pPr>
        <w:pStyle w:val="1"/>
        <w:numPr>
          <w:ilvl w:val="0"/>
          <w:numId w:val="8"/>
        </w:numPr>
        <w:rPr>
          <w:rFonts w:hint="eastAsia"/>
        </w:rPr>
      </w:pPr>
      <w:commentRangeStart w:id="0"/>
      <w:r>
        <w:rPr>
          <w:rFonts w:hint="eastAsia"/>
        </w:rPr>
        <w:t>测试目标说明</w:t>
      </w:r>
      <w:commentRangeEnd w:id="0"/>
      <w:r w:rsidR="00974FE5">
        <w:rPr>
          <w:rStyle w:val="a8"/>
          <w:b w:val="0"/>
          <w:bCs w:val="0"/>
          <w:kern w:val="2"/>
        </w:rPr>
        <w:commentReference w:id="0"/>
      </w:r>
    </w:p>
    <w:p w:rsidR="004277EE" w:rsidRDefault="004277EE" w:rsidP="004277EE">
      <w:pPr>
        <w:pStyle w:val="1"/>
        <w:numPr>
          <w:ilvl w:val="0"/>
          <w:numId w:val="8"/>
        </w:numPr>
        <w:rPr>
          <w:rFonts w:hint="eastAsia"/>
        </w:rPr>
      </w:pPr>
      <w:commentRangeStart w:id="1"/>
      <w:r>
        <w:rPr>
          <w:rFonts w:hint="eastAsia"/>
        </w:rPr>
        <w:t>测试参与人</w:t>
      </w:r>
      <w:commentRangeEnd w:id="1"/>
      <w:r w:rsidR="00974FE5">
        <w:rPr>
          <w:rStyle w:val="a8"/>
          <w:b w:val="0"/>
          <w:bCs w:val="0"/>
          <w:kern w:val="2"/>
        </w:rPr>
        <w:commentReference w:id="1"/>
      </w:r>
    </w:p>
    <w:p w:rsidR="008567B4" w:rsidRPr="008567B4" w:rsidRDefault="008567B4" w:rsidP="008567B4">
      <w:pPr>
        <w:jc w:val="left"/>
        <w:rPr>
          <w:rStyle w:val="ad"/>
          <w:rFonts w:hint="eastAsia"/>
          <w:i w:val="0"/>
        </w:rPr>
      </w:pPr>
      <w:r w:rsidRPr="008567B4">
        <w:rPr>
          <w:rStyle w:val="ad"/>
          <w:rFonts w:hint="eastAsia"/>
          <w:i w:val="0"/>
        </w:rPr>
        <w:t>光大证券：</w:t>
      </w:r>
      <w:r w:rsidRPr="008567B4">
        <w:rPr>
          <w:rStyle w:val="ad"/>
          <w:rFonts w:hint="eastAsia"/>
          <w:i w:val="0"/>
        </w:rPr>
        <w:t xml:space="preserve">    </w:t>
      </w:r>
    </w:p>
    <w:p w:rsidR="008567B4" w:rsidRPr="008567B4" w:rsidRDefault="00E92515" w:rsidP="008567B4">
      <w:pPr>
        <w:jc w:val="left"/>
        <w:rPr>
          <w:rStyle w:val="ad"/>
          <w:rFonts w:hint="eastAsia"/>
          <w:i w:val="0"/>
        </w:rPr>
      </w:pPr>
      <w:r>
        <w:rPr>
          <w:rStyle w:val="ad"/>
          <w:rFonts w:hint="eastAsia"/>
          <w:i w:val="0"/>
        </w:rPr>
        <w:t>项目开发人员：</w:t>
      </w:r>
      <w:r w:rsidR="008567B4" w:rsidRPr="008567B4">
        <w:rPr>
          <w:rStyle w:val="ad"/>
          <w:rFonts w:hint="eastAsia"/>
          <w:i w:val="0"/>
        </w:rPr>
        <w:t xml:space="preserve">   </w:t>
      </w:r>
      <w:r w:rsidR="00113D4B">
        <w:rPr>
          <w:rStyle w:val="ad"/>
          <w:rFonts w:hint="eastAsia"/>
          <w:i w:val="0"/>
        </w:rPr>
        <w:t>开拓者</w:t>
      </w:r>
      <w:r w:rsidR="00113D4B">
        <w:rPr>
          <w:rStyle w:val="ad"/>
          <w:rFonts w:hint="eastAsia"/>
          <w:i w:val="0"/>
        </w:rPr>
        <w:t>-</w:t>
      </w:r>
      <w:r w:rsidR="00113D4B">
        <w:rPr>
          <w:rStyle w:val="ad"/>
          <w:rFonts w:hint="eastAsia"/>
          <w:i w:val="0"/>
        </w:rPr>
        <w:t>刘克准</w:t>
      </w:r>
    </w:p>
    <w:p w:rsidR="004474A1" w:rsidRPr="008567B4" w:rsidRDefault="008567B4" w:rsidP="008567B4">
      <w:pPr>
        <w:jc w:val="left"/>
        <w:rPr>
          <w:rFonts w:hint="eastAsia"/>
          <w:iCs/>
        </w:rPr>
      </w:pPr>
      <w:r w:rsidRPr="008567B4">
        <w:rPr>
          <w:rStyle w:val="ad"/>
          <w:rFonts w:hint="eastAsia"/>
          <w:i w:val="0"/>
        </w:rPr>
        <w:t>信息技术部</w:t>
      </w:r>
      <w:r w:rsidRPr="008567B4">
        <w:rPr>
          <w:rStyle w:val="ad"/>
          <w:rFonts w:hint="eastAsia"/>
          <w:i w:val="0"/>
        </w:rPr>
        <w:t>:</w:t>
      </w:r>
      <w:r w:rsidR="00E92515">
        <w:rPr>
          <w:rStyle w:val="ad"/>
          <w:rFonts w:hint="eastAsia"/>
          <w:i w:val="0"/>
        </w:rPr>
        <w:t>李麟华</w:t>
      </w:r>
    </w:p>
    <w:p w:rsidR="004277EE" w:rsidRDefault="004474A1" w:rsidP="004277EE">
      <w:pPr>
        <w:pStyle w:val="1"/>
        <w:numPr>
          <w:ilvl w:val="0"/>
          <w:numId w:val="8"/>
        </w:numPr>
        <w:rPr>
          <w:rFonts w:hint="eastAsia"/>
        </w:rPr>
      </w:pPr>
      <w:commentRangeStart w:id="2"/>
      <w:r>
        <w:rPr>
          <w:rFonts w:hint="eastAsia"/>
        </w:rPr>
        <w:t>测试环境说明</w:t>
      </w:r>
      <w:commentRangeEnd w:id="2"/>
      <w:r w:rsidR="00974FE5">
        <w:rPr>
          <w:rStyle w:val="a8"/>
          <w:b w:val="0"/>
          <w:bCs w:val="0"/>
          <w:kern w:val="2"/>
        </w:rPr>
        <w:commentReference w:id="2"/>
      </w:r>
    </w:p>
    <w:p w:rsidR="004474A1" w:rsidRDefault="004474A1" w:rsidP="004474A1">
      <w:pPr>
        <w:pStyle w:val="a7"/>
        <w:ind w:left="420"/>
        <w:jc w:val="left"/>
        <w:rPr>
          <w:rFonts w:hint="eastAsia"/>
        </w:rPr>
      </w:pPr>
      <w:r>
        <w:rPr>
          <w:rFonts w:hint="eastAsia"/>
        </w:rPr>
        <w:t>3.1</w:t>
      </w:r>
      <w:r>
        <w:rPr>
          <w:rFonts w:hint="eastAsia"/>
        </w:rPr>
        <w:tab/>
      </w:r>
      <w:r>
        <w:rPr>
          <w:rFonts w:hint="eastAsia"/>
        </w:rPr>
        <w:t>测试软件版本</w:t>
      </w:r>
    </w:p>
    <w:p w:rsidR="00187847" w:rsidRDefault="00C75188" w:rsidP="00187847">
      <w:pPr>
        <w:jc w:val="left"/>
        <w:rPr>
          <w:rStyle w:val="ad"/>
          <w:rFonts w:hint="eastAsia"/>
          <w:i w:val="0"/>
        </w:rPr>
      </w:pPr>
      <w:r>
        <w:rPr>
          <w:rStyle w:val="ad"/>
          <w:rFonts w:hint="eastAsia"/>
          <w:i w:val="0"/>
        </w:rPr>
        <w:t>个股期权系统</w:t>
      </w:r>
      <w:r w:rsidR="00187847">
        <w:rPr>
          <w:rStyle w:val="ad"/>
          <w:rFonts w:hint="eastAsia"/>
          <w:i w:val="0"/>
        </w:rPr>
        <w:t>版本：</w:t>
      </w:r>
      <w:r w:rsidR="00187847">
        <w:rPr>
          <w:rStyle w:val="ad"/>
          <w:rFonts w:hint="eastAsia"/>
          <w:i w:val="0"/>
        </w:rPr>
        <w:t xml:space="preserve">    </w:t>
      </w:r>
      <w:r>
        <w:rPr>
          <w:rStyle w:val="ad"/>
          <w:rFonts w:hint="eastAsia"/>
          <w:i w:val="0"/>
        </w:rPr>
        <w:t>V1.76</w:t>
      </w:r>
    </w:p>
    <w:p w:rsidR="00187847" w:rsidRDefault="00187847" w:rsidP="00187847">
      <w:pPr>
        <w:jc w:val="left"/>
        <w:rPr>
          <w:rStyle w:val="ad"/>
          <w:rFonts w:hint="eastAsia"/>
          <w:i w:val="0"/>
        </w:rPr>
      </w:pPr>
      <w:r>
        <w:rPr>
          <w:rStyle w:val="ad"/>
          <w:rFonts w:hint="eastAsia"/>
          <w:i w:val="0"/>
        </w:rPr>
        <w:t>周边网关</w:t>
      </w:r>
      <w:r>
        <w:rPr>
          <w:rStyle w:val="ad"/>
          <w:rFonts w:hint="eastAsia"/>
          <w:i w:val="0"/>
        </w:rPr>
        <w:t xml:space="preserve"> </w:t>
      </w:r>
      <w:r>
        <w:rPr>
          <w:rStyle w:val="ad"/>
          <w:rFonts w:hint="eastAsia"/>
          <w:i w:val="0"/>
        </w:rPr>
        <w:t>：</w:t>
      </w:r>
      <w:r>
        <w:rPr>
          <w:rStyle w:val="ad"/>
          <w:rFonts w:hint="eastAsia"/>
          <w:i w:val="0"/>
        </w:rPr>
        <w:t xml:space="preserve">           </w:t>
      </w:r>
      <w:r w:rsidR="00031A4F">
        <w:rPr>
          <w:rStyle w:val="ad"/>
          <w:rFonts w:hint="eastAsia"/>
          <w:i w:val="0"/>
        </w:rPr>
        <w:t>Fv</w:t>
      </w:r>
      <w:r>
        <w:rPr>
          <w:rStyle w:val="ad"/>
          <w:rFonts w:hint="eastAsia"/>
          <w:i w:val="0"/>
        </w:rPr>
        <w:t>cinter:</w:t>
      </w:r>
      <w:r w:rsidR="00031A4F" w:rsidRPr="00031A4F">
        <w:t xml:space="preserve"> </w:t>
      </w:r>
      <w:r w:rsidR="00031A4F" w:rsidRPr="00031A4F">
        <w:rPr>
          <w:rStyle w:val="ad"/>
          <w:i w:val="0"/>
        </w:rPr>
        <w:t>6.11.2014.1127</w:t>
      </w:r>
    </w:p>
    <w:p w:rsidR="00187847" w:rsidRPr="00187847" w:rsidRDefault="00187847" w:rsidP="00187847">
      <w:pPr>
        <w:jc w:val="left"/>
        <w:rPr>
          <w:rStyle w:val="ad"/>
          <w:rFonts w:hint="eastAsia"/>
          <w:i w:val="0"/>
          <w:u w:val="single"/>
        </w:rPr>
      </w:pPr>
      <w:r>
        <w:rPr>
          <w:rStyle w:val="ad"/>
          <w:rFonts w:hint="eastAsia"/>
          <w:i w:val="0"/>
        </w:rPr>
        <w:t>对接系统程序版本：</w:t>
      </w:r>
      <w:r>
        <w:rPr>
          <w:rStyle w:val="ad"/>
          <w:rFonts w:hint="eastAsia"/>
          <w:i w:val="0"/>
        </w:rPr>
        <w:t xml:space="preserve">    </w:t>
      </w:r>
      <w:r w:rsidR="00235EEE">
        <w:rPr>
          <w:rStyle w:val="ad"/>
          <w:rFonts w:hint="eastAsia"/>
          <w:i w:val="0"/>
        </w:rPr>
        <w:t>1.1.0.169</w:t>
      </w:r>
    </w:p>
    <w:p w:rsidR="004474A1" w:rsidRDefault="004474A1" w:rsidP="004474A1">
      <w:pPr>
        <w:pStyle w:val="a7"/>
        <w:jc w:val="left"/>
        <w:rPr>
          <w:rFonts w:hint="eastAsia"/>
        </w:rPr>
      </w:pPr>
      <w:r>
        <w:rPr>
          <w:rFonts w:hint="eastAsia"/>
        </w:rPr>
        <w:tab/>
        <w:t>3.2</w:t>
      </w:r>
      <w:r>
        <w:rPr>
          <w:rFonts w:hint="eastAsia"/>
        </w:rPr>
        <w:tab/>
      </w:r>
      <w:r>
        <w:rPr>
          <w:rFonts w:hint="eastAsia"/>
        </w:rPr>
        <w:t>测试成交环境</w:t>
      </w:r>
    </w:p>
    <w:p w:rsidR="006315BD" w:rsidRDefault="006315BD" w:rsidP="00187847">
      <w:pPr>
        <w:rPr>
          <w:rFonts w:hint="eastAsia"/>
        </w:rPr>
      </w:pPr>
      <w:r>
        <w:rPr>
          <w:rFonts w:hint="eastAsia"/>
        </w:rPr>
        <w:t>上海</w:t>
      </w:r>
      <w:r w:rsidR="00DE5ECF">
        <w:rPr>
          <w:rFonts w:hint="eastAsia"/>
        </w:rPr>
        <w:t>个股期权实验室环境模拟撮合</w:t>
      </w:r>
    </w:p>
    <w:p w:rsidR="00F16D2E" w:rsidRDefault="00F16D2E" w:rsidP="00DE5ECF">
      <w:pPr>
        <w:pStyle w:val="a7"/>
        <w:jc w:val="left"/>
        <w:rPr>
          <w:rFonts w:hint="eastAsia"/>
        </w:rPr>
      </w:pPr>
      <w:r>
        <w:rPr>
          <w:rFonts w:hint="eastAsia"/>
        </w:rPr>
        <w:t>3.3</w:t>
      </w:r>
      <w:r>
        <w:rPr>
          <w:rFonts w:hint="eastAsia"/>
        </w:rPr>
        <w:tab/>
      </w:r>
      <w:r>
        <w:rPr>
          <w:rFonts w:hint="eastAsia"/>
        </w:rPr>
        <w:t>测试机器配置</w:t>
      </w:r>
    </w:p>
    <w:p w:rsidR="00F16D2E" w:rsidRPr="00F16D2E" w:rsidRDefault="00F16D2E" w:rsidP="00F16D2E">
      <w:pPr>
        <w:rPr>
          <w:rFonts w:hint="eastAsia"/>
        </w:rPr>
      </w:pPr>
    </w:p>
    <w:p w:rsidR="004277EE" w:rsidRDefault="004277EE" w:rsidP="004277EE">
      <w:pPr>
        <w:pStyle w:val="1"/>
        <w:numPr>
          <w:ilvl w:val="0"/>
          <w:numId w:val="8"/>
        </w:numPr>
        <w:rPr>
          <w:rFonts w:hint="eastAsia"/>
        </w:rPr>
      </w:pPr>
      <w:r>
        <w:rPr>
          <w:rFonts w:hint="eastAsia"/>
        </w:rPr>
        <w:t>测试</w:t>
      </w:r>
      <w:r w:rsidR="00974FE5">
        <w:rPr>
          <w:rFonts w:hint="eastAsia"/>
        </w:rPr>
        <w:t>方法及</w:t>
      </w:r>
      <w:r>
        <w:rPr>
          <w:rFonts w:hint="eastAsia"/>
        </w:rPr>
        <w:t>用例</w:t>
      </w:r>
    </w:p>
    <w:p w:rsidR="00347AF0" w:rsidRDefault="00347AF0" w:rsidP="00347AF0">
      <w:pPr>
        <w:pStyle w:val="a7"/>
        <w:ind w:left="420"/>
        <w:jc w:val="left"/>
        <w:rPr>
          <w:rFonts w:hint="eastAsia"/>
        </w:rPr>
      </w:pPr>
      <w:r>
        <w:rPr>
          <w:rFonts w:hint="eastAsia"/>
        </w:rPr>
        <w:t>4.1</w:t>
      </w:r>
      <w:r>
        <w:rPr>
          <w:rFonts w:hint="eastAsia"/>
        </w:rPr>
        <w:tab/>
      </w:r>
      <w:r>
        <w:rPr>
          <w:rFonts w:hint="eastAsia"/>
        </w:rPr>
        <w:t>测试方法说明</w:t>
      </w:r>
    </w:p>
    <w:p w:rsidR="00FB66BE" w:rsidRDefault="00FB66BE" w:rsidP="00FB66BE">
      <w:pPr>
        <w:ind w:left="420" w:firstLine="420"/>
        <w:jc w:val="left"/>
        <w:rPr>
          <w:rStyle w:val="ac"/>
          <w:rFonts w:hint="eastAsia"/>
        </w:rPr>
      </w:pPr>
      <w:r w:rsidRPr="00FB66BE">
        <w:rPr>
          <w:rStyle w:val="ac"/>
          <w:rFonts w:hint="eastAsia"/>
        </w:rPr>
        <w:t>4.1.1</w:t>
      </w:r>
      <w:r w:rsidRPr="00FB66BE">
        <w:rPr>
          <w:rStyle w:val="ac"/>
          <w:rFonts w:hint="eastAsia"/>
        </w:rPr>
        <w:t>交易功能测试</w:t>
      </w:r>
    </w:p>
    <w:p w:rsidR="00006289" w:rsidRDefault="00006289" w:rsidP="00FB66BE">
      <w:pPr>
        <w:ind w:left="420" w:firstLine="420"/>
        <w:jc w:val="left"/>
        <w:rPr>
          <w:rStyle w:val="ac"/>
          <w:rFonts w:hint="eastAsia"/>
        </w:rPr>
      </w:pPr>
    </w:p>
    <w:tbl>
      <w:tblPr>
        <w:tblW w:w="5765" w:type="dxa"/>
        <w:tblInd w:w="103" w:type="dxa"/>
        <w:tblLook w:val="0000"/>
      </w:tblPr>
      <w:tblGrid>
        <w:gridCol w:w="3065"/>
        <w:gridCol w:w="2700"/>
      </w:tblGrid>
      <w:tr w:rsidR="00FB66BE"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C0C0C0"/>
            <w:vAlign w:val="center"/>
          </w:tcPr>
          <w:p w:rsidR="00FB66BE" w:rsidRPr="00496F8B" w:rsidRDefault="00FB66BE" w:rsidP="0030469F">
            <w:pPr>
              <w:widowControl/>
              <w:jc w:val="left"/>
              <w:rPr>
                <w:rFonts w:ascii="仿宋_GB2312" w:eastAsia="仿宋_GB2312" w:hAnsi="宋体" w:hint="eastAsia"/>
                <w:sz w:val="24"/>
              </w:rPr>
            </w:pPr>
            <w:r w:rsidRPr="00496F8B">
              <w:rPr>
                <w:rFonts w:ascii="仿宋_GB2312" w:eastAsia="仿宋_GB2312" w:hAnsi="宋体" w:hint="eastAsia"/>
                <w:sz w:val="24"/>
              </w:rPr>
              <w:t>操作类别</w:t>
            </w:r>
          </w:p>
        </w:tc>
        <w:tc>
          <w:tcPr>
            <w:tcW w:w="2700" w:type="dxa"/>
            <w:tcBorders>
              <w:top w:val="single" w:sz="4" w:space="0" w:color="auto"/>
              <w:left w:val="nil"/>
              <w:bottom w:val="single" w:sz="4" w:space="0" w:color="auto"/>
              <w:right w:val="single" w:sz="4" w:space="0" w:color="auto"/>
            </w:tcBorders>
            <w:shd w:val="clear" w:color="auto" w:fill="C0C0C0"/>
            <w:vAlign w:val="center"/>
          </w:tcPr>
          <w:p w:rsidR="00FB66BE" w:rsidRPr="00496F8B" w:rsidRDefault="00FB66BE" w:rsidP="0030469F">
            <w:pPr>
              <w:widowControl/>
              <w:jc w:val="center"/>
              <w:rPr>
                <w:rFonts w:ascii="仿宋_GB2312" w:eastAsia="仿宋_GB2312" w:hAnsi="宋体" w:hint="eastAsia"/>
                <w:sz w:val="24"/>
              </w:rPr>
            </w:pPr>
            <w:r w:rsidRPr="00496F8B">
              <w:rPr>
                <w:rFonts w:ascii="仿宋_GB2312" w:eastAsia="仿宋_GB2312" w:hAnsi="宋体" w:hint="eastAsia"/>
                <w:sz w:val="24"/>
              </w:rPr>
              <w:t>备 注</w:t>
            </w:r>
          </w:p>
        </w:tc>
      </w:tr>
      <w:tr w:rsidR="005F5E76" w:rsidRPr="00496F8B" w:rsidTr="008050CD">
        <w:trPr>
          <w:trHeight w:val="285"/>
        </w:trPr>
        <w:tc>
          <w:tcPr>
            <w:tcW w:w="5765" w:type="dxa"/>
            <w:gridSpan w:val="2"/>
            <w:tcBorders>
              <w:top w:val="nil"/>
              <w:left w:val="single" w:sz="4" w:space="0" w:color="auto"/>
              <w:bottom w:val="single" w:sz="4" w:space="0" w:color="auto"/>
              <w:right w:val="single" w:sz="4" w:space="0" w:color="auto"/>
            </w:tcBorders>
            <w:shd w:val="clear" w:color="auto" w:fill="auto"/>
            <w:vAlign w:val="center"/>
          </w:tcPr>
          <w:p w:rsidR="005F5E76" w:rsidRPr="00496F8B" w:rsidRDefault="005C2B90" w:rsidP="0030469F">
            <w:pPr>
              <w:widowControl/>
              <w:jc w:val="left"/>
              <w:rPr>
                <w:rFonts w:ascii="仿宋_GB2312" w:eastAsia="仿宋_GB2312" w:hAnsi="宋体" w:hint="eastAsia"/>
                <w:sz w:val="24"/>
              </w:rPr>
            </w:pPr>
            <w:r>
              <w:rPr>
                <w:rFonts w:ascii="仿宋_GB2312" w:eastAsia="仿宋_GB2312" w:hAnsi="宋体" w:hint="eastAsia"/>
                <w:b/>
                <w:sz w:val="24"/>
              </w:rPr>
              <w:t>普通交易/非交易</w:t>
            </w:r>
            <w:r w:rsidR="005F5E76" w:rsidRPr="005F5E76">
              <w:rPr>
                <w:rFonts w:ascii="仿宋_GB2312" w:eastAsia="仿宋_GB2312" w:hAnsi="宋体" w:hint="eastAsia"/>
                <w:b/>
                <w:sz w:val="24"/>
              </w:rPr>
              <w:t>指令</w:t>
            </w:r>
            <w:r w:rsidR="005F5E76">
              <w:rPr>
                <w:rFonts w:ascii="仿宋_GB2312" w:eastAsia="仿宋_GB2312" w:hAnsi="宋体" w:hint="eastAsia"/>
                <w:b/>
                <w:sz w:val="24"/>
              </w:rPr>
              <w:t>：</w:t>
            </w:r>
          </w:p>
        </w:tc>
      </w:tr>
      <w:tr w:rsidR="00CD721F" w:rsidRPr="00496F8B" w:rsidTr="0030469F">
        <w:trPr>
          <w:trHeight w:val="285"/>
        </w:trPr>
        <w:tc>
          <w:tcPr>
            <w:tcW w:w="3065" w:type="dxa"/>
            <w:tcBorders>
              <w:top w:val="nil"/>
              <w:left w:val="single" w:sz="4" w:space="0" w:color="auto"/>
              <w:bottom w:val="single" w:sz="4" w:space="0" w:color="auto"/>
              <w:right w:val="single" w:sz="4" w:space="0" w:color="auto"/>
            </w:tcBorders>
            <w:shd w:val="clear" w:color="auto" w:fill="auto"/>
            <w:vAlign w:val="center"/>
          </w:tcPr>
          <w:p w:rsidR="00CD721F" w:rsidRDefault="00EB269F" w:rsidP="0030469F">
            <w:pPr>
              <w:widowControl/>
              <w:jc w:val="left"/>
              <w:rPr>
                <w:rFonts w:ascii="仿宋_GB2312" w:eastAsia="仿宋_GB2312" w:hAnsi="宋体" w:hint="eastAsia"/>
                <w:sz w:val="24"/>
              </w:rPr>
            </w:pPr>
            <w:r>
              <w:rPr>
                <w:rFonts w:ascii="仿宋_GB2312" w:eastAsia="仿宋_GB2312" w:hAnsi="宋体" w:hint="eastAsia"/>
                <w:sz w:val="24"/>
              </w:rPr>
              <w:t>买入</w:t>
            </w:r>
            <w:r w:rsidR="00CD721F">
              <w:rPr>
                <w:rFonts w:ascii="仿宋_GB2312" w:eastAsia="仿宋_GB2312" w:hAnsi="宋体" w:hint="eastAsia"/>
                <w:sz w:val="24"/>
              </w:rPr>
              <w:t>开仓</w:t>
            </w:r>
          </w:p>
        </w:tc>
        <w:tc>
          <w:tcPr>
            <w:tcW w:w="2700" w:type="dxa"/>
            <w:tcBorders>
              <w:top w:val="nil"/>
              <w:left w:val="nil"/>
              <w:bottom w:val="single" w:sz="4" w:space="0" w:color="auto"/>
              <w:right w:val="single" w:sz="4" w:space="0" w:color="auto"/>
            </w:tcBorders>
            <w:shd w:val="clear" w:color="auto" w:fill="auto"/>
            <w:vAlign w:val="center"/>
          </w:tcPr>
          <w:p w:rsidR="00CD721F" w:rsidRPr="00496F8B" w:rsidRDefault="00CD721F" w:rsidP="0030469F">
            <w:pPr>
              <w:widowControl/>
              <w:jc w:val="left"/>
              <w:rPr>
                <w:rFonts w:ascii="仿宋_GB2312" w:eastAsia="仿宋_GB2312" w:hAnsi="宋体" w:hint="eastAsia"/>
                <w:sz w:val="24"/>
              </w:rPr>
            </w:pPr>
          </w:p>
        </w:tc>
      </w:tr>
      <w:tr w:rsidR="007540C0" w:rsidRPr="00496F8B" w:rsidTr="0030469F">
        <w:trPr>
          <w:trHeight w:val="285"/>
        </w:trPr>
        <w:tc>
          <w:tcPr>
            <w:tcW w:w="3065" w:type="dxa"/>
            <w:tcBorders>
              <w:top w:val="nil"/>
              <w:left w:val="single" w:sz="4" w:space="0" w:color="auto"/>
              <w:bottom w:val="single" w:sz="4" w:space="0" w:color="auto"/>
              <w:right w:val="single" w:sz="4" w:space="0" w:color="auto"/>
            </w:tcBorders>
            <w:shd w:val="clear" w:color="auto" w:fill="auto"/>
            <w:vAlign w:val="center"/>
          </w:tcPr>
          <w:p w:rsidR="007540C0" w:rsidRDefault="00EB269F" w:rsidP="0030469F">
            <w:pPr>
              <w:widowControl/>
              <w:jc w:val="left"/>
              <w:rPr>
                <w:rFonts w:ascii="仿宋_GB2312" w:eastAsia="仿宋_GB2312" w:hAnsi="宋体" w:hint="eastAsia"/>
                <w:sz w:val="24"/>
              </w:rPr>
            </w:pPr>
            <w:r>
              <w:rPr>
                <w:rFonts w:ascii="仿宋_GB2312" w:eastAsia="仿宋_GB2312" w:hAnsi="宋体" w:hint="eastAsia"/>
                <w:sz w:val="24"/>
              </w:rPr>
              <w:t>卖出</w:t>
            </w:r>
            <w:r w:rsidR="007540C0">
              <w:rPr>
                <w:rFonts w:ascii="仿宋_GB2312" w:eastAsia="仿宋_GB2312" w:hAnsi="宋体" w:hint="eastAsia"/>
                <w:sz w:val="24"/>
              </w:rPr>
              <w:t>平仓</w:t>
            </w:r>
          </w:p>
        </w:tc>
        <w:tc>
          <w:tcPr>
            <w:tcW w:w="2700" w:type="dxa"/>
            <w:tcBorders>
              <w:top w:val="nil"/>
              <w:left w:val="nil"/>
              <w:bottom w:val="single" w:sz="4" w:space="0" w:color="auto"/>
              <w:right w:val="single" w:sz="4" w:space="0" w:color="auto"/>
            </w:tcBorders>
            <w:shd w:val="clear" w:color="auto" w:fill="auto"/>
            <w:vAlign w:val="center"/>
          </w:tcPr>
          <w:p w:rsidR="007540C0" w:rsidRPr="00496F8B" w:rsidRDefault="007540C0" w:rsidP="0030469F">
            <w:pPr>
              <w:widowControl/>
              <w:jc w:val="left"/>
              <w:rPr>
                <w:rFonts w:ascii="仿宋_GB2312" w:eastAsia="仿宋_GB2312" w:hAnsi="宋体" w:hint="eastAsia"/>
                <w:sz w:val="24"/>
              </w:rPr>
            </w:pPr>
          </w:p>
        </w:tc>
      </w:tr>
      <w:tr w:rsidR="00F874D2"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F874D2" w:rsidRDefault="00EB269F" w:rsidP="00EB269F">
            <w:pPr>
              <w:widowControl/>
              <w:jc w:val="left"/>
              <w:rPr>
                <w:rFonts w:ascii="仿宋_GB2312" w:eastAsia="仿宋_GB2312" w:hAnsi="宋体" w:hint="eastAsia"/>
                <w:sz w:val="24"/>
              </w:rPr>
            </w:pPr>
            <w:r>
              <w:rPr>
                <w:rFonts w:ascii="仿宋_GB2312" w:eastAsia="仿宋_GB2312" w:hAnsi="宋体" w:hint="eastAsia"/>
                <w:sz w:val="24"/>
              </w:rPr>
              <w:t>卖出开</w:t>
            </w:r>
            <w:r w:rsidR="00F874D2">
              <w:rPr>
                <w:rFonts w:ascii="仿宋_GB2312" w:eastAsia="仿宋_GB2312" w:hAnsi="宋体" w:hint="eastAsia"/>
                <w:sz w:val="24"/>
              </w:rPr>
              <w:t>仓</w:t>
            </w:r>
          </w:p>
        </w:tc>
        <w:tc>
          <w:tcPr>
            <w:tcW w:w="2700" w:type="dxa"/>
            <w:tcBorders>
              <w:top w:val="single" w:sz="4" w:space="0" w:color="auto"/>
              <w:left w:val="nil"/>
              <w:bottom w:val="single" w:sz="4" w:space="0" w:color="auto"/>
              <w:right w:val="single" w:sz="4" w:space="0" w:color="auto"/>
            </w:tcBorders>
            <w:shd w:val="clear" w:color="auto" w:fill="auto"/>
            <w:vAlign w:val="center"/>
          </w:tcPr>
          <w:p w:rsidR="00F874D2" w:rsidRPr="00496F8B" w:rsidRDefault="00F874D2" w:rsidP="0030469F">
            <w:pPr>
              <w:widowControl/>
              <w:jc w:val="left"/>
              <w:rPr>
                <w:rFonts w:ascii="仿宋_GB2312" w:eastAsia="仿宋_GB2312" w:hAnsi="宋体" w:hint="eastAsia"/>
                <w:sz w:val="24"/>
              </w:rPr>
            </w:pPr>
          </w:p>
        </w:tc>
      </w:tr>
      <w:tr w:rsidR="00CD790E"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CD790E" w:rsidRDefault="00EB269F" w:rsidP="0030469F">
            <w:pPr>
              <w:widowControl/>
              <w:jc w:val="left"/>
              <w:rPr>
                <w:rFonts w:ascii="仿宋_GB2312" w:eastAsia="仿宋_GB2312" w:hAnsi="宋体" w:hint="eastAsia"/>
                <w:sz w:val="24"/>
              </w:rPr>
            </w:pPr>
            <w:r>
              <w:rPr>
                <w:rFonts w:ascii="仿宋_GB2312" w:eastAsia="仿宋_GB2312" w:hAnsi="宋体" w:hint="eastAsia"/>
                <w:sz w:val="24"/>
              </w:rPr>
              <w:t>买入</w:t>
            </w:r>
            <w:r w:rsidR="00CD790E">
              <w:rPr>
                <w:rFonts w:ascii="仿宋_GB2312" w:eastAsia="仿宋_GB2312" w:hAnsi="宋体" w:hint="eastAsia"/>
                <w:sz w:val="24"/>
              </w:rPr>
              <w:t>平仓</w:t>
            </w:r>
          </w:p>
        </w:tc>
        <w:tc>
          <w:tcPr>
            <w:tcW w:w="2700" w:type="dxa"/>
            <w:tcBorders>
              <w:top w:val="single" w:sz="4" w:space="0" w:color="auto"/>
              <w:left w:val="nil"/>
              <w:bottom w:val="single" w:sz="4" w:space="0" w:color="auto"/>
              <w:right w:val="single" w:sz="4" w:space="0" w:color="auto"/>
            </w:tcBorders>
            <w:shd w:val="clear" w:color="auto" w:fill="auto"/>
            <w:vAlign w:val="center"/>
          </w:tcPr>
          <w:p w:rsidR="00CD790E" w:rsidRPr="00496F8B" w:rsidRDefault="00CD790E" w:rsidP="0030469F">
            <w:pPr>
              <w:widowControl/>
              <w:jc w:val="left"/>
              <w:rPr>
                <w:rFonts w:ascii="仿宋_GB2312" w:eastAsia="仿宋_GB2312" w:hAnsi="宋体" w:hint="eastAsia"/>
                <w:sz w:val="24"/>
              </w:rPr>
            </w:pPr>
          </w:p>
        </w:tc>
      </w:tr>
      <w:tr w:rsidR="00FB66BE"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FB66BE" w:rsidRPr="00496F8B" w:rsidRDefault="00966BD1" w:rsidP="0030469F">
            <w:pPr>
              <w:widowControl/>
              <w:jc w:val="left"/>
              <w:rPr>
                <w:rFonts w:ascii="仿宋_GB2312" w:eastAsia="仿宋_GB2312" w:hAnsi="宋体" w:hint="eastAsia"/>
                <w:sz w:val="24"/>
              </w:rPr>
            </w:pPr>
            <w:r>
              <w:rPr>
                <w:rFonts w:ascii="仿宋_GB2312" w:eastAsia="仿宋_GB2312" w:hAnsi="宋体" w:hint="eastAsia"/>
                <w:sz w:val="24"/>
              </w:rPr>
              <w:t>备兑开仓</w:t>
            </w:r>
          </w:p>
        </w:tc>
        <w:tc>
          <w:tcPr>
            <w:tcW w:w="2700" w:type="dxa"/>
            <w:tcBorders>
              <w:top w:val="single" w:sz="4" w:space="0" w:color="auto"/>
              <w:left w:val="nil"/>
              <w:bottom w:val="single" w:sz="4" w:space="0" w:color="auto"/>
              <w:right w:val="single" w:sz="4" w:space="0" w:color="auto"/>
            </w:tcBorders>
            <w:shd w:val="clear" w:color="auto" w:fill="auto"/>
            <w:vAlign w:val="center"/>
          </w:tcPr>
          <w:p w:rsidR="00FB66BE" w:rsidRPr="00496F8B" w:rsidRDefault="00FB66BE" w:rsidP="0030469F">
            <w:pPr>
              <w:widowControl/>
              <w:jc w:val="left"/>
              <w:rPr>
                <w:rFonts w:ascii="仿宋_GB2312" w:eastAsia="仿宋_GB2312" w:hAnsi="宋体" w:hint="eastAsia"/>
                <w:sz w:val="24"/>
              </w:rPr>
            </w:pPr>
          </w:p>
        </w:tc>
      </w:tr>
      <w:tr w:rsidR="00FB66BE"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FB66BE" w:rsidRPr="00496F8B" w:rsidRDefault="00966BD1" w:rsidP="0030469F">
            <w:pPr>
              <w:widowControl/>
              <w:jc w:val="left"/>
              <w:rPr>
                <w:rFonts w:ascii="仿宋_GB2312" w:eastAsia="仿宋_GB2312" w:hAnsi="宋体" w:hint="eastAsia"/>
                <w:sz w:val="24"/>
              </w:rPr>
            </w:pPr>
            <w:r>
              <w:rPr>
                <w:rFonts w:ascii="仿宋_GB2312" w:eastAsia="仿宋_GB2312" w:hAnsi="宋体" w:hint="eastAsia"/>
                <w:sz w:val="24"/>
              </w:rPr>
              <w:t>备兑平仓</w:t>
            </w:r>
          </w:p>
        </w:tc>
        <w:tc>
          <w:tcPr>
            <w:tcW w:w="2700" w:type="dxa"/>
            <w:tcBorders>
              <w:top w:val="single" w:sz="4" w:space="0" w:color="auto"/>
              <w:left w:val="nil"/>
              <w:bottom w:val="single" w:sz="4" w:space="0" w:color="auto"/>
              <w:right w:val="single" w:sz="4" w:space="0" w:color="auto"/>
            </w:tcBorders>
            <w:shd w:val="clear" w:color="auto" w:fill="auto"/>
            <w:vAlign w:val="center"/>
          </w:tcPr>
          <w:p w:rsidR="00FB66BE" w:rsidRPr="00496F8B" w:rsidRDefault="00FB66BE" w:rsidP="0030469F">
            <w:pPr>
              <w:widowControl/>
              <w:jc w:val="left"/>
              <w:rPr>
                <w:rFonts w:ascii="仿宋_GB2312" w:eastAsia="仿宋_GB2312" w:hAnsi="宋体" w:hint="eastAsia"/>
                <w:sz w:val="24"/>
              </w:rPr>
            </w:pPr>
          </w:p>
        </w:tc>
      </w:tr>
      <w:tr w:rsidR="005424E3"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5424E3" w:rsidRDefault="005424E3" w:rsidP="0030469F">
            <w:pPr>
              <w:widowControl/>
              <w:jc w:val="left"/>
              <w:rPr>
                <w:rFonts w:ascii="仿宋_GB2312" w:eastAsia="仿宋_GB2312" w:hAnsi="宋体" w:hint="eastAsia"/>
                <w:sz w:val="24"/>
              </w:rPr>
            </w:pPr>
            <w:r>
              <w:rPr>
                <w:rFonts w:ascii="仿宋_GB2312" w:eastAsia="仿宋_GB2312" w:hAnsi="宋体" w:hint="eastAsia"/>
                <w:sz w:val="24"/>
              </w:rPr>
              <w:t>开平仓撤单</w:t>
            </w:r>
          </w:p>
        </w:tc>
        <w:tc>
          <w:tcPr>
            <w:tcW w:w="2700" w:type="dxa"/>
            <w:tcBorders>
              <w:top w:val="single" w:sz="4" w:space="0" w:color="auto"/>
              <w:left w:val="nil"/>
              <w:bottom w:val="single" w:sz="4" w:space="0" w:color="auto"/>
              <w:right w:val="single" w:sz="4" w:space="0" w:color="auto"/>
            </w:tcBorders>
            <w:shd w:val="clear" w:color="auto" w:fill="auto"/>
            <w:vAlign w:val="center"/>
          </w:tcPr>
          <w:p w:rsidR="005424E3" w:rsidRPr="00496F8B" w:rsidRDefault="005424E3" w:rsidP="0030469F">
            <w:pPr>
              <w:widowControl/>
              <w:jc w:val="left"/>
              <w:rPr>
                <w:rFonts w:ascii="仿宋_GB2312" w:eastAsia="仿宋_GB2312" w:hAnsi="宋体" w:hint="eastAsia"/>
                <w:sz w:val="24"/>
              </w:rPr>
            </w:pPr>
          </w:p>
        </w:tc>
      </w:tr>
      <w:tr w:rsidR="00CA6553"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CA6553" w:rsidRDefault="00CA6553" w:rsidP="0030469F">
            <w:pPr>
              <w:widowControl/>
              <w:jc w:val="left"/>
              <w:rPr>
                <w:rFonts w:ascii="仿宋_GB2312" w:eastAsia="仿宋_GB2312" w:hAnsi="宋体" w:hint="eastAsia"/>
                <w:sz w:val="24"/>
              </w:rPr>
            </w:pPr>
            <w:r>
              <w:rPr>
                <w:rFonts w:ascii="仿宋_GB2312" w:eastAsia="仿宋_GB2312" w:hAnsi="宋体" w:hint="eastAsia"/>
                <w:sz w:val="24"/>
              </w:rPr>
              <w:t>行权指令/行权撤单</w:t>
            </w:r>
          </w:p>
        </w:tc>
        <w:tc>
          <w:tcPr>
            <w:tcW w:w="2700" w:type="dxa"/>
            <w:tcBorders>
              <w:top w:val="single" w:sz="4" w:space="0" w:color="auto"/>
              <w:left w:val="nil"/>
              <w:bottom w:val="single" w:sz="4" w:space="0" w:color="auto"/>
              <w:right w:val="single" w:sz="4" w:space="0" w:color="auto"/>
            </w:tcBorders>
            <w:shd w:val="clear" w:color="auto" w:fill="auto"/>
            <w:vAlign w:val="center"/>
          </w:tcPr>
          <w:p w:rsidR="00CA6553" w:rsidRPr="00496F8B" w:rsidRDefault="00CA6553" w:rsidP="0030469F">
            <w:pPr>
              <w:widowControl/>
              <w:jc w:val="left"/>
              <w:rPr>
                <w:rFonts w:ascii="仿宋_GB2312" w:eastAsia="仿宋_GB2312" w:hAnsi="宋体" w:hint="eastAsia"/>
                <w:sz w:val="24"/>
              </w:rPr>
            </w:pPr>
          </w:p>
        </w:tc>
      </w:tr>
      <w:tr w:rsidR="006304E9"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6304E9" w:rsidRDefault="006304E9" w:rsidP="0030469F">
            <w:pPr>
              <w:widowControl/>
              <w:jc w:val="left"/>
              <w:rPr>
                <w:rFonts w:ascii="仿宋_GB2312" w:eastAsia="仿宋_GB2312" w:hAnsi="宋体" w:hint="eastAsia"/>
                <w:sz w:val="24"/>
              </w:rPr>
            </w:pPr>
            <w:r>
              <w:rPr>
                <w:rFonts w:ascii="仿宋_GB2312" w:eastAsia="仿宋_GB2312" w:hAnsi="宋体" w:hint="eastAsia"/>
                <w:sz w:val="24"/>
              </w:rPr>
              <w:t>标的券锁定/解锁</w:t>
            </w:r>
          </w:p>
        </w:tc>
        <w:tc>
          <w:tcPr>
            <w:tcW w:w="2700" w:type="dxa"/>
            <w:tcBorders>
              <w:top w:val="single" w:sz="4" w:space="0" w:color="auto"/>
              <w:left w:val="nil"/>
              <w:bottom w:val="single" w:sz="4" w:space="0" w:color="auto"/>
              <w:right w:val="single" w:sz="4" w:space="0" w:color="auto"/>
            </w:tcBorders>
            <w:shd w:val="clear" w:color="auto" w:fill="auto"/>
            <w:vAlign w:val="center"/>
          </w:tcPr>
          <w:p w:rsidR="006304E9" w:rsidRPr="00496F8B" w:rsidRDefault="006304E9" w:rsidP="0030469F">
            <w:pPr>
              <w:widowControl/>
              <w:jc w:val="left"/>
              <w:rPr>
                <w:rFonts w:ascii="仿宋_GB2312" w:eastAsia="仿宋_GB2312" w:hAnsi="宋体" w:hint="eastAsia"/>
                <w:sz w:val="24"/>
              </w:rPr>
            </w:pPr>
          </w:p>
        </w:tc>
      </w:tr>
      <w:tr w:rsidR="00966BD1" w:rsidRPr="00496F8B" w:rsidTr="008050CD">
        <w:trPr>
          <w:trHeight w:val="285"/>
        </w:trPr>
        <w:tc>
          <w:tcPr>
            <w:tcW w:w="57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66BD1" w:rsidRPr="005F5E76" w:rsidRDefault="00966BD1" w:rsidP="0030469F">
            <w:pPr>
              <w:widowControl/>
              <w:jc w:val="left"/>
              <w:rPr>
                <w:rFonts w:ascii="仿宋_GB2312" w:eastAsia="仿宋_GB2312" w:hAnsi="宋体" w:hint="eastAsia"/>
                <w:b/>
                <w:sz w:val="24"/>
              </w:rPr>
            </w:pPr>
            <w:r w:rsidRPr="005F5E76">
              <w:rPr>
                <w:rFonts w:ascii="仿宋_GB2312" w:eastAsia="仿宋_GB2312" w:hAnsi="宋体" w:hint="eastAsia"/>
                <w:b/>
                <w:sz w:val="24"/>
              </w:rPr>
              <w:t>策略交易:</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买入合成期货</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强烈看涨</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买入看涨期权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即将大涨</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966BD1">
            <w:pPr>
              <w:widowControl/>
              <w:jc w:val="left"/>
              <w:rPr>
                <w:rFonts w:ascii="仿宋_GB2312" w:eastAsia="仿宋_GB2312" w:hAnsi="宋体" w:hint="eastAsia"/>
                <w:sz w:val="24"/>
              </w:rPr>
            </w:pPr>
            <w:r>
              <w:rPr>
                <w:rFonts w:ascii="仿宋_GB2312" w:eastAsia="仿宋_GB2312" w:hAnsi="宋体" w:hint="eastAsia"/>
                <w:sz w:val="24"/>
              </w:rPr>
              <w:t>牛市价差组合</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小幅上涨</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卖出看跌期权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不会跌</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同时买进看涨和看跌期权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大涨大跌都有可能</w:t>
            </w:r>
          </w:p>
        </w:tc>
      </w:tr>
      <w:tr w:rsidR="00CD721F"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CD721F" w:rsidRDefault="00CD721F" w:rsidP="0030469F">
            <w:pPr>
              <w:widowControl/>
              <w:jc w:val="left"/>
              <w:rPr>
                <w:rFonts w:ascii="仿宋_GB2312" w:eastAsia="仿宋_GB2312" w:hAnsi="宋体" w:hint="eastAsia"/>
                <w:sz w:val="24"/>
              </w:rPr>
            </w:pPr>
            <w:r>
              <w:rPr>
                <w:rFonts w:ascii="仿宋_GB2312" w:eastAsia="仿宋_GB2312" w:hAnsi="宋体" w:hint="eastAsia"/>
                <w:sz w:val="24"/>
              </w:rPr>
              <w:t>同时卖出看涨和看跌期权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CD721F" w:rsidRDefault="00B42E03" w:rsidP="0030469F">
            <w:pPr>
              <w:widowControl/>
              <w:jc w:val="left"/>
              <w:rPr>
                <w:rFonts w:ascii="仿宋_GB2312" w:eastAsia="仿宋_GB2312" w:hAnsi="宋体" w:hint="eastAsia"/>
                <w:sz w:val="24"/>
              </w:rPr>
            </w:pPr>
            <w:r>
              <w:rPr>
                <w:rFonts w:ascii="仿宋_GB2312" w:eastAsia="仿宋_GB2312" w:hAnsi="宋体" w:hint="eastAsia"/>
                <w:sz w:val="24"/>
              </w:rPr>
              <w:t>大涨大跌都不可能</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卖出看涨期权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不会涨</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熊市价差组合</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小幅下跌</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买入看跌期权</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即将下跌</w:t>
            </w:r>
          </w:p>
        </w:tc>
      </w:tr>
      <w:tr w:rsidR="00966BD1" w:rsidRPr="00496F8B" w:rsidTr="0030469F">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966BD1" w:rsidRDefault="00966BD1" w:rsidP="0030469F">
            <w:pPr>
              <w:widowControl/>
              <w:jc w:val="left"/>
              <w:rPr>
                <w:rFonts w:ascii="仿宋_GB2312" w:eastAsia="仿宋_GB2312" w:hAnsi="宋体" w:hint="eastAsia"/>
                <w:sz w:val="24"/>
              </w:rPr>
            </w:pPr>
            <w:r>
              <w:rPr>
                <w:rFonts w:ascii="仿宋_GB2312" w:eastAsia="仿宋_GB2312" w:hAnsi="宋体" w:hint="eastAsia"/>
                <w:sz w:val="24"/>
              </w:rPr>
              <w:t>卖空合成期货</w:t>
            </w:r>
          </w:p>
        </w:tc>
        <w:tc>
          <w:tcPr>
            <w:tcW w:w="2700" w:type="dxa"/>
            <w:tcBorders>
              <w:top w:val="single" w:sz="4" w:space="0" w:color="auto"/>
              <w:left w:val="nil"/>
              <w:bottom w:val="single" w:sz="4" w:space="0" w:color="auto"/>
              <w:right w:val="single" w:sz="4" w:space="0" w:color="auto"/>
            </w:tcBorders>
            <w:shd w:val="clear" w:color="auto" w:fill="auto"/>
            <w:vAlign w:val="center"/>
          </w:tcPr>
          <w:p w:rsidR="00966BD1" w:rsidRDefault="00B42E03" w:rsidP="0030469F">
            <w:pPr>
              <w:widowControl/>
              <w:jc w:val="left"/>
              <w:rPr>
                <w:rFonts w:ascii="仿宋_GB2312" w:eastAsia="仿宋_GB2312" w:hAnsi="宋体" w:hint="eastAsia"/>
                <w:sz w:val="24"/>
              </w:rPr>
            </w:pPr>
            <w:r>
              <w:rPr>
                <w:rFonts w:ascii="仿宋_GB2312" w:eastAsia="仿宋_GB2312" w:hAnsi="宋体" w:hint="eastAsia"/>
                <w:sz w:val="24"/>
              </w:rPr>
              <w:t>强烈看跌</w:t>
            </w:r>
          </w:p>
        </w:tc>
      </w:tr>
    </w:tbl>
    <w:p w:rsidR="00FB66BE" w:rsidRDefault="00FB66BE" w:rsidP="00966BD1">
      <w:pPr>
        <w:jc w:val="left"/>
        <w:rPr>
          <w:rStyle w:val="ac"/>
          <w:rFonts w:hint="eastAsia"/>
        </w:rPr>
      </w:pPr>
      <w:r>
        <w:rPr>
          <w:rStyle w:val="ac"/>
          <w:rFonts w:hint="eastAsia"/>
        </w:rPr>
        <w:t>4.1.2</w:t>
      </w:r>
      <w:r>
        <w:rPr>
          <w:rStyle w:val="ac"/>
          <w:rFonts w:hint="eastAsia"/>
        </w:rPr>
        <w:t>接口压力测试</w:t>
      </w:r>
    </w:p>
    <w:p w:rsidR="00FB66BE" w:rsidRPr="00FB66BE" w:rsidRDefault="00FB66BE" w:rsidP="00A440A4">
      <w:pPr>
        <w:ind w:firstLine="420"/>
        <w:jc w:val="left"/>
        <w:rPr>
          <w:rStyle w:val="ac"/>
          <w:rFonts w:hint="eastAsia"/>
        </w:rPr>
      </w:pPr>
      <w:r w:rsidRPr="00496F8B">
        <w:rPr>
          <w:rFonts w:ascii="仿宋_GB2312" w:eastAsia="仿宋_GB2312" w:hAnsi="宋体" w:hint="eastAsia"/>
          <w:sz w:val="24"/>
        </w:rPr>
        <w:t>整体压力测试，按照分市场进行。深市、沪市各进行每次约</w:t>
      </w:r>
      <w:r w:rsidR="00A440A4">
        <w:rPr>
          <w:rFonts w:ascii="仿宋_GB2312" w:eastAsia="仿宋_GB2312" w:hAnsi="宋体" w:hint="eastAsia"/>
          <w:sz w:val="24"/>
        </w:rPr>
        <w:t>240只合约</w:t>
      </w:r>
      <w:r w:rsidRPr="00496F8B">
        <w:rPr>
          <w:rFonts w:ascii="仿宋_GB2312" w:eastAsia="仿宋_GB2312" w:hAnsi="宋体" w:hint="eastAsia"/>
          <w:sz w:val="24"/>
        </w:rPr>
        <w:t>直接报送周边网关</w:t>
      </w:r>
    </w:p>
    <w:p w:rsidR="00347AF0" w:rsidRDefault="00347AF0" w:rsidP="00347AF0">
      <w:pPr>
        <w:pStyle w:val="a7"/>
        <w:jc w:val="left"/>
        <w:rPr>
          <w:rFonts w:hint="eastAsia"/>
        </w:rPr>
      </w:pPr>
      <w:r>
        <w:rPr>
          <w:rFonts w:hint="eastAsia"/>
        </w:rPr>
        <w:tab/>
        <w:t>4.2</w:t>
      </w:r>
      <w:commentRangeStart w:id="3"/>
      <w:r>
        <w:rPr>
          <w:rFonts w:hint="eastAsia"/>
        </w:rPr>
        <w:tab/>
      </w:r>
      <w:r>
        <w:rPr>
          <w:rFonts w:hint="eastAsia"/>
        </w:rPr>
        <w:t>测试用例设计</w:t>
      </w:r>
      <w:commentRangeEnd w:id="3"/>
      <w:r>
        <w:rPr>
          <w:rStyle w:val="a8"/>
          <w:rFonts w:ascii="Times New Roman" w:hAnsi="Times New Roman"/>
          <w:b w:val="0"/>
          <w:bCs w:val="0"/>
          <w:kern w:val="2"/>
        </w:rPr>
        <w:commentReference w:id="3"/>
      </w:r>
    </w:p>
    <w:p w:rsidR="00FB66BE" w:rsidRPr="00187847" w:rsidRDefault="00FB66BE" w:rsidP="00FB66BE">
      <w:pPr>
        <w:rPr>
          <w:rFonts w:hint="eastAsia"/>
          <w:color w:val="FF0000"/>
        </w:rPr>
      </w:pPr>
      <w:r w:rsidRPr="00187847">
        <w:rPr>
          <w:rFonts w:hint="eastAsia"/>
          <w:color w:val="FF0000"/>
        </w:rPr>
        <w:t>参照：</w:t>
      </w:r>
    </w:p>
    <w:p w:rsidR="00187847" w:rsidRDefault="00187847" w:rsidP="00651F64">
      <w:pPr>
        <w:spacing w:line="360" w:lineRule="auto"/>
        <w:ind w:firstLineChars="150" w:firstLine="315"/>
        <w:rPr>
          <w:rFonts w:hint="eastAsia"/>
          <w:color w:val="FF0000"/>
        </w:rPr>
      </w:pPr>
      <w:r w:rsidRPr="00187847">
        <w:rPr>
          <w:rFonts w:hint="eastAsia"/>
          <w:color w:val="FF0000"/>
        </w:rPr>
        <w:t>本次提供的测试账号：</w:t>
      </w:r>
      <w:r w:rsidR="00CC4B3C">
        <w:rPr>
          <w:rFonts w:ascii="Verdana" w:hAnsi="Verdana" w:hint="eastAsia"/>
          <w:color w:val="FF0000"/>
          <w:sz w:val="20"/>
          <w:szCs w:val="20"/>
        </w:rPr>
        <w:t>45000056</w:t>
      </w:r>
      <w:r w:rsidRPr="00187847">
        <w:rPr>
          <w:rFonts w:ascii="Verdana" w:hAnsi="Verdana"/>
          <w:color w:val="FF0000"/>
          <w:sz w:val="20"/>
          <w:szCs w:val="20"/>
        </w:rPr>
        <w:t xml:space="preserve"> </w:t>
      </w:r>
      <w:r w:rsidRPr="00187847">
        <w:rPr>
          <w:rFonts w:ascii="Verdana" w:hAnsi="Verdana" w:hint="eastAsia"/>
          <w:color w:val="FF0000"/>
          <w:sz w:val="20"/>
          <w:szCs w:val="20"/>
        </w:rPr>
        <w:t xml:space="preserve">  </w:t>
      </w:r>
      <w:r w:rsidRPr="00187847">
        <w:rPr>
          <w:rFonts w:ascii="Verdana" w:hAnsi="Verdana" w:hint="eastAsia"/>
          <w:color w:val="FF0000"/>
          <w:sz w:val="20"/>
          <w:szCs w:val="20"/>
        </w:rPr>
        <w:t>密码：</w:t>
      </w:r>
      <w:r w:rsidR="00CC4B3C">
        <w:rPr>
          <w:rFonts w:ascii="Verdana" w:hAnsi="Verdana" w:hint="eastAsia"/>
          <w:color w:val="FF0000"/>
          <w:sz w:val="20"/>
          <w:szCs w:val="20"/>
        </w:rPr>
        <w:t>888888</w:t>
      </w:r>
    </w:p>
    <w:p w:rsidR="008567B4" w:rsidRPr="008567B4" w:rsidRDefault="005D5158" w:rsidP="008567B4">
      <w:pPr>
        <w:rPr>
          <w:rFonts w:hint="eastAsia"/>
        </w:rPr>
      </w:pPr>
      <w:r>
        <w:object w:dxaOrig="155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pt" o:ole="">
            <v:imagedata r:id="rId9" o:title=""/>
          </v:shape>
          <o:OLEObject Type="Embed" ProgID="Excel.Sheet.12" ShapeID="_x0000_i1025" DrawAspect="Icon" ObjectID="_1491130738" r:id="rId10"/>
        </w:object>
      </w:r>
    </w:p>
    <w:p w:rsidR="004277EE" w:rsidRDefault="004277EE" w:rsidP="004277EE">
      <w:pPr>
        <w:pStyle w:val="1"/>
        <w:numPr>
          <w:ilvl w:val="0"/>
          <w:numId w:val="8"/>
        </w:numPr>
        <w:rPr>
          <w:rFonts w:hint="eastAsia"/>
        </w:rPr>
      </w:pPr>
      <w:r>
        <w:rPr>
          <w:rFonts w:hint="eastAsia"/>
        </w:rPr>
        <w:t>测试结果</w:t>
      </w:r>
      <w:r w:rsidR="00347AF0">
        <w:rPr>
          <w:rFonts w:hint="eastAsia"/>
        </w:rPr>
        <w:t>及</w:t>
      </w:r>
      <w:r>
        <w:rPr>
          <w:rFonts w:hint="eastAsia"/>
        </w:rPr>
        <w:t>分析</w:t>
      </w:r>
    </w:p>
    <w:p w:rsidR="008567B4" w:rsidRDefault="00945DFA" w:rsidP="006C3A8F">
      <w:pPr>
        <w:pStyle w:val="a7"/>
        <w:jc w:val="left"/>
        <w:rPr>
          <w:rFonts w:hint="eastAsia"/>
        </w:rPr>
      </w:pPr>
      <w:r>
        <w:rPr>
          <w:rFonts w:hint="eastAsia"/>
        </w:rPr>
        <w:t>5.1</w:t>
      </w:r>
      <w:r>
        <w:rPr>
          <w:rFonts w:hint="eastAsia"/>
        </w:rPr>
        <w:tab/>
      </w:r>
      <w:r w:rsidR="008F5427">
        <w:rPr>
          <w:rFonts w:hint="eastAsia"/>
        </w:rPr>
        <w:t>功能测试结果</w:t>
      </w:r>
    </w:p>
    <w:p w:rsidR="00B1595E" w:rsidRPr="00C70FC7" w:rsidRDefault="00B1595E" w:rsidP="00B1595E">
      <w:pPr>
        <w:rPr>
          <w:rFonts w:hint="eastAsia"/>
          <w:b/>
        </w:rPr>
      </w:pPr>
      <w:r w:rsidRPr="00C70FC7">
        <w:rPr>
          <w:rFonts w:hint="eastAsia"/>
          <w:b/>
        </w:rPr>
        <w:t>目前</w:t>
      </w:r>
      <w:r w:rsidR="00D4577C" w:rsidRPr="00C70FC7">
        <w:rPr>
          <w:rFonts w:hint="eastAsia"/>
          <w:b/>
        </w:rPr>
        <w:t>开拓者</w:t>
      </w:r>
      <w:r w:rsidRPr="00C70FC7">
        <w:rPr>
          <w:rFonts w:hint="eastAsia"/>
          <w:b/>
        </w:rPr>
        <w:t>终端特性</w:t>
      </w:r>
      <w:r w:rsidRPr="00C70FC7">
        <w:rPr>
          <w:rFonts w:hint="eastAsia"/>
          <w:b/>
        </w:rPr>
        <w:t>:</w:t>
      </w:r>
    </w:p>
    <w:p w:rsidR="0000151C" w:rsidRDefault="00363535" w:rsidP="00363535">
      <w:pPr>
        <w:rPr>
          <w:rFonts w:hint="eastAsia"/>
        </w:rPr>
      </w:pPr>
      <w:r>
        <w:rPr>
          <w:rFonts w:hint="eastAsia"/>
        </w:rPr>
        <w:t>1.</w:t>
      </w:r>
      <w:r w:rsidR="009E0C73">
        <w:rPr>
          <w:rFonts w:hint="eastAsia"/>
        </w:rPr>
        <w:t>开拓者初版仅支持限价普通开平仓交易及撤单</w:t>
      </w:r>
      <w:r w:rsidR="009E0C73">
        <w:rPr>
          <w:rFonts w:hint="eastAsia"/>
        </w:rPr>
        <w:t>,</w:t>
      </w:r>
      <w:r w:rsidR="009E0C73">
        <w:rPr>
          <w:rFonts w:hint="eastAsia"/>
        </w:rPr>
        <w:t>不支持个股期权业务中的标的券锁定</w:t>
      </w:r>
      <w:r w:rsidR="009E0C73">
        <w:rPr>
          <w:rFonts w:hint="eastAsia"/>
        </w:rPr>
        <w:t>,</w:t>
      </w:r>
      <w:r w:rsidR="009E0C73">
        <w:rPr>
          <w:rFonts w:hint="eastAsia"/>
        </w:rPr>
        <w:t>备兑开平仓及行权</w:t>
      </w:r>
      <w:r w:rsidR="007E4609">
        <w:rPr>
          <w:rFonts w:hint="eastAsia"/>
        </w:rPr>
        <w:t>。</w:t>
      </w:r>
    </w:p>
    <w:p w:rsidR="00B7724F" w:rsidRDefault="00363535" w:rsidP="00363535">
      <w:pPr>
        <w:rPr>
          <w:rFonts w:hint="eastAsia"/>
        </w:rPr>
      </w:pPr>
      <w:r>
        <w:rPr>
          <w:rFonts w:hint="eastAsia"/>
        </w:rPr>
        <w:t>2.</w:t>
      </w:r>
      <w:r w:rsidR="00B1595E" w:rsidRPr="00B1595E">
        <w:rPr>
          <w:rFonts w:hint="eastAsia"/>
        </w:rPr>
        <w:t>每过</w:t>
      </w:r>
      <w:r w:rsidR="00B1595E" w:rsidRPr="00B1595E">
        <w:rPr>
          <w:rFonts w:hint="eastAsia"/>
        </w:rPr>
        <w:t>60</w:t>
      </w:r>
      <w:r w:rsidR="00B1595E" w:rsidRPr="00B1595E">
        <w:rPr>
          <w:rFonts w:hint="eastAsia"/>
        </w:rPr>
        <w:t>秒</w:t>
      </w:r>
      <w:r w:rsidR="00B1595E" w:rsidRPr="00B1595E">
        <w:rPr>
          <w:rFonts w:hint="eastAsia"/>
        </w:rPr>
        <w:t>,</w:t>
      </w:r>
      <w:r w:rsidR="00B1595E" w:rsidRPr="00B1595E">
        <w:rPr>
          <w:rFonts w:hint="eastAsia"/>
        </w:rPr>
        <w:t>终端自动</w:t>
      </w:r>
      <w:r w:rsidR="00B1595E">
        <w:rPr>
          <w:rFonts w:hint="eastAsia"/>
        </w:rPr>
        <w:t>发送</w:t>
      </w:r>
      <w:r w:rsidR="00B1595E" w:rsidRPr="00B1595E">
        <w:rPr>
          <w:rFonts w:hint="eastAsia"/>
        </w:rPr>
        <w:t>查持仓、查资金、查可提资金三个指令</w:t>
      </w:r>
      <w:r w:rsidR="00B7724F">
        <w:rPr>
          <w:rFonts w:hint="eastAsia"/>
        </w:rPr>
        <w:t>,</w:t>
      </w:r>
      <w:r w:rsidR="00B7724F">
        <w:rPr>
          <w:rFonts w:hint="eastAsia"/>
        </w:rPr>
        <w:t>目前该频度对后台压力较小</w:t>
      </w:r>
      <w:r w:rsidR="00800EAB">
        <w:rPr>
          <w:rFonts w:hint="eastAsia"/>
        </w:rPr>
        <w:t>。</w:t>
      </w:r>
    </w:p>
    <w:p w:rsidR="00D4577C" w:rsidRDefault="00363535" w:rsidP="00363535">
      <w:pPr>
        <w:rPr>
          <w:rFonts w:hint="eastAsia"/>
        </w:rPr>
      </w:pPr>
      <w:r>
        <w:rPr>
          <w:rFonts w:hint="eastAsia"/>
        </w:rPr>
        <w:t>3.</w:t>
      </w:r>
      <w:r w:rsidR="00C70FC7">
        <w:rPr>
          <w:rFonts w:hint="eastAsia"/>
        </w:rPr>
        <w:t>终端目前不支持策略委托</w:t>
      </w:r>
      <w:r w:rsidR="00A613CF">
        <w:rPr>
          <w:rFonts w:hint="eastAsia"/>
        </w:rPr>
        <w:t>下单</w:t>
      </w:r>
      <w:r w:rsidR="00CC7046">
        <w:rPr>
          <w:rFonts w:hint="eastAsia"/>
        </w:rPr>
        <w:t>,</w:t>
      </w:r>
      <w:r w:rsidR="00CC7046">
        <w:rPr>
          <w:rFonts w:hint="eastAsia"/>
        </w:rPr>
        <w:t>普通开平仓不支持</w:t>
      </w:r>
      <w:r w:rsidR="00CC7046">
        <w:rPr>
          <w:rFonts w:hint="eastAsia"/>
        </w:rPr>
        <w:t>fok</w:t>
      </w:r>
      <w:r>
        <w:rPr>
          <w:rFonts w:hint="eastAsia"/>
        </w:rPr>
        <w:t>等委托类型下单</w:t>
      </w:r>
    </w:p>
    <w:p w:rsidR="00363535" w:rsidRDefault="00363535" w:rsidP="00363535">
      <w:pPr>
        <w:rPr>
          <w:rFonts w:hint="eastAsia"/>
        </w:rPr>
      </w:pPr>
      <w:r>
        <w:rPr>
          <w:rFonts w:hint="eastAsia"/>
        </w:rPr>
        <w:t>开拓者解释</w:t>
      </w:r>
      <w:r>
        <w:rPr>
          <w:rFonts w:hint="eastAsia"/>
        </w:rPr>
        <w:t>:</w:t>
      </w:r>
      <w:r>
        <w:rPr>
          <w:rFonts w:hint="eastAsia"/>
        </w:rPr>
        <w:t>策略交易和</w:t>
      </w:r>
      <w:r>
        <w:rPr>
          <w:rFonts w:hint="eastAsia"/>
        </w:rPr>
        <w:t>fok</w:t>
      </w:r>
      <w:r>
        <w:rPr>
          <w:rFonts w:hint="eastAsia"/>
        </w:rPr>
        <w:t>还在开发当中</w:t>
      </w:r>
      <w:r>
        <w:rPr>
          <w:rFonts w:hint="eastAsia"/>
        </w:rPr>
        <w:t>,</w:t>
      </w:r>
      <w:r>
        <w:rPr>
          <w:rFonts w:hint="eastAsia"/>
        </w:rPr>
        <w:t>而且一般下单也都是限价下单</w:t>
      </w:r>
    </w:p>
    <w:p w:rsidR="009A0546" w:rsidRDefault="009A0546" w:rsidP="009A0546">
      <w:pPr>
        <w:rPr>
          <w:rFonts w:hint="eastAsia"/>
        </w:rPr>
      </w:pPr>
    </w:p>
    <w:p w:rsidR="009A0546" w:rsidRPr="00363535" w:rsidRDefault="009A0546" w:rsidP="009A0546">
      <w:pPr>
        <w:rPr>
          <w:rFonts w:hint="eastAsia"/>
          <w:b/>
        </w:rPr>
      </w:pPr>
      <w:r w:rsidRPr="00363535">
        <w:rPr>
          <w:rFonts w:hint="eastAsia"/>
          <w:b/>
        </w:rPr>
        <w:t>测试问题及处理结果</w:t>
      </w:r>
    </w:p>
    <w:p w:rsidR="00A7084F" w:rsidRDefault="00C859EB" w:rsidP="009A0546">
      <w:pPr>
        <w:rPr>
          <w:rFonts w:hint="eastAsia"/>
        </w:rPr>
      </w:pPr>
      <w:r>
        <w:rPr>
          <w:rFonts w:hint="eastAsia"/>
        </w:rPr>
        <w:t>1</w:t>
      </w:r>
      <w:r>
        <w:rPr>
          <w:rFonts w:hint="eastAsia"/>
        </w:rPr>
        <w:t>、</w:t>
      </w:r>
      <w:r w:rsidR="00A7084F">
        <w:rPr>
          <w:rFonts w:hint="eastAsia"/>
        </w:rPr>
        <w:t>普通开平仓及委托回报、成交回报处理正常。</w:t>
      </w:r>
    </w:p>
    <w:p w:rsidR="00A7084F" w:rsidRPr="00A7084F" w:rsidRDefault="00A7084F" w:rsidP="009A0546">
      <w:pPr>
        <w:rPr>
          <w:rFonts w:hint="eastAsia"/>
        </w:rPr>
      </w:pPr>
    </w:p>
    <w:p w:rsidR="00A7084F" w:rsidRDefault="00C859EB" w:rsidP="00DD4A56">
      <w:pPr>
        <w:rPr>
          <w:rFonts w:hint="eastAsia"/>
        </w:rPr>
      </w:pPr>
      <w:r>
        <w:rPr>
          <w:rFonts w:hint="eastAsia"/>
        </w:rPr>
        <w:t>2</w:t>
      </w:r>
      <w:r>
        <w:rPr>
          <w:rFonts w:hint="eastAsia"/>
        </w:rPr>
        <w:t>、</w:t>
      </w:r>
      <w:r w:rsidR="00DD4A56">
        <w:rPr>
          <w:rFonts w:hint="eastAsia"/>
        </w:rPr>
        <w:t>委托下单、委托确认、成交确认三个状态下同一个委托的委托号都不一致</w:t>
      </w:r>
      <w:r w:rsidR="00DD4A56">
        <w:rPr>
          <w:rFonts w:hint="eastAsia"/>
        </w:rPr>
        <w:t>,</w:t>
      </w:r>
      <w:r w:rsidR="00DD4A56">
        <w:rPr>
          <w:rFonts w:hint="eastAsia"/>
        </w:rPr>
        <w:t>目前委托下单、委托确认是返回的都是系统号</w:t>
      </w:r>
      <w:r w:rsidR="00DD4A56">
        <w:rPr>
          <w:rFonts w:hint="eastAsia"/>
        </w:rPr>
        <w:t>,</w:t>
      </w:r>
      <w:r w:rsidR="00DD4A56">
        <w:rPr>
          <w:rFonts w:hint="eastAsia"/>
        </w:rPr>
        <w:t>成交时返回的是真实的委托号</w:t>
      </w:r>
    </w:p>
    <w:p w:rsidR="00C071E8" w:rsidRDefault="00A7084F" w:rsidP="00DD4A56">
      <w:pPr>
        <w:rPr>
          <w:rFonts w:hint="eastAsia"/>
        </w:rPr>
      </w:pPr>
      <w:r>
        <w:rPr>
          <w:rFonts w:hint="eastAsia"/>
        </w:rPr>
        <w:t>原因</w:t>
      </w:r>
      <w:r>
        <w:rPr>
          <w:rFonts w:hint="eastAsia"/>
        </w:rPr>
        <w:t>:</w:t>
      </w:r>
      <w:r>
        <w:rPr>
          <w:rFonts w:hint="eastAsia"/>
        </w:rPr>
        <w:t>金仕达</w:t>
      </w:r>
      <w:r w:rsidR="00DD4A56">
        <w:rPr>
          <w:rFonts w:hint="eastAsia"/>
        </w:rPr>
        <w:t>API</w:t>
      </w:r>
      <w:r w:rsidR="00DD4A56">
        <w:rPr>
          <w:rFonts w:hint="eastAsia"/>
        </w:rPr>
        <w:t>问题</w:t>
      </w:r>
      <w:r w:rsidR="00DD4A56">
        <w:rPr>
          <w:rFonts w:hint="eastAsia"/>
        </w:rPr>
        <w:t>,</w:t>
      </w:r>
      <w:r w:rsidR="00DD4A56">
        <w:rPr>
          <w:rFonts w:hint="eastAsia"/>
        </w:rPr>
        <w:t>尚未修改</w:t>
      </w:r>
    </w:p>
    <w:p w:rsidR="00A7084F" w:rsidRPr="00A7084F" w:rsidRDefault="00A7084F" w:rsidP="00DD4A56">
      <w:pPr>
        <w:rPr>
          <w:rFonts w:hint="eastAsia"/>
        </w:rPr>
      </w:pPr>
      <w:r>
        <w:rPr>
          <w:rFonts w:hint="eastAsia"/>
        </w:rPr>
        <w:t>处理进度</w:t>
      </w:r>
      <w:r>
        <w:rPr>
          <w:rFonts w:hint="eastAsia"/>
        </w:rPr>
        <w:t>:</w:t>
      </w:r>
      <w:r>
        <w:rPr>
          <w:rFonts w:hint="eastAsia"/>
        </w:rPr>
        <w:t>未解决</w:t>
      </w:r>
    </w:p>
    <w:p w:rsidR="00A7084F" w:rsidRDefault="00A7084F" w:rsidP="00DD4A56">
      <w:pPr>
        <w:rPr>
          <w:rFonts w:hint="eastAsia"/>
        </w:rPr>
      </w:pPr>
    </w:p>
    <w:p w:rsidR="00C859EB" w:rsidRDefault="00C859EB" w:rsidP="00C859EB">
      <w:pPr>
        <w:numPr>
          <w:ilvl w:val="0"/>
          <w:numId w:val="11"/>
        </w:numPr>
        <w:rPr>
          <w:rFonts w:hint="eastAsia"/>
        </w:rPr>
      </w:pPr>
      <w:r>
        <w:rPr>
          <w:rFonts w:hint="eastAsia"/>
        </w:rPr>
        <w:t>撤单报委托号非法</w:t>
      </w:r>
    </w:p>
    <w:p w:rsidR="00C859EB" w:rsidRDefault="00C859EB" w:rsidP="00C859EB">
      <w:pPr>
        <w:rPr>
          <w:rFonts w:hint="eastAsia"/>
        </w:rPr>
      </w:pPr>
      <w:r>
        <w:rPr>
          <w:rFonts w:hint="eastAsia"/>
        </w:rPr>
        <w:t>原因</w:t>
      </w:r>
      <w:r>
        <w:rPr>
          <w:rFonts w:hint="eastAsia"/>
        </w:rPr>
        <w:t>:</w:t>
      </w:r>
      <w:r w:rsidRPr="00C859EB">
        <w:rPr>
          <w:rFonts w:hint="eastAsia"/>
        </w:rPr>
        <w:t xml:space="preserve"> </w:t>
      </w:r>
      <w:r>
        <w:rPr>
          <w:rFonts w:hint="eastAsia"/>
        </w:rPr>
        <w:t>委托后成交前返回的是系统号</w:t>
      </w:r>
      <w:r>
        <w:rPr>
          <w:rFonts w:hint="eastAsia"/>
        </w:rPr>
        <w:t>,</w:t>
      </w:r>
      <w:r>
        <w:rPr>
          <w:rFonts w:hint="eastAsia"/>
        </w:rPr>
        <w:t>导致撤单失败</w:t>
      </w:r>
      <w:r>
        <w:rPr>
          <w:rFonts w:hint="eastAsia"/>
        </w:rPr>
        <w:t>,</w:t>
      </w:r>
      <w:r w:rsidRPr="00C859EB">
        <w:rPr>
          <w:rFonts w:hint="eastAsia"/>
        </w:rPr>
        <w:t xml:space="preserve"> </w:t>
      </w:r>
      <w:r>
        <w:rPr>
          <w:rFonts w:hint="eastAsia"/>
        </w:rPr>
        <w:t>金仕达</w:t>
      </w:r>
      <w:r>
        <w:rPr>
          <w:rFonts w:hint="eastAsia"/>
        </w:rPr>
        <w:t>API</w:t>
      </w:r>
      <w:r>
        <w:rPr>
          <w:rFonts w:hint="eastAsia"/>
        </w:rPr>
        <w:t>问题</w:t>
      </w:r>
      <w:r>
        <w:rPr>
          <w:rFonts w:hint="eastAsia"/>
        </w:rPr>
        <w:t>,</w:t>
      </w:r>
      <w:r>
        <w:rPr>
          <w:rFonts w:hint="eastAsia"/>
        </w:rPr>
        <w:t>尚未修改</w:t>
      </w:r>
    </w:p>
    <w:p w:rsidR="00C859EB" w:rsidRDefault="00C859EB" w:rsidP="00DD4A56">
      <w:pPr>
        <w:rPr>
          <w:rFonts w:hint="eastAsia"/>
        </w:rPr>
      </w:pPr>
      <w:r>
        <w:rPr>
          <w:rFonts w:hint="eastAsia"/>
        </w:rPr>
        <w:t>处理进度</w:t>
      </w:r>
      <w:r>
        <w:rPr>
          <w:rFonts w:hint="eastAsia"/>
        </w:rPr>
        <w:t>:</w:t>
      </w:r>
      <w:r>
        <w:rPr>
          <w:rFonts w:hint="eastAsia"/>
        </w:rPr>
        <w:t>未解决</w:t>
      </w:r>
    </w:p>
    <w:p w:rsidR="00C859EB" w:rsidRDefault="00C859EB" w:rsidP="00DD4A56">
      <w:pPr>
        <w:rPr>
          <w:rFonts w:hint="eastAsia"/>
        </w:rPr>
      </w:pPr>
    </w:p>
    <w:p w:rsidR="00B1595E" w:rsidRDefault="00C859EB" w:rsidP="00C859EB">
      <w:pPr>
        <w:numPr>
          <w:ilvl w:val="0"/>
          <w:numId w:val="11"/>
        </w:numPr>
        <w:rPr>
          <w:rFonts w:hint="eastAsia"/>
        </w:rPr>
      </w:pPr>
      <w:r w:rsidRPr="00C859EB">
        <w:rPr>
          <w:rFonts w:hint="eastAsia"/>
        </w:rPr>
        <w:t>委托菜单</w:t>
      </w:r>
      <w:r w:rsidRPr="00C859EB">
        <w:rPr>
          <w:rFonts w:hint="eastAsia"/>
        </w:rPr>
        <w:t>,</w:t>
      </w:r>
      <w:r w:rsidR="009A6BA1">
        <w:rPr>
          <w:rFonts w:hint="eastAsia"/>
        </w:rPr>
        <w:t>委托单下单后不自动刷新</w:t>
      </w:r>
      <w:r w:rsidR="009A6BA1">
        <w:rPr>
          <w:rFonts w:hint="eastAsia"/>
        </w:rPr>
        <w:t>,</w:t>
      </w:r>
      <w:r w:rsidR="009A6BA1">
        <w:rPr>
          <w:rFonts w:hint="eastAsia"/>
        </w:rPr>
        <w:t>定时才会刷新</w:t>
      </w:r>
    </w:p>
    <w:p w:rsidR="009A6BA1" w:rsidRDefault="009A6BA1" w:rsidP="009A6BA1">
      <w:pPr>
        <w:rPr>
          <w:rFonts w:hint="eastAsia"/>
        </w:rPr>
      </w:pPr>
      <w:r>
        <w:rPr>
          <w:rFonts w:hint="eastAsia"/>
        </w:rPr>
        <w:t>原因</w:t>
      </w:r>
      <w:r>
        <w:rPr>
          <w:rFonts w:hint="eastAsia"/>
        </w:rPr>
        <w:t>:</w:t>
      </w:r>
      <w:r>
        <w:rPr>
          <w:rFonts w:hint="eastAsia"/>
        </w:rPr>
        <w:t>没有处理委托回报或者成交回报</w:t>
      </w:r>
      <w:r>
        <w:rPr>
          <w:rFonts w:hint="eastAsia"/>
        </w:rPr>
        <w:t>,</w:t>
      </w:r>
      <w:r>
        <w:rPr>
          <w:rFonts w:hint="eastAsia"/>
        </w:rPr>
        <w:t>定时查了委托后才进行更新</w:t>
      </w:r>
    </w:p>
    <w:p w:rsidR="009A6BA1" w:rsidRDefault="009A6BA1" w:rsidP="009A6BA1">
      <w:pPr>
        <w:rPr>
          <w:rFonts w:hint="eastAsia"/>
        </w:rPr>
      </w:pPr>
      <w:r>
        <w:rPr>
          <w:rFonts w:hint="eastAsia"/>
        </w:rPr>
        <w:t>处理进度</w:t>
      </w:r>
      <w:r>
        <w:rPr>
          <w:rFonts w:hint="eastAsia"/>
        </w:rPr>
        <w:t>:</w:t>
      </w:r>
      <w:r>
        <w:rPr>
          <w:rFonts w:hint="eastAsia"/>
        </w:rPr>
        <w:t>未解决</w:t>
      </w:r>
    </w:p>
    <w:p w:rsidR="009A6BA1" w:rsidRDefault="009A6BA1" w:rsidP="009A6BA1">
      <w:pPr>
        <w:rPr>
          <w:rFonts w:hint="eastAsia"/>
        </w:rPr>
      </w:pPr>
      <w:r>
        <w:rPr>
          <w:rFonts w:hint="eastAsia"/>
        </w:rPr>
        <w:t>备注</w:t>
      </w:r>
      <w:r>
        <w:rPr>
          <w:rFonts w:hint="eastAsia"/>
        </w:rPr>
        <w:t>:</w:t>
      </w:r>
      <w:r>
        <w:rPr>
          <w:rFonts w:hint="eastAsia"/>
        </w:rPr>
        <w:t>建议使用委托回报或者成交回报更新委托状态</w:t>
      </w:r>
      <w:r>
        <w:rPr>
          <w:rFonts w:hint="eastAsia"/>
        </w:rPr>
        <w:t>,</w:t>
      </w:r>
      <w:r>
        <w:rPr>
          <w:rFonts w:hint="eastAsia"/>
        </w:rPr>
        <w:t>尽量少查委托表</w:t>
      </w:r>
      <w:r>
        <w:rPr>
          <w:rFonts w:hint="eastAsia"/>
        </w:rPr>
        <w:t>,API</w:t>
      </w:r>
      <w:r>
        <w:rPr>
          <w:rFonts w:hint="eastAsia"/>
        </w:rPr>
        <w:t>推送的目的就是减少查询甚至是</w:t>
      </w:r>
      <w:r>
        <w:rPr>
          <w:rFonts w:hint="eastAsia"/>
        </w:rPr>
        <w:t>0</w:t>
      </w:r>
      <w:r>
        <w:rPr>
          <w:rFonts w:hint="eastAsia"/>
        </w:rPr>
        <w:t>查询。</w:t>
      </w:r>
    </w:p>
    <w:p w:rsidR="00F22F88" w:rsidRDefault="00F22F88" w:rsidP="009A6BA1">
      <w:pPr>
        <w:rPr>
          <w:rFonts w:hint="eastAsia"/>
        </w:rPr>
      </w:pPr>
    </w:p>
    <w:p w:rsidR="00F22F88" w:rsidRDefault="00D46191" w:rsidP="00D46191">
      <w:pPr>
        <w:numPr>
          <w:ilvl w:val="0"/>
          <w:numId w:val="11"/>
        </w:numPr>
        <w:rPr>
          <w:rFonts w:hint="eastAsia"/>
        </w:rPr>
      </w:pPr>
      <w:r>
        <w:rPr>
          <w:rFonts w:hint="eastAsia"/>
        </w:rPr>
        <w:t>版本更新后无法获取合约行情</w:t>
      </w:r>
    </w:p>
    <w:p w:rsidR="00D46191" w:rsidRDefault="00D46191" w:rsidP="00D46191">
      <w:pPr>
        <w:widowControl/>
        <w:rPr>
          <w:rFonts w:ascii="宋体" w:hAnsi="宋体" w:cs="宋体" w:hint="eastAsia"/>
          <w:color w:val="000000"/>
          <w:kern w:val="0"/>
          <w:sz w:val="22"/>
          <w:szCs w:val="22"/>
        </w:rPr>
      </w:pPr>
      <w:r w:rsidRPr="00D46191">
        <w:rPr>
          <w:rFonts w:ascii="宋体" w:hAnsi="宋体" w:cs="宋体" w:hint="eastAsia"/>
          <w:color w:val="000000"/>
          <w:kern w:val="0"/>
          <w:sz w:val="22"/>
          <w:szCs w:val="22"/>
        </w:rPr>
        <w:t>原因是:在无法连接</w:t>
      </w:r>
      <w:r>
        <w:rPr>
          <w:rFonts w:ascii="宋体" w:hAnsi="宋体" w:cs="宋体" w:hint="eastAsia"/>
          <w:color w:val="000000"/>
          <w:kern w:val="0"/>
          <w:sz w:val="22"/>
          <w:szCs w:val="22"/>
        </w:rPr>
        <w:t>开拓者</w:t>
      </w:r>
      <w:r w:rsidRPr="00D46191">
        <w:rPr>
          <w:rFonts w:ascii="宋体" w:hAnsi="宋体" w:cs="宋体" w:hint="eastAsia"/>
          <w:color w:val="000000"/>
          <w:kern w:val="0"/>
          <w:sz w:val="22"/>
          <w:szCs w:val="22"/>
        </w:rPr>
        <w:t>标的网关后,做了异常处理导致期权合约无法展示</w:t>
      </w:r>
    </w:p>
    <w:p w:rsidR="00D46191" w:rsidRPr="00D46191" w:rsidRDefault="00D46191" w:rsidP="00D46191">
      <w:pPr>
        <w:widowControl/>
        <w:rPr>
          <w:rFonts w:ascii="宋体" w:hAnsi="宋体" w:cs="宋体"/>
          <w:color w:val="000000"/>
          <w:kern w:val="0"/>
          <w:sz w:val="22"/>
          <w:szCs w:val="22"/>
        </w:rPr>
      </w:pPr>
      <w:r>
        <w:rPr>
          <w:rFonts w:ascii="宋体" w:hAnsi="宋体" w:cs="宋体" w:hint="eastAsia"/>
          <w:color w:val="000000"/>
          <w:kern w:val="0"/>
          <w:sz w:val="22"/>
          <w:szCs w:val="22"/>
        </w:rPr>
        <w:t>进度:已经解决</w:t>
      </w:r>
    </w:p>
    <w:p w:rsidR="00C859EB" w:rsidRPr="00D46191" w:rsidRDefault="00C859EB" w:rsidP="00C859EB">
      <w:pPr>
        <w:rPr>
          <w:rFonts w:hint="eastAsia"/>
        </w:rPr>
      </w:pPr>
    </w:p>
    <w:p w:rsidR="00C859EB" w:rsidRPr="0000151C" w:rsidRDefault="00C859EB" w:rsidP="00C859EB">
      <w:pPr>
        <w:ind w:left="360"/>
        <w:rPr>
          <w:rFonts w:hint="eastAsia"/>
        </w:rPr>
      </w:pPr>
    </w:p>
    <w:p w:rsidR="008567B4" w:rsidRDefault="00945DFA" w:rsidP="00945DFA">
      <w:pPr>
        <w:pStyle w:val="a7"/>
        <w:jc w:val="left"/>
        <w:rPr>
          <w:rFonts w:hint="eastAsia"/>
        </w:rPr>
      </w:pPr>
      <w:r>
        <w:rPr>
          <w:rFonts w:hint="eastAsia"/>
        </w:rPr>
        <w:t>5.2</w:t>
      </w:r>
      <w:r>
        <w:rPr>
          <w:rFonts w:hint="eastAsia"/>
        </w:rPr>
        <w:tab/>
      </w:r>
      <w:r>
        <w:rPr>
          <w:rFonts w:hint="eastAsia"/>
        </w:rPr>
        <w:t>压力测试结果</w:t>
      </w:r>
    </w:p>
    <w:p w:rsidR="00945DFA" w:rsidRPr="00EE4BC2" w:rsidRDefault="00945DFA" w:rsidP="00945DFA">
      <w:pPr>
        <w:ind w:firstLineChars="100" w:firstLine="240"/>
        <w:rPr>
          <w:rFonts w:ascii="仿宋_GB2312" w:eastAsia="仿宋_GB2312" w:hAnsi="宋体" w:hint="eastAsia"/>
          <w:sz w:val="24"/>
        </w:rPr>
      </w:pPr>
      <w:smartTag w:uri="urn:schemas-microsoft-com:office:smarttags" w:element="chsdate">
        <w:smartTagPr>
          <w:attr w:name="IsROCDate" w:val="False"/>
          <w:attr w:name="IsLunarDate" w:val="False"/>
          <w:attr w:name="Day" w:val="26"/>
          <w:attr w:name="Month" w:val="2"/>
          <w:attr w:name="Year" w:val="2011"/>
        </w:smartTagPr>
        <w:r w:rsidRPr="00EE4BC2">
          <w:rPr>
            <w:rFonts w:ascii="仿宋_GB2312" w:eastAsia="仿宋_GB2312" w:hAnsi="宋体" w:hint="eastAsia"/>
            <w:sz w:val="24"/>
          </w:rPr>
          <w:t>2月26日</w:t>
        </w:r>
      </w:smartTag>
      <w:r w:rsidRPr="00EE4BC2">
        <w:rPr>
          <w:rFonts w:ascii="仿宋_GB2312" w:eastAsia="仿宋_GB2312" w:hAnsi="宋体" w:hint="eastAsia"/>
          <w:sz w:val="24"/>
        </w:rPr>
        <w:t>与股指期货策略交易系统进行了连接金仕达现货周边网关功能和压力测试，测试时间共约为4个小时，测试情况如下：</w:t>
      </w:r>
    </w:p>
    <w:p w:rsidR="00945DFA" w:rsidRPr="00EE4BC2" w:rsidRDefault="00945DFA" w:rsidP="00945DFA">
      <w:pPr>
        <w:numPr>
          <w:ilvl w:val="0"/>
          <w:numId w:val="9"/>
        </w:numPr>
        <w:rPr>
          <w:rFonts w:ascii="仿宋_GB2312" w:eastAsia="仿宋_GB2312" w:hAnsi="宋体" w:hint="eastAsia"/>
          <w:sz w:val="24"/>
        </w:rPr>
      </w:pPr>
      <w:r w:rsidRPr="00EE4BC2">
        <w:rPr>
          <w:rFonts w:ascii="仿宋_GB2312" w:eastAsia="仿宋_GB2312" w:hAnsi="宋体" w:hint="eastAsia"/>
          <w:sz w:val="24"/>
        </w:rPr>
        <w:t>连接金仕达周边网关系统，功能测试正常。</w:t>
      </w:r>
    </w:p>
    <w:p w:rsidR="00945DFA" w:rsidRPr="00EE4BC2" w:rsidRDefault="00945DFA" w:rsidP="00945DFA">
      <w:pPr>
        <w:numPr>
          <w:ilvl w:val="0"/>
          <w:numId w:val="9"/>
        </w:numPr>
        <w:rPr>
          <w:rFonts w:ascii="仿宋_GB2312" w:eastAsia="仿宋_GB2312" w:hAnsi="宋体" w:hint="eastAsia"/>
          <w:sz w:val="24"/>
        </w:rPr>
      </w:pPr>
      <w:r w:rsidRPr="00EE4BC2">
        <w:rPr>
          <w:rFonts w:ascii="仿宋_GB2312" w:eastAsia="仿宋_GB2312" w:hAnsi="宋体" w:hint="eastAsia"/>
          <w:sz w:val="24"/>
        </w:rPr>
        <w:t>其中交易请求共13374笔，请求峰值为15笔/秒。</w:t>
      </w:r>
    </w:p>
    <w:p w:rsidR="00945DFA" w:rsidRPr="00EE4BC2" w:rsidRDefault="00945DFA" w:rsidP="00945DFA">
      <w:pPr>
        <w:numPr>
          <w:ilvl w:val="0"/>
          <w:numId w:val="9"/>
        </w:numPr>
        <w:rPr>
          <w:rFonts w:ascii="仿宋_GB2312" w:eastAsia="仿宋_GB2312" w:hAnsi="宋体" w:hint="eastAsia"/>
          <w:sz w:val="24"/>
        </w:rPr>
      </w:pPr>
      <w:r w:rsidRPr="00EE4BC2">
        <w:rPr>
          <w:rFonts w:ascii="仿宋_GB2312" w:eastAsia="仿宋_GB2312" w:hAnsi="宋体" w:hint="eastAsia"/>
          <w:sz w:val="24"/>
        </w:rPr>
        <w:t>日终清算数据转入，测试正常。</w:t>
      </w:r>
    </w:p>
    <w:p w:rsidR="00945DFA" w:rsidRDefault="00945DFA" w:rsidP="00945DFA">
      <w:pPr>
        <w:numPr>
          <w:ilvl w:val="0"/>
          <w:numId w:val="9"/>
        </w:numPr>
        <w:rPr>
          <w:rFonts w:ascii="仿宋_GB2312" w:eastAsia="仿宋_GB2312" w:hAnsi="宋体" w:hint="eastAsia"/>
          <w:sz w:val="24"/>
        </w:rPr>
      </w:pPr>
      <w:r w:rsidRPr="00EE4BC2">
        <w:rPr>
          <w:rFonts w:ascii="仿宋_GB2312" w:eastAsia="仿宋_GB2312" w:hAnsi="宋体" w:hint="eastAsia"/>
          <w:sz w:val="24"/>
        </w:rPr>
        <w:t>资金查询功能正常。</w:t>
      </w:r>
    </w:p>
    <w:p w:rsidR="00945DFA" w:rsidRDefault="00FB26AC" w:rsidP="00FB26AC">
      <w:pPr>
        <w:pStyle w:val="a7"/>
        <w:jc w:val="left"/>
        <w:rPr>
          <w:rFonts w:hint="eastAsia"/>
        </w:rPr>
      </w:pPr>
      <w:r>
        <w:rPr>
          <w:rFonts w:hint="eastAsia"/>
        </w:rPr>
        <w:t>5.3</w:t>
      </w:r>
      <w:r>
        <w:rPr>
          <w:rFonts w:hint="eastAsia"/>
        </w:rPr>
        <w:tab/>
      </w:r>
      <w:r>
        <w:rPr>
          <w:rFonts w:hint="eastAsia"/>
        </w:rPr>
        <w:t>测试数据</w:t>
      </w:r>
    </w:p>
    <w:p w:rsidR="00FB26AC" w:rsidRPr="00FB26AC" w:rsidRDefault="002A5B79" w:rsidP="00FB26AC">
      <w:pPr>
        <w:rPr>
          <w:rFonts w:hint="eastAsia"/>
        </w:rPr>
      </w:pPr>
      <w:r>
        <w:rPr>
          <w:rFonts w:hint="eastAsia"/>
        </w:rPr>
        <w:t>见</w:t>
      </w:r>
      <w:r>
        <w:rPr>
          <w:rFonts w:hint="eastAsia"/>
        </w:rPr>
        <w:t>&lt;API</w:t>
      </w:r>
      <w:r>
        <w:rPr>
          <w:rFonts w:hint="eastAsia"/>
        </w:rPr>
        <w:t>测试用例</w:t>
      </w:r>
      <w:r>
        <w:rPr>
          <w:rFonts w:hint="eastAsia"/>
        </w:rPr>
        <w:t>.</w:t>
      </w:r>
      <w:r w:rsidR="00F94E55">
        <w:rPr>
          <w:rFonts w:hint="eastAsia"/>
        </w:rPr>
        <w:t>xlsx</w:t>
      </w:r>
      <w:r>
        <w:rPr>
          <w:rFonts w:hint="eastAsia"/>
        </w:rPr>
        <w:t>&gt;</w:t>
      </w:r>
    </w:p>
    <w:p w:rsidR="004277EE" w:rsidRDefault="004474A1" w:rsidP="008567B4">
      <w:pPr>
        <w:pStyle w:val="1"/>
        <w:numPr>
          <w:ilvl w:val="0"/>
          <w:numId w:val="8"/>
        </w:numPr>
        <w:rPr>
          <w:rFonts w:hint="eastAsia"/>
        </w:rPr>
      </w:pPr>
      <w:r>
        <w:rPr>
          <w:rFonts w:hint="eastAsia"/>
        </w:rPr>
        <w:t>测试结论</w:t>
      </w:r>
    </w:p>
    <w:p w:rsidR="008567B4" w:rsidRPr="00496F8B" w:rsidRDefault="008567B4" w:rsidP="008567B4">
      <w:pPr>
        <w:rPr>
          <w:rFonts w:ascii="仿宋_GB2312" w:eastAsia="仿宋_GB2312" w:hAnsi="宋体" w:hint="eastAsia"/>
          <w:b/>
          <w:sz w:val="24"/>
        </w:rPr>
      </w:pPr>
      <w:r w:rsidRPr="00496F8B">
        <w:rPr>
          <w:rFonts w:ascii="仿宋_GB2312" w:eastAsia="仿宋_GB2312" w:hAnsi="宋体" w:hint="eastAsia"/>
          <w:b/>
          <w:sz w:val="24"/>
        </w:rPr>
        <w:t>测试</w:t>
      </w:r>
      <w:r>
        <w:rPr>
          <w:rFonts w:ascii="仿宋_GB2312" w:eastAsia="仿宋_GB2312" w:hAnsi="宋体" w:hint="eastAsia"/>
          <w:b/>
          <w:sz w:val="24"/>
        </w:rPr>
        <w:t>结论</w:t>
      </w:r>
      <w:r w:rsidRPr="00496F8B">
        <w:rPr>
          <w:rFonts w:ascii="仿宋_GB2312" w:eastAsia="仿宋_GB2312" w:hAnsi="宋体" w:hint="eastAsia"/>
          <w:b/>
          <w:sz w:val="24"/>
        </w:rPr>
        <w:t>：</w:t>
      </w:r>
    </w:p>
    <w:tbl>
      <w:tblPr>
        <w:tblW w:w="9005" w:type="dxa"/>
        <w:tblInd w:w="103" w:type="dxa"/>
        <w:tblLook w:val="0000"/>
      </w:tblPr>
      <w:tblGrid>
        <w:gridCol w:w="3065"/>
        <w:gridCol w:w="3240"/>
        <w:gridCol w:w="2700"/>
      </w:tblGrid>
      <w:tr w:rsidR="008567B4" w:rsidRPr="00496F8B"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C0C0C0"/>
            <w:vAlign w:val="center"/>
          </w:tcPr>
          <w:p w:rsidR="008567B4" w:rsidRPr="00496F8B" w:rsidRDefault="008567B4"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操作类别</w:t>
            </w:r>
          </w:p>
        </w:tc>
        <w:tc>
          <w:tcPr>
            <w:tcW w:w="3240" w:type="dxa"/>
            <w:tcBorders>
              <w:top w:val="single" w:sz="4" w:space="0" w:color="auto"/>
              <w:left w:val="nil"/>
              <w:bottom w:val="single" w:sz="4" w:space="0" w:color="auto"/>
              <w:right w:val="single" w:sz="4" w:space="0" w:color="auto"/>
            </w:tcBorders>
            <w:shd w:val="clear" w:color="auto" w:fill="C0C0C0"/>
            <w:vAlign w:val="center"/>
          </w:tcPr>
          <w:p w:rsidR="008567B4" w:rsidRPr="00496F8B" w:rsidRDefault="008567B4"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测试结果</w:t>
            </w:r>
          </w:p>
        </w:tc>
        <w:tc>
          <w:tcPr>
            <w:tcW w:w="2700" w:type="dxa"/>
            <w:tcBorders>
              <w:top w:val="single" w:sz="4" w:space="0" w:color="auto"/>
              <w:left w:val="nil"/>
              <w:bottom w:val="single" w:sz="4" w:space="0" w:color="auto"/>
              <w:right w:val="single" w:sz="4" w:space="0" w:color="auto"/>
            </w:tcBorders>
            <w:shd w:val="clear" w:color="auto" w:fill="C0C0C0"/>
            <w:vAlign w:val="center"/>
          </w:tcPr>
          <w:p w:rsidR="008567B4" w:rsidRPr="00496F8B" w:rsidRDefault="008567B4" w:rsidP="00F16D2E">
            <w:pPr>
              <w:widowControl/>
              <w:jc w:val="center"/>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备 注</w:t>
            </w:r>
          </w:p>
        </w:tc>
      </w:tr>
      <w:tr w:rsidR="008567B4" w:rsidRPr="00496F8B" w:rsidTr="00F16D2E">
        <w:trPr>
          <w:trHeight w:val="285"/>
        </w:trPr>
        <w:tc>
          <w:tcPr>
            <w:tcW w:w="3065" w:type="dxa"/>
            <w:tcBorders>
              <w:top w:val="nil"/>
              <w:left w:val="single" w:sz="4" w:space="0" w:color="auto"/>
              <w:bottom w:val="single" w:sz="4" w:space="0" w:color="auto"/>
              <w:right w:val="single" w:sz="4" w:space="0" w:color="auto"/>
            </w:tcBorders>
            <w:shd w:val="clear" w:color="auto" w:fill="auto"/>
            <w:vAlign w:val="center"/>
          </w:tcPr>
          <w:p w:rsidR="008567B4" w:rsidRPr="00496F8B" w:rsidRDefault="00CB3F38"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期权普通开平仓指令</w:t>
            </w:r>
          </w:p>
        </w:tc>
        <w:tc>
          <w:tcPr>
            <w:tcW w:w="3240" w:type="dxa"/>
            <w:tcBorders>
              <w:top w:val="nil"/>
              <w:left w:val="nil"/>
              <w:bottom w:val="single" w:sz="4" w:space="0" w:color="auto"/>
              <w:right w:val="single" w:sz="4" w:space="0" w:color="auto"/>
            </w:tcBorders>
            <w:shd w:val="clear" w:color="auto" w:fill="auto"/>
            <w:vAlign w:val="center"/>
          </w:tcPr>
          <w:p w:rsidR="008567B4" w:rsidRPr="00BA4E33" w:rsidRDefault="008567B4" w:rsidP="00045640">
            <w:pPr>
              <w:widowControl/>
              <w:jc w:val="left"/>
              <w:rPr>
                <w:rFonts w:ascii="仿宋_GB2312" w:eastAsia="仿宋_GB2312" w:hAnsi="宋体" w:cs="宋体" w:hint="eastAsia"/>
                <w:kern w:val="0"/>
                <w:sz w:val="20"/>
                <w:szCs w:val="20"/>
              </w:rPr>
            </w:pPr>
            <w:r w:rsidRPr="00BA4E33">
              <w:rPr>
                <w:rFonts w:ascii="仿宋_GB2312" w:eastAsia="仿宋_GB2312" w:hAnsi="宋体" w:cs="宋体" w:hint="eastAsia"/>
                <w:kern w:val="0"/>
                <w:sz w:val="20"/>
                <w:szCs w:val="20"/>
              </w:rPr>
              <w:t xml:space="preserve">√ 通过 </w:t>
            </w:r>
            <w:r w:rsidR="00D633C8">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 xml:space="preserve"> </w:t>
            </w:r>
            <w:r w:rsidRPr="00496F8B">
              <w:rPr>
                <w:rFonts w:ascii="仿宋_GB2312" w:eastAsia="仿宋_GB2312" w:hAnsi="宋体" w:cs="宋体" w:hint="eastAsia"/>
                <w:kern w:val="0"/>
                <w:sz w:val="20"/>
                <w:szCs w:val="20"/>
              </w:rPr>
              <w:t>□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nil"/>
              <w:left w:val="nil"/>
              <w:bottom w:val="single" w:sz="4" w:space="0" w:color="auto"/>
              <w:right w:val="single" w:sz="4" w:space="0" w:color="auto"/>
            </w:tcBorders>
            <w:shd w:val="clear" w:color="auto" w:fill="auto"/>
            <w:vAlign w:val="center"/>
          </w:tcPr>
          <w:p w:rsidR="008567B4" w:rsidRPr="00D633C8" w:rsidRDefault="00783C85"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只支持普通限价开平仓,不支持备兑开仓及行权,解锁券等非交易指令</w:t>
            </w:r>
          </w:p>
        </w:tc>
      </w:tr>
      <w:tr w:rsidR="008567B4" w:rsidRPr="00496F8B"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8567B4" w:rsidRPr="00496F8B" w:rsidRDefault="00045640"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成交回报、错误回报</w:t>
            </w:r>
          </w:p>
        </w:tc>
        <w:tc>
          <w:tcPr>
            <w:tcW w:w="3240" w:type="dxa"/>
            <w:tcBorders>
              <w:top w:val="single" w:sz="4" w:space="0" w:color="auto"/>
              <w:left w:val="nil"/>
              <w:bottom w:val="single" w:sz="4" w:space="0" w:color="auto"/>
              <w:right w:val="single" w:sz="4" w:space="0" w:color="auto"/>
            </w:tcBorders>
            <w:shd w:val="clear" w:color="auto" w:fill="auto"/>
            <w:vAlign w:val="center"/>
          </w:tcPr>
          <w:p w:rsidR="008567B4" w:rsidRPr="00BA4E33" w:rsidRDefault="008567B4" w:rsidP="00F16D2E">
            <w:pPr>
              <w:widowControl/>
              <w:jc w:val="left"/>
              <w:rPr>
                <w:rFonts w:ascii="仿宋_GB2312" w:eastAsia="仿宋_GB2312" w:hAnsi="宋体" w:cs="宋体" w:hint="eastAsia"/>
                <w:kern w:val="0"/>
                <w:sz w:val="20"/>
                <w:szCs w:val="20"/>
              </w:rPr>
            </w:pPr>
            <w:r w:rsidRPr="00BA4E33">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Pr="00496F8B">
              <w:rPr>
                <w:rFonts w:ascii="仿宋_GB2312" w:eastAsia="仿宋_GB2312" w:hAnsi="宋体" w:cs="宋体" w:hint="eastAsia"/>
                <w:kern w:val="0"/>
                <w:sz w:val="20"/>
                <w:szCs w:val="20"/>
              </w:rPr>
              <w:t xml:space="preserve"> □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rsidR="008567B4" w:rsidRPr="00496F8B" w:rsidRDefault="008567B4" w:rsidP="00F16D2E">
            <w:pPr>
              <w:widowControl/>
              <w:jc w:val="left"/>
              <w:rPr>
                <w:rFonts w:ascii="仿宋_GB2312" w:eastAsia="仿宋_GB2312" w:hAnsi="宋体" w:cs="宋体" w:hint="eastAsia"/>
                <w:kern w:val="0"/>
                <w:sz w:val="20"/>
                <w:szCs w:val="20"/>
              </w:rPr>
            </w:pPr>
          </w:p>
        </w:tc>
      </w:tr>
      <w:tr w:rsidR="008567B4" w:rsidRPr="00496F8B"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8567B4" w:rsidRPr="00496F8B" w:rsidRDefault="00045640" w:rsidP="002813C2">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撤单</w:t>
            </w:r>
          </w:p>
        </w:tc>
        <w:tc>
          <w:tcPr>
            <w:tcW w:w="3240" w:type="dxa"/>
            <w:tcBorders>
              <w:top w:val="single" w:sz="4" w:space="0" w:color="auto"/>
              <w:left w:val="nil"/>
              <w:bottom w:val="single" w:sz="4" w:space="0" w:color="auto"/>
              <w:right w:val="single" w:sz="4" w:space="0" w:color="auto"/>
            </w:tcBorders>
            <w:shd w:val="clear" w:color="auto" w:fill="auto"/>
            <w:vAlign w:val="center"/>
          </w:tcPr>
          <w:p w:rsidR="008567B4" w:rsidRPr="00BA4E33" w:rsidRDefault="000E3961"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Pr="00BA4E33">
              <w:rPr>
                <w:rFonts w:ascii="仿宋_GB2312" w:eastAsia="仿宋_GB2312" w:hAnsi="宋体" w:cs="宋体" w:hint="eastAsia"/>
                <w:kern w:val="0"/>
                <w:sz w:val="20"/>
                <w:szCs w:val="20"/>
              </w:rPr>
              <w:t>√</w:t>
            </w:r>
            <w:r w:rsidR="008567B4" w:rsidRPr="00496F8B">
              <w:rPr>
                <w:rFonts w:ascii="仿宋_GB2312" w:eastAsia="仿宋_GB2312" w:hAnsi="宋体" w:cs="宋体" w:hint="eastAsia"/>
                <w:kern w:val="0"/>
                <w:sz w:val="20"/>
                <w:szCs w:val="20"/>
              </w:rPr>
              <w:t xml:space="preserve">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rsidR="008567B4" w:rsidRPr="00E81444" w:rsidRDefault="00E81444"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金仕达API存在问题,委托返回的是系统号,导致撤单失败。</w:t>
            </w:r>
          </w:p>
        </w:tc>
      </w:tr>
      <w:tr w:rsidR="008567B4" w:rsidRPr="00496F8B"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8567B4" w:rsidRPr="00496F8B" w:rsidRDefault="00C5441C"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分市场压力测试</w:t>
            </w:r>
          </w:p>
        </w:tc>
        <w:tc>
          <w:tcPr>
            <w:tcW w:w="3240" w:type="dxa"/>
            <w:tcBorders>
              <w:top w:val="single" w:sz="4" w:space="0" w:color="auto"/>
              <w:left w:val="nil"/>
              <w:bottom w:val="single" w:sz="4" w:space="0" w:color="auto"/>
              <w:right w:val="single" w:sz="4" w:space="0" w:color="auto"/>
            </w:tcBorders>
            <w:shd w:val="clear" w:color="auto" w:fill="auto"/>
            <w:vAlign w:val="center"/>
          </w:tcPr>
          <w:p w:rsidR="008567B4" w:rsidRPr="00BA4E33" w:rsidRDefault="006F028C"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008567B4" w:rsidRPr="00496F8B">
              <w:rPr>
                <w:rFonts w:ascii="仿宋_GB2312" w:eastAsia="仿宋_GB2312" w:hAnsi="宋体" w:cs="宋体" w:hint="eastAsia"/>
                <w:kern w:val="0"/>
                <w:sz w:val="20"/>
                <w:szCs w:val="20"/>
              </w:rPr>
              <w:t>□ 不通过</w:t>
            </w:r>
            <w:r w:rsidR="00045640">
              <w:rPr>
                <w:rFonts w:ascii="仿宋_GB2312" w:eastAsia="仿宋_GB2312" w:hAnsi="宋体" w:cs="宋体" w:hint="eastAsia"/>
                <w:kern w:val="0"/>
                <w:sz w:val="20"/>
                <w:szCs w:val="20"/>
              </w:rPr>
              <w:t xml:space="preserve"> </w:t>
            </w:r>
            <w:r w:rsidR="001B3B19" w:rsidRPr="00BA4E33">
              <w:rPr>
                <w:rFonts w:ascii="仿宋_GB2312" w:eastAsia="仿宋_GB2312" w:hAnsi="宋体" w:cs="宋体" w:hint="eastAsia"/>
                <w:kern w:val="0"/>
                <w:sz w:val="20"/>
                <w:szCs w:val="20"/>
              </w:rPr>
              <w:t>√</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rsidR="008567B4" w:rsidRPr="00480C6A" w:rsidRDefault="00480C6A"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需要直接调用接口测试,本地无法测试</w:t>
            </w:r>
          </w:p>
        </w:tc>
      </w:tr>
      <w:tr w:rsidR="008567B4" w:rsidRPr="00496F8B"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rsidR="008567B4" w:rsidRPr="00496F8B" w:rsidRDefault="008567B4"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策略交易模块测试</w:t>
            </w:r>
          </w:p>
        </w:tc>
        <w:tc>
          <w:tcPr>
            <w:tcW w:w="3240" w:type="dxa"/>
            <w:tcBorders>
              <w:top w:val="single" w:sz="4" w:space="0" w:color="auto"/>
              <w:left w:val="nil"/>
              <w:bottom w:val="single" w:sz="4" w:space="0" w:color="auto"/>
              <w:right w:val="single" w:sz="4" w:space="0" w:color="auto"/>
            </w:tcBorders>
            <w:shd w:val="clear" w:color="auto" w:fill="auto"/>
            <w:vAlign w:val="center"/>
          </w:tcPr>
          <w:p w:rsidR="008567B4" w:rsidRPr="00BA4E33" w:rsidRDefault="009D3A05" w:rsidP="00F16D2E">
            <w:pPr>
              <w:widowControl/>
              <w:jc w:val="left"/>
              <w:rPr>
                <w:rFonts w:ascii="仿宋_GB2312" w:eastAsia="仿宋_GB2312" w:hAnsi="宋体" w:cs="宋体" w:hint="eastAsia"/>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008567B4" w:rsidRPr="00496F8B">
              <w:rPr>
                <w:rFonts w:ascii="仿宋_GB2312" w:eastAsia="仿宋_GB2312" w:hAnsi="宋体" w:cs="宋体" w:hint="eastAsia"/>
                <w:kern w:val="0"/>
                <w:sz w:val="20"/>
                <w:szCs w:val="20"/>
              </w:rPr>
              <w:t xml:space="preserve"> □ 不通过</w:t>
            </w:r>
            <w:r w:rsidR="00045640">
              <w:rPr>
                <w:rFonts w:ascii="仿宋_GB2312" w:eastAsia="仿宋_GB2312" w:hAnsi="宋体" w:cs="宋体" w:hint="eastAsia"/>
                <w:kern w:val="0"/>
                <w:sz w:val="20"/>
                <w:szCs w:val="20"/>
              </w:rPr>
              <w:t xml:space="preserve"> </w:t>
            </w:r>
            <w:r w:rsidR="00E86C54" w:rsidRPr="00BA4E33">
              <w:rPr>
                <w:rFonts w:ascii="仿宋_GB2312" w:eastAsia="仿宋_GB2312" w:hAnsi="宋体" w:cs="宋体" w:hint="eastAsia"/>
                <w:kern w:val="0"/>
                <w:sz w:val="20"/>
                <w:szCs w:val="20"/>
              </w:rPr>
              <w:t>√</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rsidR="008567B4" w:rsidRPr="00496F8B" w:rsidRDefault="00FB6B2B" w:rsidP="00F16D2E">
            <w:pPr>
              <w:widowControl/>
              <w:jc w:val="left"/>
              <w:rPr>
                <w:rFonts w:ascii="仿宋_GB2312" w:eastAsia="仿宋_GB2312" w:hAnsi="宋体" w:cs="宋体" w:hint="eastAsia"/>
                <w:kern w:val="0"/>
                <w:sz w:val="20"/>
                <w:szCs w:val="20"/>
              </w:rPr>
            </w:pPr>
            <w:r>
              <w:rPr>
                <w:rFonts w:ascii="仿宋_GB2312" w:eastAsia="仿宋_GB2312" w:hAnsi="宋体" w:cs="宋体" w:hint="eastAsia"/>
                <w:kern w:val="0"/>
                <w:sz w:val="20"/>
                <w:szCs w:val="20"/>
              </w:rPr>
              <w:t>不支持</w:t>
            </w:r>
          </w:p>
        </w:tc>
      </w:tr>
    </w:tbl>
    <w:p w:rsidR="008567B4" w:rsidRPr="0053677F" w:rsidRDefault="008567B4" w:rsidP="008567B4">
      <w:pPr>
        <w:rPr>
          <w:rFonts w:ascii="仿宋_GB2312" w:eastAsia="仿宋_GB2312" w:hAnsi="宋体" w:hint="eastAsia"/>
          <w:sz w:val="24"/>
        </w:rPr>
      </w:pPr>
      <w:r w:rsidRPr="0053677F">
        <w:rPr>
          <w:rFonts w:ascii="仿宋_GB2312" w:eastAsia="仿宋_GB2312" w:hAnsi="宋体" w:hint="eastAsia"/>
          <w:sz w:val="24"/>
        </w:rPr>
        <w:t>根据测试情况分析股指期货策略系统与金仕达证券交易系统的测试正常。对周边网关的压力测试未出现问题。</w:t>
      </w:r>
    </w:p>
    <w:p w:rsidR="008567B4" w:rsidRPr="008567B4" w:rsidRDefault="008567B4" w:rsidP="008567B4">
      <w:pPr>
        <w:rPr>
          <w:rFonts w:hint="eastAsia"/>
        </w:rPr>
      </w:pPr>
    </w:p>
    <w:p w:rsidR="006518C4" w:rsidRPr="006518C4" w:rsidRDefault="006518C4" w:rsidP="001F2D03">
      <w:pPr>
        <w:jc w:val="right"/>
      </w:pPr>
    </w:p>
    <w:sectPr w:rsidR="006518C4" w:rsidRPr="006518C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g" w:date="2011-03-01T14:57:00Z" w:initials="g">
    <w:p w:rsidR="00F16D2E" w:rsidRDefault="00F16D2E">
      <w:pPr>
        <w:pStyle w:val="a9"/>
      </w:pPr>
      <w:r>
        <w:rPr>
          <w:rStyle w:val="a8"/>
        </w:rPr>
        <w:annotationRef/>
      </w:r>
      <w:r>
        <w:rPr>
          <w:rFonts w:hint="eastAsia"/>
        </w:rPr>
        <w:t>说明进行此次测试的目的</w:t>
      </w:r>
    </w:p>
  </w:comment>
  <w:comment w:id="1" w:author="gg" w:date="2011-03-01T14:57:00Z" w:initials="g">
    <w:p w:rsidR="00F16D2E" w:rsidRDefault="00F16D2E">
      <w:pPr>
        <w:pStyle w:val="a9"/>
      </w:pPr>
      <w:r>
        <w:rPr>
          <w:rStyle w:val="a8"/>
        </w:rPr>
        <w:annotationRef/>
      </w:r>
      <w:r>
        <w:rPr>
          <w:rFonts w:hint="eastAsia"/>
        </w:rPr>
        <w:t>各方参与人</w:t>
      </w:r>
    </w:p>
  </w:comment>
  <w:comment w:id="2" w:author="gg" w:date="2011-03-01T14:59:00Z" w:initials="g">
    <w:p w:rsidR="00F16D2E" w:rsidRDefault="00F16D2E">
      <w:pPr>
        <w:pStyle w:val="a9"/>
        <w:rPr>
          <w:rFonts w:hint="eastAsia"/>
        </w:rPr>
      </w:pPr>
      <w:r>
        <w:rPr>
          <w:rStyle w:val="a8"/>
        </w:rPr>
        <w:annotationRef/>
      </w:r>
      <w:r>
        <w:rPr>
          <w:rFonts w:hint="eastAsia"/>
        </w:rPr>
        <w:t>对测软件的版本、成交环境、测试数据来源等；如为压力测试还需描述用于测试的机器配置。</w:t>
      </w:r>
    </w:p>
  </w:comment>
  <w:comment w:id="3" w:author="gg" w:date="2011-03-01T15:17:00Z" w:initials="g">
    <w:p w:rsidR="00F16D2E" w:rsidRDefault="00F16D2E">
      <w:pPr>
        <w:pStyle w:val="a9"/>
        <w:rPr>
          <w:rFonts w:hint="eastAsia"/>
        </w:rPr>
      </w:pPr>
      <w:r>
        <w:rPr>
          <w:rStyle w:val="a8"/>
        </w:rPr>
        <w:annotationRef/>
      </w:r>
      <w:r>
        <w:rPr>
          <w:rFonts w:hint="eastAsia"/>
        </w:rPr>
        <w:t>由测试申请部门编写</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744" w:rsidRDefault="00560744" w:rsidP="004277EE">
      <w:r>
        <w:separator/>
      </w:r>
    </w:p>
  </w:endnote>
  <w:endnote w:type="continuationSeparator" w:id="1">
    <w:p w:rsidR="00560744" w:rsidRDefault="00560744" w:rsidP="004277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744" w:rsidRDefault="00560744" w:rsidP="004277EE">
      <w:r>
        <w:separator/>
      </w:r>
    </w:p>
  </w:footnote>
  <w:footnote w:type="continuationSeparator" w:id="1">
    <w:p w:rsidR="00560744" w:rsidRDefault="00560744" w:rsidP="004277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6459"/>
    <w:multiLevelType w:val="hybridMultilevel"/>
    <w:tmpl w:val="B180EEAE"/>
    <w:lvl w:ilvl="0" w:tplc="C3D2C79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F4A99"/>
    <w:multiLevelType w:val="hybridMultilevel"/>
    <w:tmpl w:val="18BE7662"/>
    <w:lvl w:ilvl="0" w:tplc="1636697A">
      <w:start w:val="1"/>
      <w:numFmt w:val="japaneseCounting"/>
      <w:lvlText w:val="%1、"/>
      <w:lvlJc w:val="left"/>
      <w:pPr>
        <w:tabs>
          <w:tab w:val="num" w:pos="420"/>
        </w:tabs>
        <w:ind w:left="420" w:hanging="420"/>
      </w:pPr>
      <w:rPr>
        <w:rFont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9E426A"/>
    <w:multiLevelType w:val="hybridMultilevel"/>
    <w:tmpl w:val="0532CE26"/>
    <w:lvl w:ilvl="0" w:tplc="9C168140">
      <w:start w:val="1"/>
      <w:numFmt w:val="decimal"/>
      <w:lvlText w:val="%1."/>
      <w:lvlJc w:val="left"/>
      <w:pPr>
        <w:tabs>
          <w:tab w:val="num" w:pos="1118"/>
        </w:tabs>
        <w:ind w:left="1118" w:hanging="360"/>
      </w:pPr>
      <w:rPr>
        <w:rFonts w:hint="default"/>
      </w:rPr>
    </w:lvl>
    <w:lvl w:ilvl="1" w:tplc="04090019" w:tentative="1">
      <w:start w:val="1"/>
      <w:numFmt w:val="lowerLetter"/>
      <w:lvlText w:val="%2)"/>
      <w:lvlJc w:val="left"/>
      <w:pPr>
        <w:tabs>
          <w:tab w:val="num" w:pos="1598"/>
        </w:tabs>
        <w:ind w:left="1598" w:hanging="420"/>
      </w:pPr>
    </w:lvl>
    <w:lvl w:ilvl="2" w:tplc="0409001B" w:tentative="1">
      <w:start w:val="1"/>
      <w:numFmt w:val="lowerRoman"/>
      <w:lvlText w:val="%3."/>
      <w:lvlJc w:val="right"/>
      <w:pPr>
        <w:tabs>
          <w:tab w:val="num" w:pos="2018"/>
        </w:tabs>
        <w:ind w:left="2018" w:hanging="420"/>
      </w:pPr>
    </w:lvl>
    <w:lvl w:ilvl="3" w:tplc="0409000F" w:tentative="1">
      <w:start w:val="1"/>
      <w:numFmt w:val="decimal"/>
      <w:lvlText w:val="%4."/>
      <w:lvlJc w:val="left"/>
      <w:pPr>
        <w:tabs>
          <w:tab w:val="num" w:pos="2438"/>
        </w:tabs>
        <w:ind w:left="2438" w:hanging="420"/>
      </w:pPr>
    </w:lvl>
    <w:lvl w:ilvl="4" w:tplc="04090019" w:tentative="1">
      <w:start w:val="1"/>
      <w:numFmt w:val="lowerLetter"/>
      <w:lvlText w:val="%5)"/>
      <w:lvlJc w:val="left"/>
      <w:pPr>
        <w:tabs>
          <w:tab w:val="num" w:pos="2858"/>
        </w:tabs>
        <w:ind w:left="2858" w:hanging="420"/>
      </w:pPr>
    </w:lvl>
    <w:lvl w:ilvl="5" w:tplc="0409001B" w:tentative="1">
      <w:start w:val="1"/>
      <w:numFmt w:val="lowerRoman"/>
      <w:lvlText w:val="%6."/>
      <w:lvlJc w:val="right"/>
      <w:pPr>
        <w:tabs>
          <w:tab w:val="num" w:pos="3278"/>
        </w:tabs>
        <w:ind w:left="3278" w:hanging="420"/>
      </w:pPr>
    </w:lvl>
    <w:lvl w:ilvl="6" w:tplc="0409000F" w:tentative="1">
      <w:start w:val="1"/>
      <w:numFmt w:val="decimal"/>
      <w:lvlText w:val="%7."/>
      <w:lvlJc w:val="left"/>
      <w:pPr>
        <w:tabs>
          <w:tab w:val="num" w:pos="3698"/>
        </w:tabs>
        <w:ind w:left="3698" w:hanging="420"/>
      </w:pPr>
    </w:lvl>
    <w:lvl w:ilvl="7" w:tplc="04090019" w:tentative="1">
      <w:start w:val="1"/>
      <w:numFmt w:val="lowerLetter"/>
      <w:lvlText w:val="%8)"/>
      <w:lvlJc w:val="left"/>
      <w:pPr>
        <w:tabs>
          <w:tab w:val="num" w:pos="4118"/>
        </w:tabs>
        <w:ind w:left="4118" w:hanging="420"/>
      </w:pPr>
    </w:lvl>
    <w:lvl w:ilvl="8" w:tplc="0409001B" w:tentative="1">
      <w:start w:val="1"/>
      <w:numFmt w:val="lowerRoman"/>
      <w:lvlText w:val="%9."/>
      <w:lvlJc w:val="right"/>
      <w:pPr>
        <w:tabs>
          <w:tab w:val="num" w:pos="4538"/>
        </w:tabs>
        <w:ind w:left="4538" w:hanging="420"/>
      </w:pPr>
    </w:lvl>
  </w:abstractNum>
  <w:abstractNum w:abstractNumId="3">
    <w:nsid w:val="2C171F0F"/>
    <w:multiLevelType w:val="hybridMultilevel"/>
    <w:tmpl w:val="B12EB5E4"/>
    <w:lvl w:ilvl="0" w:tplc="2FBA68D2">
      <w:start w:val="1"/>
      <w:numFmt w:val="decimal"/>
      <w:lvlText w:val="%1."/>
      <w:lvlJc w:val="left"/>
      <w:pPr>
        <w:tabs>
          <w:tab w:val="num" w:pos="735"/>
        </w:tabs>
        <w:ind w:left="735" w:hanging="360"/>
      </w:pPr>
      <w:rPr>
        <w:rFonts w:hint="default"/>
      </w:rPr>
    </w:lvl>
    <w:lvl w:ilvl="1" w:tplc="04090019" w:tentative="1">
      <w:start w:val="1"/>
      <w:numFmt w:val="lowerLetter"/>
      <w:lvlText w:val="%2)"/>
      <w:lvlJc w:val="left"/>
      <w:pPr>
        <w:tabs>
          <w:tab w:val="num" w:pos="1215"/>
        </w:tabs>
        <w:ind w:left="1215" w:hanging="420"/>
      </w:pPr>
    </w:lvl>
    <w:lvl w:ilvl="2" w:tplc="0409001B" w:tentative="1">
      <w:start w:val="1"/>
      <w:numFmt w:val="lowerRoman"/>
      <w:lvlText w:val="%3."/>
      <w:lvlJc w:val="right"/>
      <w:pPr>
        <w:tabs>
          <w:tab w:val="num" w:pos="1635"/>
        </w:tabs>
        <w:ind w:left="1635" w:hanging="420"/>
      </w:pPr>
    </w:lvl>
    <w:lvl w:ilvl="3" w:tplc="0409000F" w:tentative="1">
      <w:start w:val="1"/>
      <w:numFmt w:val="decimal"/>
      <w:lvlText w:val="%4."/>
      <w:lvlJc w:val="left"/>
      <w:pPr>
        <w:tabs>
          <w:tab w:val="num" w:pos="2055"/>
        </w:tabs>
        <w:ind w:left="2055" w:hanging="420"/>
      </w:pPr>
    </w:lvl>
    <w:lvl w:ilvl="4" w:tplc="04090019" w:tentative="1">
      <w:start w:val="1"/>
      <w:numFmt w:val="lowerLetter"/>
      <w:lvlText w:val="%5)"/>
      <w:lvlJc w:val="left"/>
      <w:pPr>
        <w:tabs>
          <w:tab w:val="num" w:pos="2475"/>
        </w:tabs>
        <w:ind w:left="2475" w:hanging="420"/>
      </w:pPr>
    </w:lvl>
    <w:lvl w:ilvl="5" w:tplc="0409001B" w:tentative="1">
      <w:start w:val="1"/>
      <w:numFmt w:val="lowerRoman"/>
      <w:lvlText w:val="%6."/>
      <w:lvlJc w:val="right"/>
      <w:pPr>
        <w:tabs>
          <w:tab w:val="num" w:pos="2895"/>
        </w:tabs>
        <w:ind w:left="2895" w:hanging="420"/>
      </w:pPr>
    </w:lvl>
    <w:lvl w:ilvl="6" w:tplc="0409000F" w:tentative="1">
      <w:start w:val="1"/>
      <w:numFmt w:val="decimal"/>
      <w:lvlText w:val="%7."/>
      <w:lvlJc w:val="left"/>
      <w:pPr>
        <w:tabs>
          <w:tab w:val="num" w:pos="3315"/>
        </w:tabs>
        <w:ind w:left="3315" w:hanging="420"/>
      </w:pPr>
    </w:lvl>
    <w:lvl w:ilvl="7" w:tplc="04090019" w:tentative="1">
      <w:start w:val="1"/>
      <w:numFmt w:val="lowerLetter"/>
      <w:lvlText w:val="%8)"/>
      <w:lvlJc w:val="left"/>
      <w:pPr>
        <w:tabs>
          <w:tab w:val="num" w:pos="3735"/>
        </w:tabs>
        <w:ind w:left="3735" w:hanging="420"/>
      </w:pPr>
    </w:lvl>
    <w:lvl w:ilvl="8" w:tplc="0409001B" w:tentative="1">
      <w:start w:val="1"/>
      <w:numFmt w:val="lowerRoman"/>
      <w:lvlText w:val="%9."/>
      <w:lvlJc w:val="right"/>
      <w:pPr>
        <w:tabs>
          <w:tab w:val="num" w:pos="4155"/>
        </w:tabs>
        <w:ind w:left="4155" w:hanging="420"/>
      </w:pPr>
    </w:lvl>
  </w:abstractNum>
  <w:abstractNum w:abstractNumId="4">
    <w:nsid w:val="321D4DA0"/>
    <w:multiLevelType w:val="hybridMultilevel"/>
    <w:tmpl w:val="7ED2CD3C"/>
    <w:lvl w:ilvl="0" w:tplc="64B86768">
      <w:start w:val="1"/>
      <w:numFmt w:val="japaneseCounting"/>
      <w:lvlText w:val="%1、"/>
      <w:lvlJc w:val="left"/>
      <w:pPr>
        <w:tabs>
          <w:tab w:val="num" w:pos="480"/>
        </w:tabs>
        <w:ind w:left="480" w:hanging="480"/>
      </w:pPr>
      <w:rPr>
        <w:rFonts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4B766C3"/>
    <w:multiLevelType w:val="hybridMultilevel"/>
    <w:tmpl w:val="43BAA7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70D7F66"/>
    <w:multiLevelType w:val="hybridMultilevel"/>
    <w:tmpl w:val="E1BA31B2"/>
    <w:lvl w:ilvl="0" w:tplc="0D64016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47D0D54"/>
    <w:multiLevelType w:val="hybridMultilevel"/>
    <w:tmpl w:val="A656DEB0"/>
    <w:lvl w:ilvl="0" w:tplc="CA0A5B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F475CE"/>
    <w:multiLevelType w:val="hybridMultilevel"/>
    <w:tmpl w:val="57408C88"/>
    <w:lvl w:ilvl="0" w:tplc="1BB2E0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D4557F3"/>
    <w:multiLevelType w:val="hybridMultilevel"/>
    <w:tmpl w:val="447A80E8"/>
    <w:lvl w:ilvl="0" w:tplc="DE6ECC2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151DE2"/>
    <w:multiLevelType w:val="hybridMultilevel"/>
    <w:tmpl w:val="3B3CCCB6"/>
    <w:lvl w:ilvl="0" w:tplc="C4F2FFF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36E77"/>
    <w:multiLevelType w:val="hybridMultilevel"/>
    <w:tmpl w:val="0B6C9B62"/>
    <w:lvl w:ilvl="0" w:tplc="94588C9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1"/>
  </w:num>
  <w:num w:numId="3">
    <w:abstractNumId w:val="6"/>
  </w:num>
  <w:num w:numId="4">
    <w:abstractNumId w:val="11"/>
  </w:num>
  <w:num w:numId="5">
    <w:abstractNumId w:val="8"/>
  </w:num>
  <w:num w:numId="6">
    <w:abstractNumId w:val="4"/>
  </w:num>
  <w:num w:numId="7">
    <w:abstractNumId w:val="3"/>
  </w:num>
  <w:num w:numId="8">
    <w:abstractNumId w:val="0"/>
  </w:num>
  <w:num w:numId="9">
    <w:abstractNumId w:val="2"/>
  </w:num>
  <w:num w:numId="10">
    <w:abstractNumId w:val="9"/>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18C4"/>
    <w:rsid w:val="0000151C"/>
    <w:rsid w:val="000049ED"/>
    <w:rsid w:val="00006289"/>
    <w:rsid w:val="00007101"/>
    <w:rsid w:val="000251AC"/>
    <w:rsid w:val="00030F03"/>
    <w:rsid w:val="00031A4F"/>
    <w:rsid w:val="00037803"/>
    <w:rsid w:val="0004474C"/>
    <w:rsid w:val="00045640"/>
    <w:rsid w:val="0005084E"/>
    <w:rsid w:val="00051CA5"/>
    <w:rsid w:val="0007768C"/>
    <w:rsid w:val="00091957"/>
    <w:rsid w:val="000A0E45"/>
    <w:rsid w:val="000A64B1"/>
    <w:rsid w:val="000A6AA1"/>
    <w:rsid w:val="000D4AAB"/>
    <w:rsid w:val="000E3961"/>
    <w:rsid w:val="000E5143"/>
    <w:rsid w:val="000E6570"/>
    <w:rsid w:val="000F4783"/>
    <w:rsid w:val="000F7A14"/>
    <w:rsid w:val="00100ACD"/>
    <w:rsid w:val="00101B12"/>
    <w:rsid w:val="00102C1A"/>
    <w:rsid w:val="001034D0"/>
    <w:rsid w:val="00110475"/>
    <w:rsid w:val="00113D4B"/>
    <w:rsid w:val="00115665"/>
    <w:rsid w:val="00143382"/>
    <w:rsid w:val="00151F15"/>
    <w:rsid w:val="00164949"/>
    <w:rsid w:val="001668CC"/>
    <w:rsid w:val="00166A5D"/>
    <w:rsid w:val="00187847"/>
    <w:rsid w:val="001A3252"/>
    <w:rsid w:val="001B3B19"/>
    <w:rsid w:val="001B402D"/>
    <w:rsid w:val="001D0E9A"/>
    <w:rsid w:val="001E444C"/>
    <w:rsid w:val="001F2D03"/>
    <w:rsid w:val="001F3482"/>
    <w:rsid w:val="001F468A"/>
    <w:rsid w:val="00200EA5"/>
    <w:rsid w:val="002057EE"/>
    <w:rsid w:val="00206738"/>
    <w:rsid w:val="002140FE"/>
    <w:rsid w:val="00216FEE"/>
    <w:rsid w:val="00220267"/>
    <w:rsid w:val="00227AB9"/>
    <w:rsid w:val="00235EEE"/>
    <w:rsid w:val="00246061"/>
    <w:rsid w:val="002552D8"/>
    <w:rsid w:val="00265D76"/>
    <w:rsid w:val="00280BB0"/>
    <w:rsid w:val="002813C2"/>
    <w:rsid w:val="00282C59"/>
    <w:rsid w:val="00292F61"/>
    <w:rsid w:val="00296CDB"/>
    <w:rsid w:val="002A5B79"/>
    <w:rsid w:val="002B65E0"/>
    <w:rsid w:val="002C3A90"/>
    <w:rsid w:val="002E219B"/>
    <w:rsid w:val="0030469F"/>
    <w:rsid w:val="00310156"/>
    <w:rsid w:val="00313D3B"/>
    <w:rsid w:val="003230E8"/>
    <w:rsid w:val="00346CA3"/>
    <w:rsid w:val="00347AF0"/>
    <w:rsid w:val="00352D65"/>
    <w:rsid w:val="003579F0"/>
    <w:rsid w:val="00363535"/>
    <w:rsid w:val="003766F3"/>
    <w:rsid w:val="00383C9F"/>
    <w:rsid w:val="003A0A01"/>
    <w:rsid w:val="003A4ACB"/>
    <w:rsid w:val="003C2EDD"/>
    <w:rsid w:val="003F5A84"/>
    <w:rsid w:val="00412FF8"/>
    <w:rsid w:val="0041453F"/>
    <w:rsid w:val="004277EE"/>
    <w:rsid w:val="004474A1"/>
    <w:rsid w:val="004475C6"/>
    <w:rsid w:val="004500CE"/>
    <w:rsid w:val="00452568"/>
    <w:rsid w:val="004729AB"/>
    <w:rsid w:val="0047657F"/>
    <w:rsid w:val="00480C6A"/>
    <w:rsid w:val="00484E68"/>
    <w:rsid w:val="00492927"/>
    <w:rsid w:val="004A5D13"/>
    <w:rsid w:val="004B1C66"/>
    <w:rsid w:val="004E61BA"/>
    <w:rsid w:val="004F2EF8"/>
    <w:rsid w:val="00500741"/>
    <w:rsid w:val="00505EB7"/>
    <w:rsid w:val="0051145E"/>
    <w:rsid w:val="005127B8"/>
    <w:rsid w:val="00514ECD"/>
    <w:rsid w:val="00517385"/>
    <w:rsid w:val="0053677F"/>
    <w:rsid w:val="005424E3"/>
    <w:rsid w:val="005456F5"/>
    <w:rsid w:val="00560744"/>
    <w:rsid w:val="005609D6"/>
    <w:rsid w:val="00572487"/>
    <w:rsid w:val="00580A0A"/>
    <w:rsid w:val="00585E26"/>
    <w:rsid w:val="0058771F"/>
    <w:rsid w:val="005A066D"/>
    <w:rsid w:val="005A311E"/>
    <w:rsid w:val="005B2259"/>
    <w:rsid w:val="005C2B90"/>
    <w:rsid w:val="005C7322"/>
    <w:rsid w:val="005D5158"/>
    <w:rsid w:val="005D6386"/>
    <w:rsid w:val="005D780C"/>
    <w:rsid w:val="005D7D04"/>
    <w:rsid w:val="005E2211"/>
    <w:rsid w:val="005F5E76"/>
    <w:rsid w:val="00603E44"/>
    <w:rsid w:val="0061269F"/>
    <w:rsid w:val="00616CF9"/>
    <w:rsid w:val="006205D8"/>
    <w:rsid w:val="006304E9"/>
    <w:rsid w:val="006315BD"/>
    <w:rsid w:val="006518C4"/>
    <w:rsid w:val="00651F64"/>
    <w:rsid w:val="00657AFB"/>
    <w:rsid w:val="0066321D"/>
    <w:rsid w:val="00663B2A"/>
    <w:rsid w:val="00675693"/>
    <w:rsid w:val="00676434"/>
    <w:rsid w:val="0069140D"/>
    <w:rsid w:val="006A6464"/>
    <w:rsid w:val="006C3A8F"/>
    <w:rsid w:val="006D34B5"/>
    <w:rsid w:val="006E189E"/>
    <w:rsid w:val="006F028C"/>
    <w:rsid w:val="006F6BA6"/>
    <w:rsid w:val="007068F4"/>
    <w:rsid w:val="00710CE3"/>
    <w:rsid w:val="00726116"/>
    <w:rsid w:val="0073165C"/>
    <w:rsid w:val="0073419F"/>
    <w:rsid w:val="00734DBA"/>
    <w:rsid w:val="00740DD8"/>
    <w:rsid w:val="007540C0"/>
    <w:rsid w:val="00773A54"/>
    <w:rsid w:val="00773C2A"/>
    <w:rsid w:val="00783C85"/>
    <w:rsid w:val="00786249"/>
    <w:rsid w:val="00786728"/>
    <w:rsid w:val="00796FAE"/>
    <w:rsid w:val="007A22D4"/>
    <w:rsid w:val="007A5396"/>
    <w:rsid w:val="007A65A0"/>
    <w:rsid w:val="007D7322"/>
    <w:rsid w:val="007E4609"/>
    <w:rsid w:val="00800806"/>
    <w:rsid w:val="00800EAB"/>
    <w:rsid w:val="008050CD"/>
    <w:rsid w:val="00817E25"/>
    <w:rsid w:val="00824607"/>
    <w:rsid w:val="008250DA"/>
    <w:rsid w:val="008307D3"/>
    <w:rsid w:val="00837E20"/>
    <w:rsid w:val="00846EA2"/>
    <w:rsid w:val="00853878"/>
    <w:rsid w:val="008567B4"/>
    <w:rsid w:val="00863513"/>
    <w:rsid w:val="0086590B"/>
    <w:rsid w:val="00874A0B"/>
    <w:rsid w:val="0087734A"/>
    <w:rsid w:val="0088065C"/>
    <w:rsid w:val="00885695"/>
    <w:rsid w:val="00886A23"/>
    <w:rsid w:val="00893DC8"/>
    <w:rsid w:val="008A453A"/>
    <w:rsid w:val="008B413C"/>
    <w:rsid w:val="008C53AD"/>
    <w:rsid w:val="008D4824"/>
    <w:rsid w:val="008E0683"/>
    <w:rsid w:val="008E4AFA"/>
    <w:rsid w:val="008F5427"/>
    <w:rsid w:val="008F6EC7"/>
    <w:rsid w:val="00901AF3"/>
    <w:rsid w:val="0090689B"/>
    <w:rsid w:val="00911DBD"/>
    <w:rsid w:val="009168BF"/>
    <w:rsid w:val="00940436"/>
    <w:rsid w:val="00941563"/>
    <w:rsid w:val="00944E15"/>
    <w:rsid w:val="00945DFA"/>
    <w:rsid w:val="00966BD1"/>
    <w:rsid w:val="00967018"/>
    <w:rsid w:val="00973148"/>
    <w:rsid w:val="009747F7"/>
    <w:rsid w:val="00974FE5"/>
    <w:rsid w:val="009A0546"/>
    <w:rsid w:val="009A538B"/>
    <w:rsid w:val="009A6BA1"/>
    <w:rsid w:val="009B7315"/>
    <w:rsid w:val="009C6181"/>
    <w:rsid w:val="009D1A54"/>
    <w:rsid w:val="009D3A05"/>
    <w:rsid w:val="009E0012"/>
    <w:rsid w:val="009E0C73"/>
    <w:rsid w:val="00A0146B"/>
    <w:rsid w:val="00A119B2"/>
    <w:rsid w:val="00A209EE"/>
    <w:rsid w:val="00A35204"/>
    <w:rsid w:val="00A43B63"/>
    <w:rsid w:val="00A440A4"/>
    <w:rsid w:val="00A47567"/>
    <w:rsid w:val="00A517F2"/>
    <w:rsid w:val="00A53335"/>
    <w:rsid w:val="00A56731"/>
    <w:rsid w:val="00A5716E"/>
    <w:rsid w:val="00A613CF"/>
    <w:rsid w:val="00A65BE8"/>
    <w:rsid w:val="00A7084F"/>
    <w:rsid w:val="00A8280E"/>
    <w:rsid w:val="00A92C9E"/>
    <w:rsid w:val="00A92D72"/>
    <w:rsid w:val="00AA22DF"/>
    <w:rsid w:val="00AB4BB1"/>
    <w:rsid w:val="00AD2AD0"/>
    <w:rsid w:val="00AE7741"/>
    <w:rsid w:val="00B0010F"/>
    <w:rsid w:val="00B1595E"/>
    <w:rsid w:val="00B16C73"/>
    <w:rsid w:val="00B22ADC"/>
    <w:rsid w:val="00B367A9"/>
    <w:rsid w:val="00B42E03"/>
    <w:rsid w:val="00B46829"/>
    <w:rsid w:val="00B51795"/>
    <w:rsid w:val="00B51B79"/>
    <w:rsid w:val="00B54299"/>
    <w:rsid w:val="00B5766A"/>
    <w:rsid w:val="00B64FD2"/>
    <w:rsid w:val="00B71D85"/>
    <w:rsid w:val="00B7467E"/>
    <w:rsid w:val="00B7724F"/>
    <w:rsid w:val="00B773AB"/>
    <w:rsid w:val="00B80488"/>
    <w:rsid w:val="00B8725B"/>
    <w:rsid w:val="00B92CB0"/>
    <w:rsid w:val="00B92F55"/>
    <w:rsid w:val="00BA4721"/>
    <w:rsid w:val="00BA4E33"/>
    <w:rsid w:val="00BB7FAE"/>
    <w:rsid w:val="00BE49D1"/>
    <w:rsid w:val="00BF7FD1"/>
    <w:rsid w:val="00C016F0"/>
    <w:rsid w:val="00C021A3"/>
    <w:rsid w:val="00C071E8"/>
    <w:rsid w:val="00C26B95"/>
    <w:rsid w:val="00C35AFE"/>
    <w:rsid w:val="00C44D8E"/>
    <w:rsid w:val="00C5441C"/>
    <w:rsid w:val="00C64527"/>
    <w:rsid w:val="00C64EC4"/>
    <w:rsid w:val="00C701D2"/>
    <w:rsid w:val="00C70FC7"/>
    <w:rsid w:val="00C75188"/>
    <w:rsid w:val="00C75662"/>
    <w:rsid w:val="00C775CA"/>
    <w:rsid w:val="00C80725"/>
    <w:rsid w:val="00C859EB"/>
    <w:rsid w:val="00C86CFD"/>
    <w:rsid w:val="00C90C6E"/>
    <w:rsid w:val="00CA6553"/>
    <w:rsid w:val="00CB3F38"/>
    <w:rsid w:val="00CB7DFD"/>
    <w:rsid w:val="00CC30B4"/>
    <w:rsid w:val="00CC45EC"/>
    <w:rsid w:val="00CC4B3C"/>
    <w:rsid w:val="00CC7046"/>
    <w:rsid w:val="00CD1490"/>
    <w:rsid w:val="00CD6747"/>
    <w:rsid w:val="00CD721F"/>
    <w:rsid w:val="00CD790E"/>
    <w:rsid w:val="00CF4527"/>
    <w:rsid w:val="00CF47F0"/>
    <w:rsid w:val="00D02C9F"/>
    <w:rsid w:val="00D10273"/>
    <w:rsid w:val="00D2227B"/>
    <w:rsid w:val="00D22FFC"/>
    <w:rsid w:val="00D24260"/>
    <w:rsid w:val="00D244CD"/>
    <w:rsid w:val="00D26BF5"/>
    <w:rsid w:val="00D377BF"/>
    <w:rsid w:val="00D37C3C"/>
    <w:rsid w:val="00D4577C"/>
    <w:rsid w:val="00D46191"/>
    <w:rsid w:val="00D633C8"/>
    <w:rsid w:val="00D8146D"/>
    <w:rsid w:val="00D923D2"/>
    <w:rsid w:val="00DB506A"/>
    <w:rsid w:val="00DC26C5"/>
    <w:rsid w:val="00DC5393"/>
    <w:rsid w:val="00DD33D1"/>
    <w:rsid w:val="00DD4A56"/>
    <w:rsid w:val="00DE198F"/>
    <w:rsid w:val="00DE5ECF"/>
    <w:rsid w:val="00DE7F28"/>
    <w:rsid w:val="00E27CB5"/>
    <w:rsid w:val="00E301A6"/>
    <w:rsid w:val="00E37F03"/>
    <w:rsid w:val="00E44737"/>
    <w:rsid w:val="00E46556"/>
    <w:rsid w:val="00E47B9D"/>
    <w:rsid w:val="00E52C2B"/>
    <w:rsid w:val="00E53878"/>
    <w:rsid w:val="00E65583"/>
    <w:rsid w:val="00E6772D"/>
    <w:rsid w:val="00E73DD5"/>
    <w:rsid w:val="00E774CB"/>
    <w:rsid w:val="00E81444"/>
    <w:rsid w:val="00E86C54"/>
    <w:rsid w:val="00E92515"/>
    <w:rsid w:val="00E92E98"/>
    <w:rsid w:val="00EB269F"/>
    <w:rsid w:val="00EB4EFC"/>
    <w:rsid w:val="00EE4BC2"/>
    <w:rsid w:val="00F04E18"/>
    <w:rsid w:val="00F16D2E"/>
    <w:rsid w:val="00F16EFE"/>
    <w:rsid w:val="00F22F88"/>
    <w:rsid w:val="00F34BD7"/>
    <w:rsid w:val="00F41566"/>
    <w:rsid w:val="00F43377"/>
    <w:rsid w:val="00F53D76"/>
    <w:rsid w:val="00F6299B"/>
    <w:rsid w:val="00F650CD"/>
    <w:rsid w:val="00F67CA2"/>
    <w:rsid w:val="00F709C9"/>
    <w:rsid w:val="00F7527E"/>
    <w:rsid w:val="00F874D2"/>
    <w:rsid w:val="00F94E55"/>
    <w:rsid w:val="00F96FC4"/>
    <w:rsid w:val="00FB0E96"/>
    <w:rsid w:val="00FB26AC"/>
    <w:rsid w:val="00FB35ED"/>
    <w:rsid w:val="00FB66BE"/>
    <w:rsid w:val="00FB6B2B"/>
    <w:rsid w:val="00FC1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18C4"/>
    <w:pPr>
      <w:widowControl w:val="0"/>
      <w:jc w:val="both"/>
    </w:pPr>
    <w:rPr>
      <w:kern w:val="2"/>
      <w:sz w:val="21"/>
      <w:szCs w:val="24"/>
    </w:rPr>
  </w:style>
  <w:style w:type="paragraph" w:styleId="1">
    <w:name w:val="heading 1"/>
    <w:basedOn w:val="a"/>
    <w:next w:val="a"/>
    <w:link w:val="1Char"/>
    <w:qFormat/>
    <w:rsid w:val="004277E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1668CC"/>
    <w:pPr>
      <w:shd w:val="clear" w:color="auto" w:fill="000080"/>
    </w:pPr>
  </w:style>
  <w:style w:type="paragraph" w:styleId="a4">
    <w:name w:val="Body Text Indent"/>
    <w:basedOn w:val="a"/>
    <w:rsid w:val="00CC45EC"/>
    <w:pPr>
      <w:ind w:firstLine="420"/>
      <w:outlineLvl w:val="0"/>
    </w:pPr>
    <w:rPr>
      <w:rFonts w:ascii="宋体"/>
      <w:szCs w:val="20"/>
    </w:rPr>
  </w:style>
  <w:style w:type="paragraph" w:styleId="a5">
    <w:name w:val="header"/>
    <w:basedOn w:val="a"/>
    <w:link w:val="Char"/>
    <w:rsid w:val="004277E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4277EE"/>
    <w:rPr>
      <w:kern w:val="2"/>
      <w:sz w:val="18"/>
      <w:szCs w:val="18"/>
    </w:rPr>
  </w:style>
  <w:style w:type="paragraph" w:styleId="a6">
    <w:name w:val="footer"/>
    <w:basedOn w:val="a"/>
    <w:link w:val="Char0"/>
    <w:rsid w:val="004277EE"/>
    <w:pPr>
      <w:tabs>
        <w:tab w:val="center" w:pos="4153"/>
        <w:tab w:val="right" w:pos="8306"/>
      </w:tabs>
      <w:snapToGrid w:val="0"/>
      <w:jc w:val="left"/>
    </w:pPr>
    <w:rPr>
      <w:sz w:val="18"/>
      <w:szCs w:val="18"/>
    </w:rPr>
  </w:style>
  <w:style w:type="character" w:customStyle="1" w:styleId="Char0">
    <w:name w:val="页脚 Char"/>
    <w:link w:val="a6"/>
    <w:rsid w:val="004277EE"/>
    <w:rPr>
      <w:kern w:val="2"/>
      <w:sz w:val="18"/>
      <w:szCs w:val="18"/>
    </w:rPr>
  </w:style>
  <w:style w:type="character" w:customStyle="1" w:styleId="1Char">
    <w:name w:val="标题 1 Char"/>
    <w:link w:val="1"/>
    <w:rsid w:val="004277EE"/>
    <w:rPr>
      <w:b/>
      <w:bCs/>
      <w:kern w:val="44"/>
      <w:sz w:val="44"/>
      <w:szCs w:val="44"/>
    </w:rPr>
  </w:style>
  <w:style w:type="paragraph" w:styleId="a7">
    <w:name w:val="Subtitle"/>
    <w:basedOn w:val="a"/>
    <w:next w:val="a"/>
    <w:link w:val="Char1"/>
    <w:qFormat/>
    <w:rsid w:val="004474A1"/>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7"/>
    <w:rsid w:val="004474A1"/>
    <w:rPr>
      <w:rFonts w:ascii="Cambria" w:hAnsi="Cambria" w:cs="Times New Roman"/>
      <w:b/>
      <w:bCs/>
      <w:kern w:val="28"/>
      <w:sz w:val="32"/>
      <w:szCs w:val="32"/>
    </w:rPr>
  </w:style>
  <w:style w:type="character" w:styleId="a8">
    <w:name w:val="annotation reference"/>
    <w:rsid w:val="00974FE5"/>
    <w:rPr>
      <w:sz w:val="21"/>
      <w:szCs w:val="21"/>
    </w:rPr>
  </w:style>
  <w:style w:type="paragraph" w:styleId="a9">
    <w:name w:val="annotation text"/>
    <w:basedOn w:val="a"/>
    <w:link w:val="Char2"/>
    <w:rsid w:val="00974FE5"/>
    <w:pPr>
      <w:jc w:val="left"/>
    </w:pPr>
  </w:style>
  <w:style w:type="character" w:customStyle="1" w:styleId="Char2">
    <w:name w:val="批注文字 Char"/>
    <w:link w:val="a9"/>
    <w:rsid w:val="00974FE5"/>
    <w:rPr>
      <w:kern w:val="2"/>
      <w:sz w:val="21"/>
      <w:szCs w:val="24"/>
    </w:rPr>
  </w:style>
  <w:style w:type="paragraph" w:styleId="aa">
    <w:name w:val="annotation subject"/>
    <w:basedOn w:val="a9"/>
    <w:next w:val="a9"/>
    <w:link w:val="Char3"/>
    <w:rsid w:val="00974FE5"/>
    <w:rPr>
      <w:b/>
      <w:bCs/>
    </w:rPr>
  </w:style>
  <w:style w:type="character" w:customStyle="1" w:styleId="Char3">
    <w:name w:val="批注主题 Char"/>
    <w:link w:val="aa"/>
    <w:rsid w:val="00974FE5"/>
    <w:rPr>
      <w:b/>
      <w:bCs/>
      <w:kern w:val="2"/>
      <w:sz w:val="21"/>
      <w:szCs w:val="24"/>
    </w:rPr>
  </w:style>
  <w:style w:type="paragraph" w:styleId="ab">
    <w:name w:val="Balloon Text"/>
    <w:basedOn w:val="a"/>
    <w:link w:val="Char4"/>
    <w:rsid w:val="00974FE5"/>
    <w:rPr>
      <w:sz w:val="18"/>
      <w:szCs w:val="18"/>
    </w:rPr>
  </w:style>
  <w:style w:type="character" w:customStyle="1" w:styleId="Char4">
    <w:name w:val="批注框文本 Char"/>
    <w:link w:val="ab"/>
    <w:rsid w:val="00974FE5"/>
    <w:rPr>
      <w:kern w:val="2"/>
      <w:sz w:val="18"/>
      <w:szCs w:val="18"/>
    </w:rPr>
  </w:style>
  <w:style w:type="character" w:styleId="ac">
    <w:name w:val="Strong"/>
    <w:qFormat/>
    <w:rsid w:val="00FB66BE"/>
    <w:rPr>
      <w:b/>
      <w:bCs/>
    </w:rPr>
  </w:style>
  <w:style w:type="character" w:styleId="ad">
    <w:name w:val="Emphasis"/>
    <w:qFormat/>
    <w:rsid w:val="00187847"/>
    <w:rPr>
      <w:i/>
      <w:iCs/>
    </w:rPr>
  </w:style>
</w:styles>
</file>

<file path=word/webSettings.xml><?xml version="1.0" encoding="utf-8"?>
<w:webSettings xmlns:r="http://schemas.openxmlformats.org/officeDocument/2006/relationships" xmlns:w="http://schemas.openxmlformats.org/wordprocessingml/2006/main">
  <w:divs>
    <w:div w:id="67382599">
      <w:bodyDiv w:val="1"/>
      <w:marLeft w:val="0"/>
      <w:marRight w:val="0"/>
      <w:marTop w:val="0"/>
      <w:marBottom w:val="0"/>
      <w:divBdr>
        <w:top w:val="none" w:sz="0" w:space="0" w:color="auto"/>
        <w:left w:val="none" w:sz="0" w:space="0" w:color="auto"/>
        <w:bottom w:val="none" w:sz="0" w:space="0" w:color="auto"/>
        <w:right w:val="none" w:sz="0" w:space="0" w:color="auto"/>
      </w:divBdr>
    </w:div>
    <w:div w:id="104622419">
      <w:bodyDiv w:val="1"/>
      <w:marLeft w:val="0"/>
      <w:marRight w:val="0"/>
      <w:marTop w:val="0"/>
      <w:marBottom w:val="0"/>
      <w:divBdr>
        <w:top w:val="none" w:sz="0" w:space="0" w:color="auto"/>
        <w:left w:val="none" w:sz="0" w:space="0" w:color="auto"/>
        <w:bottom w:val="none" w:sz="0" w:space="0" w:color="auto"/>
        <w:right w:val="none" w:sz="0" w:space="0" w:color="auto"/>
      </w:divBdr>
    </w:div>
    <w:div w:id="190995341">
      <w:bodyDiv w:val="1"/>
      <w:marLeft w:val="0"/>
      <w:marRight w:val="0"/>
      <w:marTop w:val="0"/>
      <w:marBottom w:val="0"/>
      <w:divBdr>
        <w:top w:val="none" w:sz="0" w:space="0" w:color="auto"/>
        <w:left w:val="none" w:sz="0" w:space="0" w:color="auto"/>
        <w:bottom w:val="none" w:sz="0" w:space="0" w:color="auto"/>
        <w:right w:val="none" w:sz="0" w:space="0" w:color="auto"/>
      </w:divBdr>
    </w:div>
    <w:div w:id="373387810">
      <w:bodyDiv w:val="1"/>
      <w:marLeft w:val="0"/>
      <w:marRight w:val="0"/>
      <w:marTop w:val="0"/>
      <w:marBottom w:val="0"/>
      <w:divBdr>
        <w:top w:val="none" w:sz="0" w:space="0" w:color="auto"/>
        <w:left w:val="none" w:sz="0" w:space="0" w:color="auto"/>
        <w:bottom w:val="none" w:sz="0" w:space="0" w:color="auto"/>
        <w:right w:val="none" w:sz="0" w:space="0" w:color="auto"/>
      </w:divBdr>
    </w:div>
    <w:div w:id="513111552">
      <w:bodyDiv w:val="1"/>
      <w:marLeft w:val="0"/>
      <w:marRight w:val="0"/>
      <w:marTop w:val="0"/>
      <w:marBottom w:val="0"/>
      <w:divBdr>
        <w:top w:val="none" w:sz="0" w:space="0" w:color="auto"/>
        <w:left w:val="none" w:sz="0" w:space="0" w:color="auto"/>
        <w:bottom w:val="none" w:sz="0" w:space="0" w:color="auto"/>
        <w:right w:val="none" w:sz="0" w:space="0" w:color="auto"/>
      </w:divBdr>
    </w:div>
    <w:div w:id="1328098741">
      <w:bodyDiv w:val="1"/>
      <w:marLeft w:val="0"/>
      <w:marRight w:val="0"/>
      <w:marTop w:val="0"/>
      <w:marBottom w:val="0"/>
      <w:divBdr>
        <w:top w:val="none" w:sz="0" w:space="0" w:color="auto"/>
        <w:left w:val="none" w:sz="0" w:space="0" w:color="auto"/>
        <w:bottom w:val="none" w:sz="0" w:space="0" w:color="auto"/>
        <w:right w:val="none" w:sz="0" w:space="0" w:color="auto"/>
      </w:divBdr>
    </w:div>
    <w:div w:id="1585991535">
      <w:bodyDiv w:val="1"/>
      <w:marLeft w:val="0"/>
      <w:marRight w:val="0"/>
      <w:marTop w:val="0"/>
      <w:marBottom w:val="0"/>
      <w:divBdr>
        <w:top w:val="none" w:sz="0" w:space="0" w:color="auto"/>
        <w:left w:val="none" w:sz="0" w:space="0" w:color="auto"/>
        <w:bottom w:val="none" w:sz="0" w:space="0" w:color="auto"/>
        <w:right w:val="none" w:sz="0" w:space="0" w:color="auto"/>
      </w:divBdr>
    </w:div>
    <w:div w:id="2103065059">
      <w:bodyDiv w:val="1"/>
      <w:marLeft w:val="0"/>
      <w:marRight w:val="0"/>
      <w:marTop w:val="0"/>
      <w:marBottom w:val="0"/>
      <w:divBdr>
        <w:top w:val="none" w:sz="0" w:space="0" w:color="auto"/>
        <w:left w:val="none" w:sz="0" w:space="0" w:color="auto"/>
        <w:bottom w:val="none" w:sz="0" w:space="0" w:color="auto"/>
        <w:right w:val="none" w:sz="0" w:space="0" w:color="auto"/>
      </w:divBdr>
    </w:div>
    <w:div w:id="21099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5F53-434B-4D27-99BC-012A2C3F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1422</Characters>
  <Application>Microsoft Office Word</Application>
  <DocSecurity>0</DocSecurity>
  <Lines>11</Lines>
  <Paragraphs>3</Paragraphs>
  <ScaleCrop>false</ScaleCrop>
  <Company>hundsun</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资产管理系统分仓</dc:title>
  <dc:subject/>
  <dc:creator>kanjl</dc:creator>
  <cp:keywords/>
  <cp:lastModifiedBy>Lenovo User</cp:lastModifiedBy>
  <cp:revision>1</cp:revision>
  <dcterms:created xsi:type="dcterms:W3CDTF">2015-04-21T06:12:00Z</dcterms:created>
  <dcterms:modified xsi:type="dcterms:W3CDTF">2015-04-21T06:12:00Z</dcterms:modified>
</cp:coreProperties>
</file>