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0.png" ContentType="image/png"/>
  <Override PartName="/word/media/rId145.png" ContentType="image/png"/>
  <Override PartName="/word/media/rId142.png" ContentType="image/png"/>
  <Override PartName="/word/media/rId96.png" ContentType="image/png"/>
  <Override PartName="/word/media/rId115.png" ContentType="image/png"/>
  <Override PartName="/word/media/rId45.png" ContentType="image/png"/>
  <Override PartName="/word/media/rId61.png" ContentType="image/png"/>
  <Override PartName="/word/media/rId41.png" ContentType="image/png"/>
  <Override PartName="/word/media/rId6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endahuluan"/>
      <w:r>
        <w:t xml:space="preserve">Pendahuluan</w:t>
      </w:r>
      <w:bookmarkEnd w:id="20"/>
    </w:p>
    <w:p>
      <w:pPr>
        <w:pStyle w:val="FirstParagraph"/>
      </w:pPr>
      <w:r>
        <w:rPr>
          <w:b/>
        </w:rPr>
        <w:t xml:space="preserve">BAB I. Pendahuluan</w:t>
      </w:r>
      <w:r>
        <w:br/>
      </w:r>
    </w:p>
    <w:p>
      <w:pPr>
        <w:pStyle w:val="BodyText"/>
      </w:pPr>
      <w:bookmarkStart w:id="21" w:name="sec:pendahuluan"/>
      <w:r>
        <w:t xml:space="preserve">[sec:pendahuluan]</w:t>
      </w:r>
      <w:bookmarkEnd w:id="21"/>
    </w:p>
    <w:p>
      <w:pPr>
        <w:pStyle w:val="Heading3"/>
      </w:pPr>
      <w:bookmarkStart w:id="22" w:name="subsec:latar-belakang"/>
      <w:r>
        <w:t xml:space="preserve">Latar Belakang</w:t>
      </w:r>
      <w:bookmarkEnd w:id="22"/>
    </w:p>
    <w:p>
      <w:pPr>
        <w:pStyle w:val="FirstParagraph"/>
      </w:pPr>
      <w:r>
        <w:t xml:space="preserve">Arsip Nasional Republik Indonesia menyimpan berbagai koleksi arsip bersejarah yang sangat bernilai dan diakui oleh UNESCO sebagai Daftar Ingatan Dunia (</w:t>
      </w:r>
      <w:r>
        <w:rPr>
          <w:i/>
        </w:rPr>
        <w:t xml:space="preserve">Memory of the World Register</w:t>
      </w:r>
      <w:r>
        <w:t xml:space="preserve">). Koleksi ini mencakup dokumen tulisan tangan bersejarah dari abad ke-16 hingga ke-18 yang merepresentasikan jati diri bangsa dan merupakan aset budaya penting. Namun, dokumen-dokumen ini mengalami degradasi fisik yang disebabkan oleh berbagai faktor seperti kondisi lingkungan, usia dokumen, dan proses penyimpanan yang tidak optimal sepanjang waktu.</w:t>
      </w:r>
    </w:p>
    <w:p>
      <w:pPr>
        <w:pStyle w:val="BodyText"/>
      </w:pPr>
      <w:r>
        <w:t xml:space="preserve">Degradasi yang terjadi mencakup berbagai bentuk kerusakan dengan karakteristik unik. Rembesan tinta merupakan tembusan tinta dari halaman lain yang menciptakan efek bayangan karakter terbalik dengan intensitas bervariasi. Pemudaran terjadi sebagai hilangnya warna tinta, khususnya pada tinta besi galat yang mengubah warna dari hitam menjadi coklat keabu-abuan. Tinta jenis ini juga dapat memicu korosi, sebuah proses kimiawi yang merusak serat kertas hingga membuatnya rapuh atau berlubang. Kerusakan lainnya adalah noda (noda) yang muncul dari kelembaban atau jamur, bersifat tidak teratur secara spasial, dan dapat menutupi sebagian atau seluruh karakter</w:t>
      </w:r>
    </w:p>
    <w:p>
      <w:pPr>
        <w:pStyle w:val="BodyText"/>
      </w:pPr>
      <w:r>
        <w:t xml:space="preserve">Kondisi degradasi ini tidak hanya mengganggu keutuhan visual dokumen, tetapi juga mengancam keutuhan dan keaslian informasi yang terkandung di dalamnya. Hal ini menimbulkan tantangan serius dalam upaya pelestarian digital, sebagaimana yang diamanatkan oleh Undang-Undang Nomor 43 Tahun 2009 tentang Kearsipan.</w:t>
      </w:r>
    </w:p>
    <w:p>
      <w:pPr>
        <w:pStyle w:val="BodyText"/>
      </w:pPr>
      <w:r>
        <w:t xml:space="preserve">Secara khusus, degradasi fisik dokumen menjadi penghambat utama dalam implementasi sistem Pengenalan Teks Tulisan Tangan (HTR) yang krusial untuk transkripsi otomatis dokumen tulisan tangan. Penelitian menunjukkan bahwa sistem HTR mengalami penurunan akurasi yang signifikan ketika diaplikasikan pada dokumen terdegradasi (Gatos dkk., 2006). Tingkat kesalahan pengenalan karakter (CER) dapat meningkat hingga 15% atau lebih pada dokumen dengan degradasi berat, sehingga menyulitkan proses digitalisasi dan ekstraksi informasi secara otomatis (Jadhav dkk., 2022). Kondisi ini berdampak langsung pada efisiensi operasional lembaga kearsipan dan aksesibilitas informasi bagi peneliti serta masyarakat luas.</w:t>
      </w:r>
    </w:p>
    <w:p>
      <w:pPr>
        <w:pStyle w:val="BodyText"/>
      </w:pPr>
      <w:r>
        <w:t xml:space="preserve">Pendekatan untuk mengatasi masalah degradasi dokumen telah berkembang dari teknik tradisional hingga metode berbasis pembelajaran mendalam. Metode tradisional seperti penentuan ambang adaptif (Sauvola, 2000; Otsu, 1979) dan segmentasi berbasis ruang warna telah terbukti efektif untuk kasus degradasi sederhana, seperti noda ringan atau perubahan warna minor. Namun, metode ini memiliki keterbatasan signifikan dalam menangani degradasi kompleks seperti tembus tinta yang parah atau variasi intensitas latar belakang yang tidak merata (Souibgui dkk., 2019). Sebagai alternatif, pendekatan berbasis Jaringan Adversarial Generatif (GAN) menawarkan solusi yang lebih adaptif dan andal untuk restorasi dokumen (Goodfellow dkk., 2014).</w:t>
      </w:r>
    </w:p>
    <w:p>
      <w:pPr>
        <w:pStyle w:val="BodyText"/>
      </w:pPr>
      <w:r>
        <w:t xml:space="preserve">GAN memanfaatkan dua jaringan saraf yang saling berkompetisi: generator (pembuat) yang mencoba menghasilkan citra dokumen yang lebih bersih, dan diskriminator (pembeda) yang menilai keaslian citra tersebut. Proses kompetitif ini memungkinkan GAN untuk mempelajari pola degradasi yang kompleks dan menghasilkan hasil restorasi yang lebih baik secara visual. Namun, evaluasi mendalam terhadap berbagai arsitektur GAN mengungkap pola yang menarik.</w:t>
      </w:r>
    </w:p>
    <w:p>
      <w:pPr>
        <w:pStyle w:val="BodyText"/>
      </w:pPr>
      <w:r>
        <w:t xml:space="preserve">Penelitian terkini menunjukkan bahwa performa metode-metode tersebut sangat bergantung pada bagaimana keterbacaan teks dievaluasi. DE-GAN, misalnya, melaporkan penurunan CER yang signifikan dari 0.37 menjadi 0.01 pada eksperimen tertentu, namun evaluasi keterbacaan ini dilakukan secara pasca-pelatihan, bukan sebagai bagian dari fungsi objektif (Souibgui dkk., 2021). Sebaliknya, DocEnTr mencapai PSNR tertinggi (22.29 dB) dengan arsitektur transformer saja, namun pendekatan ini tanpa komponen kompetitif cenderung menghasilkan keluaran yang terlalu halus yang dapat menghilangkan detail tekstur penting (Souibgui dkk., 2022).</w:t>
      </w:r>
    </w:p>
    <w:p>
      <w:pPr>
        <w:pStyle w:val="BodyText"/>
      </w:pPr>
      <w:r>
        <w:t xml:space="preserve">Pola ini mengindikasikan adanya kompromi mendasar antara optimasi visual dan keterbacaan teks. Metode yang difokuskan pada metrik visual seperti PSNR seringkali mengabaikan karakteristik spesifik yang penting untuk HTR. Diskriminator pada arsitektur GAN umumnya dirancang untuk evaluasi visual semata, tidak mempertimbangkan apakah struktur karakter tetap dapat dibaca oleh sistem HTR. Akibatnya, peningkatan kualitas visual tidak selalu berbanding lurus dengan peningkatan akurasi pengenalan teks.</w:t>
      </w:r>
    </w:p>
    <w:p>
      <w:pPr>
        <w:pStyle w:val="BodyText"/>
      </w:pPr>
      <w:r>
        <w:t xml:space="preserve">Implikasi dari temuan ini sangat penting, yaitu ditemukan fakta bahwa citra yang terlihat bersih secara visual belum tentu optimal untuk sistem HTR. Metrik visual seperti PSNR dan SSIM mengukur kemiripan piksel secara keseluruhan, namun tidak sensitif terhadap distorsi halus pada struktur karakter yang krusial untuk pengenalan teks. Oleh karena itu, diperlukan pendekatan yang secara eksplisit mengintegrasikan evaluasi keterbacaan ke dalam proses restorasi dokumen.</w:t>
      </w:r>
    </w:p>
    <w:p>
      <w:pPr>
        <w:pStyle w:val="BodyText"/>
      </w:pPr>
      <w:r>
        <w:t xml:space="preserve">Kesenjangan antara optimasi visual dan optimasi keterbacaan ini menjadi fokus utama penelitian ini. Untuk mengatasi keterbatasan tersebut, penelitian ini mengusulkan kerangka kerja GAN yang mengintegrasikan empat komponen inovatif dalam dua kontribusi utama.</w:t>
      </w:r>
      <w:r>
        <w:t xml:space="preserve"> </w:t>
      </w:r>
      <w:r>
        <w:rPr>
          <w:b/>
        </w:rPr>
        <w:t xml:space="preserve">Pertama</w:t>
      </w:r>
      <w:r>
        <w:t xml:space="preserve">, arsitektur kerangka kerja dengan Diskriminator Dual-Modal yang memiliki cabang visual (CNN) dan cabang tekstual (LSTM) untuk mengevaluasi koherensi gambar-teks secara simultan, serta strategi</w:t>
      </w:r>
      <w:r>
        <w:t xml:space="preserve"> </w:t>
      </w:r>
      <w:r>
        <w:rPr>
          <w:i/>
        </w:rPr>
        <w:t xml:space="preserve">Frozen Recognizer</w:t>
      </w:r>
      <w:r>
        <w:t xml:space="preserve"> </w:t>
      </w:r>
      <w:r>
        <w:t xml:space="preserve">yang mengintegrasikan CTC</w:t>
      </w:r>
      <w:r>
        <w:t xml:space="preserve"> </w:t>
      </w:r>
      <w:r>
        <w:rPr>
          <w:i/>
        </w:rPr>
        <w:t xml:space="preserve">loss</w:t>
      </w:r>
      <w:r>
        <w:t xml:space="preserve"> </w:t>
      </w:r>
      <w:r>
        <w:t xml:space="preserve">dari model HTR</w:t>
      </w:r>
      <w:r>
        <w:t xml:space="preserve"> </w:t>
      </w:r>
      <w:r>
        <w:rPr>
          <w:i/>
        </w:rPr>
        <w:t xml:space="preserve">pre-trained</w:t>
      </w:r>
      <w:r>
        <w:t xml:space="preserve"> </w:t>
      </w:r>
      <w:r>
        <w:t xml:space="preserve">tanpa mengubah bobotnya untuk memberikan gradien HTR-</w:t>
      </w:r>
      <w:r>
        <w:rPr>
          <w:i/>
        </w:rPr>
        <w:t xml:space="preserve">aware</w:t>
      </w:r>
      <w:r>
        <w:t xml:space="preserve"> </w:t>
      </w:r>
      <w:r>
        <w:t xml:space="preserve">yang stabil.</w:t>
      </w:r>
      <w:r>
        <w:t xml:space="preserve"> </w:t>
      </w:r>
      <w:r>
        <w:rPr>
          <w:b/>
        </w:rPr>
        <w:t xml:space="preserve">Kedua</w:t>
      </w:r>
      <w:r>
        <w:t xml:space="preserve">, strategi pelatihan multi-objektif dengan</w:t>
      </w:r>
      <w:r>
        <w:t xml:space="preserve"> </w:t>
      </w:r>
      <w:r>
        <w:rPr>
          <w:i/>
        </w:rPr>
        <w:t xml:space="preserve">Curriculum Learning</w:t>
      </w:r>
      <w:r>
        <w:t xml:space="preserve"> </w:t>
      </w:r>
      <w:r>
        <w:t xml:space="preserve">untuk CTC</w:t>
      </w:r>
      <w:r>
        <w:t xml:space="preserve"> </w:t>
      </w:r>
      <w:r>
        <w:rPr>
          <w:i/>
        </w:rPr>
        <w:t xml:space="preserve">loss annealing</w:t>
      </w:r>
      <w:r>
        <w:t xml:space="preserve"> </w:t>
      </w:r>
      <w:r>
        <w:t xml:space="preserve">yang mencegah ketidakstabilan pelatihan akibat perbedaan skala</w:t>
      </w:r>
      <w:r>
        <w:t xml:space="preserve"> </w:t>
      </w:r>
      <w:r>
        <w:rPr>
          <w:i/>
        </w:rPr>
        <w:t xml:space="preserve">multiple loss components</w:t>
      </w:r>
      <w:r>
        <w:t xml:space="preserve">, dilengkapi dengan studi</w:t>
      </w:r>
      <w:r>
        <w:t xml:space="preserve"> </w:t>
      </w:r>
      <w:r>
        <w:rPr>
          <w:i/>
        </w:rPr>
        <w:t xml:space="preserve">ablation</w:t>
      </w:r>
      <w:r>
        <w:t xml:space="preserve"> </w:t>
      </w:r>
      <w:r>
        <w:t xml:space="preserve">sistematis untuk validasi empiris kontribusi setiap komponen terhadap keseimbangan optimal antara kualitas visual (PSNR/SSIM) dan keterbacaan teks (CER/WER).</w:t>
      </w:r>
    </w:p>
    <w:p>
      <w:pPr>
        <w:pStyle w:val="BodyText"/>
      </w:pPr>
      <w:r>
        <w:t xml:space="preserve">Diskriminator Dual Modal dirancang dengan arsitektur dua cabang paralel. Cabang visual menggunakan jaringan konvolusional untuk mengekstrak fitur spasial dari gambar. Sementara itu, cabang tekstual menggunakan pemodelan urutan (LSTM/</w:t>
      </w:r>
      <w:r>
        <w:rPr>
          <w:i/>
        </w:rPr>
        <w:t xml:space="preserve">Transformer</w:t>
      </w:r>
      <w:r>
        <w:t xml:space="preserve">) untuk memproses representasi teks dari model HTR. Kedua cabang ini kemudian difusikan melalui lapisan konkatenasi dan lapisan terhubung penuh (</w:t>
      </w:r>
      <w:r>
        <w:rPr>
          <w:i/>
        </w:rPr>
        <w:t xml:space="preserve">dense layers</w:t>
      </w:r>
      <w:r>
        <w:t xml:space="preserve">) untuk menghasilkan skor validitas koherensi gambar-teks.</w:t>
      </w:r>
    </w:p>
    <w:p>
      <w:pPr>
        <w:pStyle w:val="BodyText"/>
      </w:pPr>
      <w:r>
        <w:t xml:space="preserve">Pendekatan ini didukung oleh penelitian terkini yang menunjukkan bahwa arsitektur multi-modal dapat meningkatkan stabilitas pelatihan dan kualitas keluaran GAN (Baltrusaitis dkk., 2019). Sementara itu, integrasi CTC</w:t>
      </w:r>
      <w:r>
        <w:t xml:space="preserve"> </w:t>
      </w:r>
      <w:r>
        <w:rPr>
          <w:i/>
        </w:rPr>
        <w:t xml:space="preserve">Loss</w:t>
      </w:r>
      <w:r>
        <w:t xml:space="preserve"> </w:t>
      </w:r>
      <w:r>
        <w:t xml:space="preserve">memungkinkan generator untuk belajar secara langsung dari umpan balik sistem HTR, sehingga restorasi yang dihasilkan tidak hanya terlihat bersih, tetapi juga memaksimalkan keterbacaan teks (Graves dkk., 2006).</w:t>
      </w:r>
    </w:p>
    <w:p>
      <w:pPr>
        <w:pStyle w:val="BodyText"/>
      </w:pPr>
      <w:r>
        <w:t xml:space="preserve">Kebaruan penelitian ini terletak pada kombinasi keempat inovasi tersebut dalam satu kerangka kerja terpadu. Berbeda dengan DE-GAN yang hanya menggunakan diskriminator visual-only tanpa integrasi HTR, atau ERB-MultiTask yang menggunakan diskriminator visual-only dengan</w:t>
      </w:r>
      <w:r>
        <w:t xml:space="preserve"> </w:t>
      </w:r>
      <w:r>
        <w:rPr>
          <w:i/>
        </w:rPr>
        <w:t xml:space="preserve">joint pelatihan recognizer</w:t>
      </w:r>
      <w:r>
        <w:t xml:space="preserve"> </w:t>
      </w:r>
      <w:r>
        <w:t xml:space="preserve">(berpotensi tidak stabil), penelitian ini mengembangkan diskriminator dual-modal yang secara eksplisit mengevaluasi koherensi visual-tekstual sambil menggunakan</w:t>
      </w:r>
      <w:r>
        <w:t xml:space="preserve"> </w:t>
      </w:r>
      <w:r>
        <w:rPr>
          <w:i/>
        </w:rPr>
        <w:t xml:space="preserve">frozen recognizer</w:t>
      </w:r>
      <w:r>
        <w:t xml:space="preserve"> </w:t>
      </w:r>
      <w:r>
        <w:t xml:space="preserve">untuk stabilitas gradien. Berbeda dengan DocEnTr atau Text-DIAE yang fokus pada</w:t>
      </w:r>
      <w:r>
        <w:t xml:space="preserve"> </w:t>
      </w:r>
      <w:r>
        <w:rPr>
          <w:i/>
        </w:rPr>
        <w:t xml:space="preserve">transformer-only</w:t>
      </w:r>
      <w:r>
        <w:t xml:space="preserve"> </w:t>
      </w:r>
      <w:r>
        <w:t xml:space="preserve">tanpa komponen</w:t>
      </w:r>
      <w:r>
        <w:t xml:space="preserve"> </w:t>
      </w:r>
      <w:r>
        <w:rPr>
          <w:i/>
        </w:rPr>
        <w:t xml:space="preserve">adversarial</w:t>
      </w:r>
      <w:r>
        <w:t xml:space="preserve">, kerangka kerja yang diusulkan mengkombinasikan keunggulan GAN</w:t>
      </w:r>
      <w:r>
        <w:t xml:space="preserve"> </w:t>
      </w:r>
      <w:r>
        <w:rPr>
          <w:i/>
        </w:rPr>
        <w:t xml:space="preserve">adversarial pelatihan</w:t>
      </w:r>
      <w:r>
        <w:t xml:space="preserve"> </w:t>
      </w:r>
      <w:r>
        <w:t xml:space="preserve">dengan evaluasi dual-modal dan</w:t>
      </w:r>
      <w:r>
        <w:t xml:space="preserve"> </w:t>
      </w:r>
      <w:r>
        <w:rPr>
          <w:i/>
        </w:rPr>
        <w:t xml:space="preserve">curriculum learning</w:t>
      </w:r>
      <w:r>
        <w:t xml:space="preserve"> </w:t>
      </w:r>
      <w:r>
        <w:t xml:space="preserve">untuk CTC</w:t>
      </w:r>
      <w:r>
        <w:t xml:space="preserve"> </w:t>
      </w:r>
      <w:r>
        <w:rPr>
          <w:i/>
        </w:rPr>
        <w:t xml:space="preserve">loss annealing</w:t>
      </w:r>
      <w:r>
        <w:t xml:space="preserve">. Dengan demikian, penelitian ini tidak hanya berkontribusi pada pengembangan arsitektur diskriminator yang lebih komprehensif dan strategi pelatihan yang lebih stabil, tetapi juga memberikan solusi praktis untuk mendukung preservasi digital dan aksesibilitas arsip nasional.</w:t>
      </w:r>
    </w:p>
    <w:p>
      <w:pPr>
        <w:pStyle w:val="BodyText"/>
      </w:pPr>
      <w:r>
        <w:t xml:space="preserve">Penelitian ini dimotivasi oleh premis bahwa diskriminator dual-modal yang menggabungkan evaluasi visual dan tekstual dapat memberikan umpan balik yang lebih komprehensif kepada generator, dan kombinasi dengan strategi</w:t>
      </w:r>
      <w:r>
        <w:t xml:space="preserve"> </w:t>
      </w:r>
      <w:r>
        <w:rPr>
          <w:i/>
        </w:rPr>
        <w:t xml:space="preserve">frozen recognizer</w:t>
      </w:r>
      <w:r>
        <w:t xml:space="preserve"> </w:t>
      </w:r>
      <w:r>
        <w:t xml:space="preserve">serta</w:t>
      </w:r>
      <w:r>
        <w:t xml:space="preserve"> </w:t>
      </w:r>
      <w:r>
        <w:rPr>
          <w:i/>
        </w:rPr>
        <w:t xml:space="preserve">curriculum learning</w:t>
      </w:r>
      <w:r>
        <w:t xml:space="preserve"> </w:t>
      </w:r>
      <w:r>
        <w:t xml:space="preserve">dapat mengatasi ketidakstabilan pelatihan dalam optimisasi multi-objektif.</w:t>
      </w:r>
    </w:p>
    <w:p>
      <w:pPr>
        <w:pStyle w:val="Heading3"/>
      </w:pPr>
      <w:bookmarkStart w:id="23" w:name="subsec:rumusan-masalah"/>
      <w:r>
        <w:t xml:space="preserve">Rumusan Masalah</w:t>
      </w:r>
      <w:bookmarkEnd w:id="23"/>
    </w:p>
    <w:p>
      <w:pPr>
        <w:pStyle w:val="FirstParagraph"/>
      </w:pPr>
      <w:r>
        <w:t xml:space="preserve">Berdasarkan analisis latar belakang, penelitian ini mengidentifikasi empat masalah fundamental dalam restorasi dokumen historis terdegradasi:</w:t>
      </w:r>
    </w:p>
    <w:p>
      <w:pPr>
        <w:numPr>
          <w:ilvl w:val="0"/>
          <w:numId w:val="1001"/>
        </w:numPr>
      </w:pPr>
      <w:r>
        <w:t xml:space="preserve">Kesenjangan antara Optimasi Visual dan Keterbacaan Teks</w:t>
      </w:r>
      <w:r>
        <w:br/>
      </w:r>
      <w:r>
        <w:t xml:space="preserve">Metode</w:t>
      </w:r>
      <w:r>
        <w:t xml:space="preserve"> </w:t>
      </w:r>
      <w:r>
        <w:rPr>
          <w:i/>
        </w:rPr>
        <w:t xml:space="preserve">state-of-the-art</w:t>
      </w:r>
      <w:r>
        <w:t xml:space="preserve"> </w:t>
      </w:r>
      <w:r>
        <w:t xml:space="preserve">(DE-GAN, DocEnTr, Text-DIAE) mengoptimalkan metrik visual (PSNR/SSIM) tanpa integrasi eksplisit dengan evaluasi HTR. Peningkatan kualitas visual tidak berkorelasi langsung dengan penurunan CER, karena metrik piksel tidak sensitif terhadap distorsi struktur karakter yang sangat penting untuk pengenalan teks.</w:t>
      </w:r>
    </w:p>
    <w:p>
      <w:pPr>
        <w:numPr>
          <w:ilvl w:val="0"/>
          <w:numId w:val="1001"/>
        </w:numPr>
      </w:pPr>
      <w:r>
        <w:t xml:space="preserve">Keterbatasan Arsitektur Diskriminator Hanya Visual</w:t>
      </w:r>
      <w:r>
        <w:br/>
      </w:r>
      <w:r>
        <w:t xml:space="preserve">Metode berbasis GAN yang ada (DE-GAN, ERB-MultiTask) menggunakan diskriminator yang hanya mengevaluasi realisme visual tanpa mempertimbangkan koherensi tekstual. Diskriminator tidak dapat menilai apakah struktur karakter yang dihasilkan tetap dapat dibaca oleh sistem HTR, sehingga generator mungkin menghasilkan citra yang terlihat bersih secara visual namun kehilangan detail karakter penting untuk pengenalan teks.</w:t>
      </w:r>
    </w:p>
    <w:p>
      <w:pPr>
        <w:numPr>
          <w:ilvl w:val="0"/>
          <w:numId w:val="1001"/>
        </w:numPr>
      </w:pPr>
      <w:r>
        <w:t xml:space="preserve">Ketiadaan Fungsi Loss Berorientasi HTR dengan Strategi Frozen Recognizer</w:t>
      </w:r>
      <w:r>
        <w:br/>
      </w:r>
      <w:r>
        <w:t xml:space="preserve">Meskipun ERB-MultiTask mengintegrasikan</w:t>
      </w:r>
      <w:r>
        <w:t xml:space="preserve"> </w:t>
      </w:r>
      <w:r>
        <w:rPr>
          <w:i/>
        </w:rPr>
        <w:t xml:space="preserve">CTC loss</w:t>
      </w:r>
      <w:r>
        <w:t xml:space="preserve">, pendekatan pelatihan bersama yang digunakan (melatih generator, diskriminator, dan</w:t>
      </w:r>
      <w:r>
        <w:t xml:space="preserve"> </w:t>
      </w:r>
      <w:r>
        <w:rPr>
          <w:i/>
        </w:rPr>
        <w:t xml:space="preserve">recognizer</w:t>
      </w:r>
      <w:r>
        <w:t xml:space="preserve"> </w:t>
      </w:r>
      <w:r>
        <w:t xml:space="preserve">secara bersamaan) berpotensi tidak stabil karena kompetisi gradien. Strategi</w:t>
      </w:r>
      <w:r>
        <w:t xml:space="preserve"> </w:t>
      </w:r>
      <w:r>
        <w:rPr>
          <w:i/>
        </w:rPr>
        <w:t xml:space="preserve">frozen recognizer</w:t>
      </w:r>
      <w:r>
        <w:t xml:space="preserve"> </w:t>
      </w:r>
      <w:r>
        <w:t xml:space="preserve">yang dapat memberikan gradien berorientasi HTR secara konsisten tanpa mengganggu bobot model pengenal belum dieksplorasi secara sistematis untuk restorasi dokumen.</w:t>
      </w:r>
    </w:p>
    <w:p>
      <w:pPr>
        <w:numPr>
          <w:ilvl w:val="0"/>
          <w:numId w:val="1001"/>
        </w:numPr>
      </w:pPr>
      <w:r>
        <w:t xml:space="preserve">Ketidakstabilan Pelatihan dengan Komponen Loss Ganda</w:t>
      </w:r>
      <w:r>
        <w:br/>
      </w:r>
      <w:r>
        <w:t xml:space="preserve">Pelatihan GAN dengan</w:t>
      </w:r>
      <w:r>
        <w:t xml:space="preserve"> </w:t>
      </w:r>
      <w:r>
        <w:rPr>
          <w:i/>
        </w:rPr>
        <w:t xml:space="preserve">adversarial</w:t>
      </w:r>
      <w:r>
        <w:t xml:space="preserve">,</w:t>
      </w:r>
      <w:r>
        <w:t xml:space="preserve"> </w:t>
      </w:r>
      <w:r>
        <w:rPr>
          <w:i/>
        </w:rPr>
        <w:t xml:space="preserve">reconstruction</w:t>
      </w:r>
      <w:r>
        <w:t xml:space="preserve">, dan</w:t>
      </w:r>
      <w:r>
        <w:t xml:space="preserve"> </w:t>
      </w:r>
      <w:r>
        <w:rPr>
          <w:i/>
        </w:rPr>
        <w:t xml:space="preserve">recognition loss</w:t>
      </w:r>
      <w:r>
        <w:t xml:space="preserve"> </w:t>
      </w:r>
      <w:r>
        <w:t xml:space="preserve">secara simultan mengalami ketidakstabilan karena perbedaan skala dan dinamika konvergensi. Belum ada penelitian yang mengevaluasi</w:t>
      </w:r>
      <w:r>
        <w:t xml:space="preserve"> </w:t>
      </w:r>
      <w:r>
        <w:rPr>
          <w:i/>
        </w:rPr>
        <w:t xml:space="preserve">curriculum learning</w:t>
      </w:r>
      <w:r>
        <w:t xml:space="preserve"> </w:t>
      </w:r>
      <w:r>
        <w:t xml:space="preserve">untuk</w:t>
      </w:r>
      <w:r>
        <w:t xml:space="preserve"> </w:t>
      </w:r>
      <w:r>
        <w:rPr>
          <w:i/>
        </w:rPr>
        <w:t xml:space="preserve">CTC loss annealing</w:t>
      </w:r>
      <w:r>
        <w:t xml:space="preserve"> </w:t>
      </w:r>
      <w:r>
        <w:t xml:space="preserve">guna mencegah dominasi satu komponen pada fase awal pelatihan dan memastikan konvergensi yang stabil.</w:t>
      </w:r>
    </w:p>
    <w:p>
      <w:pPr>
        <w:pStyle w:val="Heading3"/>
      </w:pPr>
      <w:bookmarkStart w:id="24" w:name="subsec:pertanyaan-penelitian"/>
      <w:r>
        <w:t xml:space="preserve">Pertanyaan Penelitian</w:t>
      </w:r>
      <w:bookmarkEnd w:id="24"/>
    </w:p>
    <w:p>
      <w:pPr>
        <w:pStyle w:val="FirstParagraph"/>
      </w:pPr>
      <w:r>
        <w:t xml:space="preserve">Berdasarkan identifikasi masalah di atas, penelitian ini merumuskan pertanyaan penelitian sebagai berikut:</w:t>
      </w:r>
    </w:p>
    <w:p>
      <w:pPr>
        <w:pStyle w:val="BodyText"/>
      </w:pPr>
      <w:r>
        <w:t xml:space="preserve">Pertanyaan Penelitian Utama:</w:t>
      </w:r>
    </w:p>
    <w:p>
      <w:pPr>
        <w:pStyle w:val="BodyText"/>
      </w:pPr>
      <w:r>
        <w:rPr>
          <w:i/>
        </w:rPr>
        <w:t xml:space="preserve">Bagamana mengembangkan kerangka kerja restorasi dokumen berbasis GAN dengan diskriminator dual-modal dan strategi</w:t>
      </w:r>
      <w:r>
        <w:rPr>
          <w:i/>
        </w:rPr>
        <w:t xml:space="preserve"> </w:t>
      </w:r>
      <w:r>
        <w:rPr>
          <w:i/>
          <w:i/>
        </w:rPr>
        <w:t xml:space="preserve">frozen recognizer</w:t>
      </w:r>
      <w:r>
        <w:rPr>
          <w:i/>
        </w:rPr>
        <w:t xml:space="preserve"> </w:t>
      </w:r>
      <w:r>
        <w:rPr>
          <w:i/>
        </w:rPr>
        <w:t xml:space="preserve">yang secara eksplisit mengintegrasikan evaluasi keterbacaan teks ke dalam proses pelatihan untuk mengatasi kesenjangan antara optimasi visual dan performa HTR?</w:t>
      </w:r>
    </w:p>
    <w:p>
      <w:pPr>
        <w:pStyle w:val="BodyText"/>
      </w:pPr>
      <w:r>
        <w:t xml:space="preserve">Pertanyaan Penelitian Spesifik:</w:t>
      </w:r>
    </w:p>
    <w:p>
      <w:pPr>
        <w:numPr>
          <w:ilvl w:val="0"/>
          <w:numId w:val="1002"/>
        </w:numPr>
      </w:pPr>
      <w:r>
        <w:t xml:space="preserve">Arsitektur Diskriminator Dual-Modal:</w:t>
      </w:r>
      <w:r>
        <w:br/>
      </w:r>
      <w:r>
        <w:t xml:space="preserve">Bagaimana merancang dan mengevaluasi arsitektur diskriminator dual-modal dengan cabang visual (CNN) dan cabang tekstual (LSTM) yang mengevaluasi koherensi visual-tekstual secara simultan, serta bagaimana mengukur kontribusinya terhadap kualitas umpan balik generator dibandingkan diskriminator hanya visual?</w:t>
      </w:r>
    </w:p>
    <w:p>
      <w:pPr>
        <w:numPr>
          <w:ilvl w:val="0"/>
          <w:numId w:val="1002"/>
        </w:numPr>
      </w:pPr>
      <w:r>
        <w:t xml:space="preserve">Frozen Recognizer dengan Integrasi CTC Loss:</w:t>
      </w:r>
      <w:r>
        <w:br/>
      </w:r>
      <w:r>
        <w:t xml:space="preserve">Bagaimana strategi</w:t>
      </w:r>
      <w:r>
        <w:t xml:space="preserve"> </w:t>
      </w:r>
      <w:r>
        <w:rPr>
          <w:i/>
        </w:rPr>
        <w:t xml:space="preserve">frozen recognizer</w:t>
      </w:r>
      <w:r>
        <w:t xml:space="preserve"> </w:t>
      </w:r>
      <w:r>
        <w:t xml:space="preserve">dengan integrasi</w:t>
      </w:r>
      <w:r>
        <w:t xml:space="preserve"> </w:t>
      </w:r>
      <w:r>
        <w:rPr>
          <w:i/>
        </w:rPr>
        <w:t xml:space="preserve">CTC loss</w:t>
      </w:r>
      <w:r>
        <w:t xml:space="preserve"> </w:t>
      </w:r>
      <w:r>
        <w:t xml:space="preserve">dibandingkan dengan pendekatan pelatihan bersama dalam hal: (a) stabilitas gradien selama pelatihan, (b) performa keterbacaan teks yang dihasilkan, dan (c) efisiensi komputasi dalam proses optimisasi?</w:t>
      </w:r>
    </w:p>
    <w:p>
      <w:pPr>
        <w:numPr>
          <w:ilvl w:val="0"/>
          <w:numId w:val="1002"/>
        </w:numPr>
      </w:pPr>
      <w:r>
        <w:t xml:space="preserve">Strategi Curriculum Learning:</w:t>
      </w:r>
      <w:r>
        <w:br/>
      </w:r>
      <w:r>
        <w:t xml:space="preserve">Bagaimana merancang strategi temporal</w:t>
      </w:r>
      <w:r>
        <w:t xml:space="preserve"> </w:t>
      </w:r>
      <w:r>
        <w:rPr>
          <w:i/>
        </w:rPr>
        <w:t xml:space="preserve">curriculum learning</w:t>
      </w:r>
      <w:r>
        <w:t xml:space="preserve"> </w:t>
      </w:r>
      <w:r>
        <w:t xml:space="preserve">untuk</w:t>
      </w:r>
      <w:r>
        <w:t xml:space="preserve"> </w:t>
      </w:r>
      <w:r>
        <w:rPr>
          <w:i/>
        </w:rPr>
        <w:t xml:space="preserve">CTC loss annealing</w:t>
      </w:r>
      <w:r>
        <w:t xml:space="preserve"> </w:t>
      </w:r>
      <w:r>
        <w:t xml:space="preserve">yang memastikan konvergensi stabil dengan beberapa komponen loss (</w:t>
      </w:r>
      <w:r>
        <w:rPr>
          <w:i/>
        </w:rPr>
        <w:t xml:space="preserve">adversarial</w:t>
      </w:r>
      <w:r>
        <w:t xml:space="preserve">,</w:t>
      </w:r>
      <w:r>
        <w:t xml:space="preserve"> </w:t>
      </w:r>
      <w:r>
        <w:rPr>
          <w:i/>
        </w:rPr>
        <w:t xml:space="preserve">reconstruction</w:t>
      </w:r>
      <w:r>
        <w:t xml:space="preserve">,</w:t>
      </w:r>
      <w:r>
        <w:t xml:space="preserve"> </w:t>
      </w:r>
      <w:r>
        <w:rPr>
          <w:i/>
        </w:rPr>
        <w:t xml:space="preserve">recognition</w:t>
      </w:r>
      <w:r>
        <w:t xml:space="preserve">) pada fase awal hingga akhir pelatihan?</w:t>
      </w:r>
    </w:p>
    <w:p>
      <w:pPr>
        <w:numPr>
          <w:ilvl w:val="0"/>
          <w:numId w:val="1002"/>
        </w:numPr>
      </w:pPr>
      <w:r>
        <w:t xml:space="preserve">Optimasi Multi-Objektif:</w:t>
      </w:r>
      <w:r>
        <w:br/>
      </w:r>
      <w:r>
        <w:t xml:space="preserve">Bagaimana menentukan konfigurasi bobot akhir yang optimal untuk</w:t>
      </w:r>
      <w:r>
        <w:t xml:space="preserve"> </w:t>
      </w:r>
      <w:r>
        <w:rPr>
          <w:i/>
        </w:rPr>
        <w:t xml:space="preserve">adversarial</w:t>
      </w:r>
      <w:r>
        <w:t xml:space="preserve">,</w:t>
      </w:r>
      <w:r>
        <w:t xml:space="preserve"> </w:t>
      </w:r>
      <w:r>
        <w:rPr>
          <w:i/>
        </w:rPr>
        <w:t xml:space="preserve">reconstruction</w:t>
      </w:r>
      <w:r>
        <w:t xml:space="preserve">, dan</w:t>
      </w:r>
      <w:r>
        <w:t xml:space="preserve"> </w:t>
      </w:r>
      <w:r>
        <w:rPr>
          <w:i/>
        </w:rPr>
        <w:t xml:space="preserve">recognition loss</w:t>
      </w:r>
      <w:r>
        <w:t xml:space="preserve"> </w:t>
      </w:r>
      <w:r>
        <w:t xml:space="preserve">guna mencapai keseimbangan terbaik antara kualitas visual (PSNR/SSIM) dan keterbacaan teks (CER/WER) pada hasil restorasi?</w:t>
      </w:r>
    </w:p>
    <w:p>
      <w:pPr>
        <w:pStyle w:val="Heading3"/>
      </w:pPr>
      <w:bookmarkStart w:id="25" w:name="subsec:tujuan-penelitian"/>
      <w:r>
        <w:t xml:space="preserve">Tujuan Penelitian</w:t>
      </w:r>
      <w:bookmarkEnd w:id="25"/>
    </w:p>
    <w:p>
      <w:pPr>
        <w:pStyle w:val="FirstParagraph"/>
      </w:pPr>
      <w:r>
        <w:rPr>
          <w:b/>
        </w:rPr>
        <w:t xml:space="preserve">Tujuan Umum:</w:t>
      </w:r>
    </w:p>
    <w:p>
      <w:pPr>
        <w:pStyle w:val="BodyText"/>
      </w:pPr>
      <w:r>
        <w:t xml:space="preserve">Mengembangkan kerangka kerja restorasi dokumen berbasis GAN dengan diskriminator dual-modal dan strategi</w:t>
      </w:r>
      <w:r>
        <w:t xml:space="preserve"> </w:t>
      </w:r>
      <w:r>
        <w:rPr>
          <w:i/>
        </w:rPr>
        <w:t xml:space="preserve">frozen recognizer</w:t>
      </w:r>
      <w:r>
        <w:t xml:space="preserve"> </w:t>
      </w:r>
      <w:r>
        <w:t xml:space="preserve">yang mengatasi kesenjangan antara optimasi visual dan keterbacaan teks, dengan target: (1) kualitas visual PSNR &gt; 30 dB dan SSIM &gt; 0.95, serta (2) peningkatan signifikan keterbacaan teks dibandingkan kondisi terdegradasi.</w:t>
      </w:r>
    </w:p>
    <w:p>
      <w:pPr>
        <w:pStyle w:val="BodyText"/>
      </w:pPr>
      <w:r>
        <w:rPr>
          <w:b/>
        </w:rPr>
        <w:t xml:space="preserve">Tujuan Khusus:</w:t>
      </w:r>
    </w:p>
    <w:p>
      <w:pPr>
        <w:numPr>
          <w:ilvl w:val="0"/>
          <w:numId w:val="1003"/>
        </w:numPr>
      </w:pPr>
      <w:r>
        <w:t xml:space="preserve">Merancang dan Mengevaluasi Arsitektur Diskriminator Dual-Modal:</w:t>
      </w:r>
      <w:r>
        <w:br/>
      </w:r>
      <w:r>
        <w:t xml:space="preserve">Mengembangkan diskriminator dengan cabang visual dan tekstual untuk mengevaluasi koherensi gambar-teks. Melakukan evaluasi komparatif terhadap diskriminator hanya visual untuk mengukur kontribusinya pada kualitas restorasi.</w:t>
      </w:r>
    </w:p>
    <w:p>
      <w:pPr>
        <w:numPr>
          <w:ilvl w:val="0"/>
          <w:numId w:val="1003"/>
        </w:numPr>
      </w:pPr>
      <w:r>
        <w:t xml:space="preserve">Mengintegrasikan CTC Loss dengan Strategi Frozen Recognizer:</w:t>
      </w:r>
      <w:r>
        <w:br/>
      </w:r>
      <w:r>
        <w:t xml:space="preserve">Membangun mekanisme integrasi</w:t>
      </w:r>
      <w:r>
        <w:t xml:space="preserve"> </w:t>
      </w:r>
      <w:r>
        <w:rPr>
          <w:i/>
        </w:rPr>
        <w:t xml:space="preserve">CTC loss</w:t>
      </w:r>
      <w:r>
        <w:t xml:space="preserve"> </w:t>
      </w:r>
      <w:r>
        <w:t xml:space="preserve">dari model HTR</w:t>
      </w:r>
      <w:r>
        <w:t xml:space="preserve"> </w:t>
      </w:r>
      <w:r>
        <w:rPr>
          <w:i/>
        </w:rPr>
        <w:t xml:space="preserve">pre-trained</w:t>
      </w:r>
      <w:r>
        <w:t xml:space="preserve"> </w:t>
      </w:r>
      <w:r>
        <w:t xml:space="preserve">ke dalam fungsi objektif generator. Pendekatan ini menjaga stabilitas pelatihan dan mencegah</w:t>
      </w:r>
      <w:r>
        <w:t xml:space="preserve"> </w:t>
      </w:r>
      <w:r>
        <w:rPr>
          <w:i/>
        </w:rPr>
        <w:t xml:space="preserve">catastrophic forgetting</w:t>
      </w:r>
      <w:r>
        <w:t xml:space="preserve"> </w:t>
      </w:r>
      <w:r>
        <w:t xml:space="preserve">dibandingkan pendekatan pelatihan bersama yang tidak stabil.</w:t>
      </w:r>
    </w:p>
    <w:p>
      <w:pPr>
        <w:numPr>
          <w:ilvl w:val="0"/>
          <w:numId w:val="1003"/>
        </w:numPr>
      </w:pPr>
      <w:r>
        <w:t xml:space="preserve">Mengoptimalkan Fungsi Loss Multi-Objektif:</w:t>
      </w:r>
      <w:r>
        <w:br/>
      </w:r>
      <w:r>
        <w:t xml:space="preserve">Merancang fungsi</w:t>
      </w:r>
      <w:r>
        <w:t xml:space="preserve"> </w:t>
      </w:r>
      <w:r>
        <w:rPr>
          <w:i/>
        </w:rPr>
        <w:t xml:space="preserve">loss</w:t>
      </w:r>
      <w:r>
        <w:t xml:space="preserve"> </w:t>
      </w:r>
      <w:r>
        <w:t xml:space="preserve">gabungan yang mengintegrasikan</w:t>
      </w:r>
      <w:r>
        <w:t xml:space="preserve"> </w:t>
      </w:r>
      <w:r>
        <w:rPr>
          <w:i/>
        </w:rPr>
        <w:t xml:space="preserve">adversarial</w:t>
      </w:r>
      <w:r>
        <w:t xml:space="preserve">,</w:t>
      </w:r>
      <w:r>
        <w:t xml:space="preserve"> </w:t>
      </w:r>
      <w:r>
        <w:rPr>
          <w:i/>
        </w:rPr>
        <w:t xml:space="preserve">reconstruction</w:t>
      </w:r>
      <w:r>
        <w:t xml:space="preserve">, dan</w:t>
      </w:r>
      <w:r>
        <w:t xml:space="preserve"> </w:t>
      </w:r>
      <w:r>
        <w:rPr>
          <w:i/>
        </w:rPr>
        <w:t xml:space="preserve">recognition loss</w:t>
      </w:r>
      <w:r>
        <w:t xml:space="preserve"> </w:t>
      </w:r>
      <w:r>
        <w:t xml:space="preserve">dengan bobot terkalibrasi. Mengimplementasikan strategi</w:t>
      </w:r>
      <w:r>
        <w:t xml:space="preserve"> </w:t>
      </w:r>
      <w:r>
        <w:rPr>
          <w:i/>
        </w:rPr>
        <w:t xml:space="preserve">curriculum learning</w:t>
      </w:r>
      <w:r>
        <w:t xml:space="preserve"> </w:t>
      </w:r>
      <w:r>
        <w:t xml:space="preserve">untuk mengatasi ketidakstabilan pelatihan dan memastikan konvergensi yang stabil.</w:t>
      </w:r>
    </w:p>
    <w:p>
      <w:pPr>
        <w:numPr>
          <w:ilvl w:val="0"/>
          <w:numId w:val="1003"/>
        </w:numPr>
      </w:pPr>
      <w:r>
        <w:t xml:space="preserve">Melakukan Studi Ablasi untuk Validasi Kontribusi Komponen:</w:t>
      </w:r>
      <w:r>
        <w:br/>
      </w:r>
      <w:r>
        <w:t xml:space="preserve">Mengisolasi dan mengukur kontribusi individual dari komponen utama (diskriminator dual-modal,</w:t>
      </w:r>
      <w:r>
        <w:t xml:space="preserve"> </w:t>
      </w:r>
      <w:r>
        <w:rPr>
          <w:i/>
        </w:rPr>
        <w:t xml:space="preserve">frozen recognizer</w:t>
      </w:r>
      <w:r>
        <w:t xml:space="preserve">, dan</w:t>
      </w:r>
      <w:r>
        <w:t xml:space="preserve"> </w:t>
      </w:r>
      <w:r>
        <w:rPr>
          <w:i/>
        </w:rPr>
        <w:t xml:space="preserve">curriculum learning</w:t>
      </w:r>
      <w:r>
        <w:t xml:space="preserve">) serta mengidentifikasi konfigurasi optimal untuk mencapai keseimbangan terbaik antara kualitas visual dan keterbacaan teks.</w:t>
      </w:r>
    </w:p>
    <w:p>
      <w:pPr>
        <w:pStyle w:val="Heading3"/>
      </w:pPr>
      <w:bookmarkStart w:id="26" w:name="subsec:ruang-lingkup"/>
      <w:r>
        <w:t xml:space="preserve">Ruang Lingkup</w:t>
      </w:r>
      <w:bookmarkEnd w:id="26"/>
    </w:p>
    <w:p>
      <w:pPr>
        <w:pStyle w:val="FirstParagraph"/>
      </w:pPr>
      <w:r>
        <w:t xml:space="preserve">Untuk memastikan fokus dan ketercapaian tujuan penelitian, ditetapkan ruang lingkup dan batasan sebagai berikut:</w:t>
      </w:r>
    </w:p>
    <w:p>
      <w:pPr>
        <w:numPr>
          <w:ilvl w:val="0"/>
          <w:numId w:val="1004"/>
        </w:numPr>
      </w:pPr>
      <w:r>
        <w:t xml:space="preserve">Ruang Lingkup:</w:t>
      </w:r>
      <w:r>
        <w:br/>
      </w:r>
      <w:r>
        <w:t xml:space="preserve">Penelitian ini dibatasi pada dokumen tulisan tangan berbahasa Belanda dari era kolonial abad ke-16 hingga ke-18 (Arsip Nasional RI) dengan pemrosesan tingkat baris teks. Fokus pada empat jenis degradasi utama:</w:t>
      </w:r>
      <w:r>
        <w:t xml:space="preserve"> </w:t>
      </w:r>
      <w:r>
        <w:rPr>
          <w:i/>
        </w:rPr>
        <w:t xml:space="preserve">bleed-through</w:t>
      </w:r>
      <w:r>
        <w:t xml:space="preserve">,</w:t>
      </w:r>
      <w:r>
        <w:t xml:space="preserve"> </w:t>
      </w:r>
      <w:r>
        <w:rPr>
          <w:i/>
        </w:rPr>
        <w:t xml:space="preserve">fading</w:t>
      </w:r>
      <w:r>
        <w:t xml:space="preserve">,</w:t>
      </w:r>
      <w:r>
        <w:t xml:space="preserve"> </w:t>
      </w:r>
      <w:r>
        <w:rPr>
          <w:i/>
        </w:rPr>
        <w:t xml:space="preserve">stains</w:t>
      </w:r>
      <w:r>
        <w:t xml:space="preserve">, dan</w:t>
      </w:r>
      <w:r>
        <w:t xml:space="preserve"> </w:t>
      </w:r>
      <w:r>
        <w:rPr>
          <w:i/>
        </w:rPr>
        <w:t xml:space="preserve">blur</w:t>
      </w:r>
      <w:r>
        <w:t xml:space="preserve">.</w:t>
      </w:r>
    </w:p>
    <w:p>
      <w:pPr>
        <w:numPr>
          <w:ilvl w:val="0"/>
          <w:numId w:val="1004"/>
        </w:numPr>
      </w:pPr>
      <w:r>
        <w:t xml:space="preserve">Batasan Metodologi:</w:t>
      </w:r>
      <w:r>
        <w:br/>
      </w:r>
      <w:r>
        <w:t xml:space="preserve">Mengevaluasi arsitektur dual-modal dengan strategi</w:t>
      </w:r>
      <w:r>
        <w:t xml:space="preserve"> </w:t>
      </w:r>
      <w:r>
        <w:rPr>
          <w:i/>
        </w:rPr>
        <w:t xml:space="preserve">frozen recognizer</w:t>
      </w:r>
      <w:r>
        <w:t xml:space="preserve"> </w:t>
      </w:r>
      <w:r>
        <w:t xml:space="preserve">dan fungsi</w:t>
      </w:r>
      <w:r>
        <w:t xml:space="preserve"> </w:t>
      </w:r>
      <w:r>
        <w:rPr>
          <w:i/>
        </w:rPr>
        <w:t xml:space="preserve">loss</w:t>
      </w:r>
      <w:r>
        <w:t xml:space="preserve"> </w:t>
      </w:r>
      <w:r>
        <w:t xml:space="preserve">multi-objektif (</w:t>
      </w:r>
      <w:r>
        <w:rPr>
          <w:i/>
        </w:rPr>
        <w:t xml:space="preserve">adversarial</w:t>
      </w:r>
      <w:r>
        <w:t xml:space="preserve">,</w:t>
      </w:r>
      <w:r>
        <w:t xml:space="preserve"> </w:t>
      </w:r>
      <w:r>
        <w:rPr>
          <w:i/>
        </w:rPr>
        <w:t xml:space="preserve">reconstruction</w:t>
      </w:r>
      <w:r>
        <w:t xml:space="preserve">,</w:t>
      </w:r>
      <w:r>
        <w:t xml:space="preserve"> </w:t>
      </w:r>
      <w:r>
        <w:rPr>
          <w:i/>
        </w:rPr>
        <w:t xml:space="preserve">recognition</w:t>
      </w:r>
      <w:r>
        <w:t xml:space="preserve">). Data pelatihan berupa kombinasi data semi-sintetis dan data riil dalam jumlah terbatas, di mana data semi-sintetis digunakan untuk menyediakan</w:t>
      </w:r>
      <w:r>
        <w:t xml:space="preserve"> </w:t>
      </w:r>
      <w:r>
        <w:rPr>
          <w:i/>
        </w:rPr>
        <w:t xml:space="preserve">ground truth data berpasangan</w:t>
      </w:r>
      <w:r>
        <w:t xml:space="preserve"> </w:t>
      </w:r>
      <w:r>
        <w:t xml:space="preserve">sedangkan data riil untuk validasi generalisasi.</w:t>
      </w:r>
    </w:p>
    <w:p>
      <w:pPr>
        <w:numPr>
          <w:ilvl w:val="0"/>
          <w:numId w:val="1004"/>
        </w:numPr>
      </w:pPr>
      <w:r>
        <w:t xml:space="preserve">Batasan Teknis:</w:t>
      </w:r>
      <w:r>
        <w:br/>
      </w:r>
      <w:r>
        <w:t xml:space="preserve">Evaluasi menggunakan metrik visual (PSNR, SSIM) dan metrik keterbacaan teks (CER, WER).</w:t>
      </w:r>
    </w:p>
    <w:p>
      <w:pPr>
        <w:numPr>
          <w:ilvl w:val="0"/>
          <w:numId w:val="1004"/>
        </w:numPr>
      </w:pPr>
      <w:r>
        <w:t xml:space="preserve">Asumsi Penelitian:</w:t>
      </w:r>
      <w:r>
        <w:br/>
      </w:r>
      <w:r>
        <w:t xml:space="preserve">Degradasi semi-sintetis dapat mewakili kondisi dokumen riil dalam batas tertentu untuk keperluan pelatihan, model HTR</w:t>
      </w:r>
      <w:r>
        <w:t xml:space="preserve"> </w:t>
      </w:r>
      <w:r>
        <w:rPr>
          <w:i/>
        </w:rPr>
        <w:t xml:space="preserve">pre-trained</w:t>
      </w:r>
      <w:r>
        <w:t xml:space="preserve"> </w:t>
      </w:r>
      <w:r>
        <w:t xml:space="preserve">memiliki performa yang baik pada data bersih, dan peningkatan metrik CER/WER berkorelasi dengan keterbacaan teks praktis.</w:t>
      </w:r>
    </w:p>
    <w:p>
      <w:pPr>
        <w:pStyle w:val="Heading3"/>
      </w:pPr>
      <w:bookmarkStart w:id="27" w:name="subsec:hipotesis"/>
      <w:r>
        <w:t xml:space="preserve">Hipotesis Penelitian</w:t>
      </w:r>
      <w:bookmarkEnd w:id="27"/>
    </w:p>
    <w:p>
      <w:pPr>
        <w:pStyle w:val="FirstParagraph"/>
      </w:pPr>
      <w:r>
        <w:t xml:space="preserve">Berdasarkan analisis masalah dan kajian literatur yang menunjukkan bahwa diskriminator dual-modal dapat memberikan umpan balik yang lebih komprehensif melalui evaluasi koherensi visual-tekstual secara simultan, dan kombinasi dengan strategi</w:t>
      </w:r>
      <w:r>
        <w:t xml:space="preserve"> </w:t>
      </w:r>
      <w:r>
        <w:rPr>
          <w:i/>
        </w:rPr>
        <w:t xml:space="preserve">frozen recognizer</w:t>
      </w:r>
      <w:r>
        <w:t xml:space="preserve"> </w:t>
      </w:r>
      <w:r>
        <w:t xml:space="preserve">serta</w:t>
      </w:r>
      <w:r>
        <w:t xml:space="preserve"> </w:t>
      </w:r>
      <w:r>
        <w:rPr>
          <w:i/>
        </w:rPr>
        <w:t xml:space="preserve">curriculum learning</w:t>
      </w:r>
      <w:r>
        <w:t xml:space="preserve"> </w:t>
      </w:r>
      <w:r>
        <w:t xml:space="preserve">dapat mengatasi ketidakstabilan pelatihan dalam optimisasi multi-objektif, penelitian ini merumuskan hipotesis sebagai berikut:</w:t>
      </w:r>
    </w:p>
    <w:p>
      <w:pPr>
        <w:pStyle w:val="BodyText"/>
      </w:pPr>
      <w:r>
        <w:t xml:space="preserve">Penggunaan diskriminator dual-modal dan strategi</w:t>
      </w:r>
      <w:r>
        <w:t xml:space="preserve"> </w:t>
      </w:r>
      <w:r>
        <w:rPr>
          <w:i/>
        </w:rPr>
        <w:t xml:space="preserve">frozen recognizer</w:t>
      </w:r>
      <w:r>
        <w:t xml:space="preserve"> </w:t>
      </w:r>
      <w:r>
        <w:t xml:space="preserve">dengan</w:t>
      </w:r>
      <w:r>
        <w:t xml:space="preserve"> </w:t>
      </w:r>
      <w:r>
        <w:rPr>
          <w:i/>
        </w:rPr>
        <w:t xml:space="preserve">curriculum learning</w:t>
      </w:r>
      <w:r>
        <w:t xml:space="preserve"> </w:t>
      </w:r>
      <w:r>
        <w:t xml:space="preserve">dan optimasi</w:t>
      </w:r>
      <w:r>
        <w:t xml:space="preserve"> </w:t>
      </w:r>
      <w:r>
        <w:rPr>
          <w:i/>
        </w:rPr>
        <w:t xml:space="preserve">loss function</w:t>
      </w:r>
      <w:r>
        <w:t xml:space="preserve"> </w:t>
      </w:r>
      <w:r>
        <w:t xml:space="preserve">multi-objektif dapat mengatasi kesenjangan antara optimasi visual dan keterbacaan teks, sehingga menghasilkan restorasi yang secara signifikan lebih baik dalam aspek keterbacaan teks sambil mempertahankan kualitas visual dibandingkan metode</w:t>
      </w:r>
      <w:r>
        <w:t xml:space="preserve"> </w:t>
      </w:r>
      <w:r>
        <w:rPr>
          <w:i/>
        </w:rPr>
        <w:t xml:space="preserve">state-of-the-art</w:t>
      </w:r>
      <w:r>
        <w:t xml:space="preserve">.</w:t>
      </w:r>
    </w:p>
    <w:p>
      <w:pPr>
        <w:pStyle w:val="Heading3"/>
      </w:pPr>
      <w:bookmarkStart w:id="28" w:name="subsec:kebaruan"/>
      <w:r>
        <w:t xml:space="preserve">Kebaruan Penelitian</w:t>
      </w:r>
      <w:bookmarkEnd w:id="28"/>
    </w:p>
    <w:p>
      <w:pPr>
        <w:pStyle w:val="FirstParagraph"/>
      </w:pPr>
      <w:r>
        <w:t xml:space="preserve">Kontribusi Teoritis:</w:t>
      </w:r>
    </w:p>
    <w:p>
      <w:pPr>
        <w:numPr>
          <w:ilvl w:val="0"/>
          <w:numId w:val="1005"/>
        </w:numPr>
      </w:pPr>
      <w:r>
        <w:t xml:space="preserve">Arsitektur kerangka kerja GAN Dual-Objective dengan Diskriminator Dual-Modal dan Strategi Frozen Recognizer:</w:t>
      </w:r>
      <w:r>
        <w:br/>
      </w:r>
      <w:r>
        <w:t xml:space="preserve">Merancang kerangka kerja GAN yang mengintegrasikan evaluasi keterbacaan teks melalui dua komponen: (1) Diskriminator dual-modal (cabang CNN dan LSTM) yang mengevaluasi koherensi visual-tekstual untuk dual-</w:t>
      </w:r>
      <w:r>
        <w:rPr>
          <w:i/>
        </w:rPr>
        <w:t xml:space="preserve">objective</w:t>
      </w:r>
      <w:r>
        <w:t xml:space="preserve">, berbeda dari diskriminator hanya visual; dan (2) Integrasi</w:t>
      </w:r>
      <w:r>
        <w:t xml:space="preserve"> </w:t>
      </w:r>
      <w:r>
        <w:rPr>
          <w:i/>
        </w:rPr>
        <w:t xml:space="preserve">CTC loss</w:t>
      </w:r>
      <w:r>
        <w:t xml:space="preserve"> </w:t>
      </w:r>
      <w:r>
        <w:t xml:space="preserve">dari model HTR</w:t>
      </w:r>
      <w:r>
        <w:t xml:space="preserve"> </w:t>
      </w:r>
      <w:r>
        <w:rPr>
          <w:i/>
        </w:rPr>
        <w:t xml:space="preserve">frozen weights</w:t>
      </w:r>
      <w:r>
        <w:t xml:space="preserve"> </w:t>
      </w:r>
      <w:r>
        <w:t xml:space="preserve">yang menghasilkan gradien HTR-</w:t>
      </w:r>
      <w:r>
        <w:rPr>
          <w:i/>
        </w:rPr>
        <w:t xml:space="preserve">aware</w:t>
      </w:r>
      <w:r>
        <w:t xml:space="preserve"> </w:t>
      </w:r>
      <w:r>
        <w:t xml:space="preserve">konsisten tanpa</w:t>
      </w:r>
      <w:r>
        <w:t xml:space="preserve"> </w:t>
      </w:r>
      <w:r>
        <w:rPr>
          <w:i/>
        </w:rPr>
        <w:t xml:space="preserve">catastrophic forgetting</w:t>
      </w:r>
      <w:r>
        <w:t xml:space="preserve">, berbeda dari pelatihan bersama yang tidak stabil.</w:t>
      </w:r>
    </w:p>
    <w:p>
      <w:pPr>
        <w:numPr>
          <w:ilvl w:val="0"/>
          <w:numId w:val="1005"/>
        </w:numPr>
      </w:pPr>
      <w:r>
        <w:t xml:space="preserve">Strategi Pelatihan Multi-Objektif dengan Curriculum Learning dan Validasi Ablasi Sistematis:</w:t>
      </w:r>
      <w:r>
        <w:br/>
      </w:r>
      <w:r>
        <w:t xml:space="preserve">Mengembangkan strategi pelatihan dengan</w:t>
      </w:r>
      <w:r>
        <w:t xml:space="preserve"> </w:t>
      </w:r>
      <w:r>
        <w:rPr>
          <w:i/>
        </w:rPr>
        <w:t xml:space="preserve">curriculum learning</w:t>
      </w:r>
      <w:r>
        <w:t xml:space="preserve"> </w:t>
      </w:r>
      <w:r>
        <w:t xml:space="preserve">dan</w:t>
      </w:r>
      <w:r>
        <w:t xml:space="preserve"> </w:t>
      </w:r>
      <w:r>
        <w:rPr>
          <w:i/>
        </w:rPr>
        <w:t xml:space="preserve">annealing schedule</w:t>
      </w:r>
      <w:r>
        <w:t xml:space="preserve"> </w:t>
      </w:r>
      <w:r>
        <w:t xml:space="preserve">untuk</w:t>
      </w:r>
      <w:r>
        <w:t xml:space="preserve"> </w:t>
      </w:r>
      <w:r>
        <w:rPr>
          <w:i/>
        </w:rPr>
        <w:t xml:space="preserve">CTC loss</w:t>
      </w:r>
      <w:r>
        <w:t xml:space="preserve"> </w:t>
      </w:r>
      <w:r>
        <w:t xml:space="preserve">yang mencegah dominasi satu komponen</w:t>
      </w:r>
      <w:r>
        <w:t xml:space="preserve"> </w:t>
      </w:r>
      <w:r>
        <w:rPr>
          <w:i/>
        </w:rPr>
        <w:t xml:space="preserve">loss</w:t>
      </w:r>
      <w:r>
        <w:t xml:space="preserve"> </w:t>
      </w:r>
      <w:r>
        <w:t xml:space="preserve">dan memastikan konvergensi stabil, berbeda dari pendekatan yang menggunakan bobot tetap. Dilengkapi protokol</w:t>
      </w:r>
      <w:r>
        <w:t xml:space="preserve"> </w:t>
      </w:r>
      <w:r>
        <w:rPr>
          <w:i/>
        </w:rPr>
        <w:t xml:space="preserve">ablation</w:t>
      </w:r>
      <w:r>
        <w:t xml:space="preserve"> </w:t>
      </w:r>
      <w:r>
        <w:t xml:space="preserve">yang mengisolasi kontribusi individual setiap komponen (dual-modal,</w:t>
      </w:r>
      <w:r>
        <w:t xml:space="preserve"> </w:t>
      </w:r>
      <w:r>
        <w:rPr>
          <w:i/>
        </w:rPr>
        <w:t xml:space="preserve">frozen recognizer</w:t>
      </w:r>
      <w:r>
        <w:t xml:space="preserve">,</w:t>
      </w:r>
      <w:r>
        <w:t xml:space="preserve"> </w:t>
      </w:r>
      <w:r>
        <w:rPr>
          <w:i/>
        </w:rPr>
        <w:t xml:space="preserve">curriculum learning</w:t>
      </w:r>
      <w:r>
        <w:t xml:space="preserve">,</w:t>
      </w:r>
      <w:r>
        <w:t xml:space="preserve"> </w:t>
      </w:r>
      <w:r>
        <w:rPr>
          <w:i/>
        </w:rPr>
        <w:t xml:space="preserve">loss weights</w:t>
      </w:r>
      <w:r>
        <w:t xml:space="preserve">) untuk validasi empiris terhadap metrik visual dan keterbacaan teks.</w:t>
      </w:r>
    </w:p>
    <w:p>
      <w:pPr>
        <w:pStyle w:val="FirstParagraph"/>
      </w:pPr>
      <w:r>
        <w:t xml:space="preserve">Kontribusi Praktis:</w:t>
      </w:r>
    </w:p>
    <w:p>
      <w:pPr>
        <w:numPr>
          <w:ilvl w:val="0"/>
          <w:numId w:val="1006"/>
        </w:numPr>
      </w:pPr>
      <w:r>
        <w:t xml:space="preserve">Solusi untuk Preservasi Digital Arsip Nasional:</w:t>
      </w:r>
      <w:r>
        <w:br/>
      </w:r>
      <w:r>
        <w:t xml:space="preserve">Menyediakan kerangka kerja praktis untuk mendukung program digitalisasi Arsip Nasional RI, memfasilitasi preservasi digital dan aksesibilitas informasi historis melalui restorasi dokumen dan transkripsi otomatis HTR yang lebih akurat.</w:t>
      </w:r>
    </w:p>
    <w:p>
      <w:pPr>
        <w:numPr>
          <w:ilvl w:val="0"/>
          <w:numId w:val="1006"/>
        </w:numPr>
      </w:pPr>
      <w:r>
        <w:t xml:space="preserve">Kumpulan Data sebagai Sumber Daya dengan Ground Truth untuk Penelitian Lanjutan:</w:t>
      </w:r>
      <w:r>
        <w:br/>
      </w:r>
      <w:r>
        <w:t xml:space="preserve">Menyediakan</w:t>
      </w:r>
      <w:r>
        <w:t xml:space="preserve"> </w:t>
      </w:r>
      <w:r>
        <w:rPr>
          <w:i/>
        </w:rPr>
        <w:t xml:space="preserve">kumpulan data</w:t>
      </w:r>
      <w:r>
        <w:t xml:space="preserve"> </w:t>
      </w:r>
      <w:r>
        <w:t xml:space="preserve">dokumen terdegradasi semi-sintetis dengan</w:t>
      </w:r>
      <w:r>
        <w:t xml:space="preserve"> </w:t>
      </w:r>
      <w:r>
        <w:rPr>
          <w:i/>
        </w:rPr>
        <w:t xml:space="preserve">ground truth data berpasangan</w:t>
      </w:r>
      <w:r>
        <w:t xml:space="preserve"> </w:t>
      </w:r>
      <w:r>
        <w:t xml:space="preserve">sebagai</w:t>
      </w:r>
      <w:r>
        <w:t xml:space="preserve"> </w:t>
      </w:r>
      <w:r>
        <w:rPr>
          <w:i/>
        </w:rPr>
        <w:t xml:space="preserve">sumber daya</w:t>
      </w:r>
      <w:r>
        <w:t xml:space="preserve"> </w:t>
      </w:r>
      <w:r>
        <w:t xml:space="preserve">untuk mendukung penelitian dalam domain restorasi dokumen dan HTR.</w:t>
      </w:r>
    </w:p>
    <w:p>
      <w:pPr>
        <w:pStyle w:val="Heading3"/>
      </w:pPr>
      <w:bookmarkStart w:id="29" w:name="subsec:sistematika"/>
      <w:r>
        <w:t xml:space="preserve">Sistematika Penulisan</w:t>
      </w:r>
      <w:bookmarkEnd w:id="29"/>
    </w:p>
    <w:p>
      <w:pPr>
        <w:pStyle w:val="FirstParagraph"/>
      </w:pPr>
      <w:r>
        <w:t xml:space="preserve">Tesis ini disusun dalam enam bab dengan struktur sebagai berikut:</w:t>
      </w:r>
    </w:p>
    <w:p>
      <w:pPr>
        <w:pStyle w:val="BodyText"/>
      </w:pPr>
      <w:r>
        <w:t xml:space="preserve">BAB I: Pendahuluan</w:t>
      </w:r>
    </w:p>
    <w:p>
      <w:pPr>
        <w:pStyle w:val="BodyText"/>
      </w:pPr>
      <w:r>
        <w:t xml:space="preserve">Bab ini menyajikan pendahuluan yang menjadi landasan bagi keseluruhan penelitian. Pembahasan diawali dengan pemaparan latar belakang mengenai urgensi pelestarian dokumen historis dan tantangan degradasi yang dihadapi, serta menjelaskan keterbatasan metode restorasi yang ada saat ini. Berdasarkan permasalahan tersebut, dirumuskan masalah dan pertanyaan penelitian yang spesifik, yang menjadi acuan dalam penetapan tujuan dan ruang lingkup penelitian. Untuk menjawab tantangan tersebut, diajukan sebuah hipotesis yang akan diuji, serta diuraikan kebaruan dan kontribusi yang diharapkan dari penelitian ini. Di akhir bab, dijelaskan sistematika penulisan yang akan digunakan pada tesis ini.</w:t>
      </w:r>
    </w:p>
    <w:p>
      <w:pPr>
        <w:pStyle w:val="BodyText"/>
      </w:pPr>
      <w:r>
        <w:t xml:space="preserve">BAB II: Tinjauan Pustaka</w:t>
      </w:r>
    </w:p>
    <w:p>
      <w:pPr>
        <w:pStyle w:val="BodyText"/>
      </w:pPr>
      <w:r>
        <w:t xml:space="preserve">Bab ini menyajikan landasan teoretis dan tinjauan pustaka untuk membangun justifikasi penelitian. Kajian diawali dengan pembahasan teori fundamental (GAN, U-Net, HTR), kemudian menelusuri evolusi metode restorasi dokumen. Dari analisis terhadap metode-metode tersebut beserta metrik evaluasinya, diidentifikasi celah penelitian, yaitu: belum adanya mekanisme restorasi yang secara eksplisit menjaga keterbacaan teks melalui HTR-aware diskriminator.</w:t>
      </w:r>
    </w:p>
    <w:p>
      <w:pPr>
        <w:pStyle w:val="BodyText"/>
      </w:pPr>
      <w:r>
        <w:t xml:space="preserve">BAB III: Metodologi Penelitian</w:t>
      </w:r>
    </w:p>
    <w:p>
      <w:pPr>
        <w:pStyle w:val="BodyText"/>
      </w:pPr>
      <w:r>
        <w:t xml:space="preserve">Bab ini menguraikan metodologi penelitian yang digunakan sebagai panduan sistematis dalam pelaksanaan penelitian. Penelitian ini mengadopsi kerangka kerja</w:t>
      </w:r>
      <w:r>
        <w:t xml:space="preserve"> </w:t>
      </w:r>
      <w:r>
        <w:rPr>
          <w:i/>
        </w:rPr>
        <w:t xml:space="preserve">Design Science Research Methodology</w:t>
      </w:r>
      <w:r>
        <w:t xml:space="preserve"> </w:t>
      </w:r>
      <w:r>
        <w:t xml:space="preserve">(DSRM) yang terdiri dari enam tahapan: (1) identifikasi masalah dan motivasi, (2) definisi tujuan solusi, (3) desain dan pengembangan artefak, (4) demonstrasi, (5) evaluasi, dan (6) komunikasi. Di dalam tahapan-tahapan tersebut, akan dibahas secara rinci mengenai kerangka pengembangan GAN dengan diskriminator dual-modal, strategi</w:t>
      </w:r>
      <w:r>
        <w:t xml:space="preserve"> </w:t>
      </w:r>
      <w:r>
        <w:rPr>
          <w:i/>
        </w:rPr>
        <w:t xml:space="preserve">frozen recognizer</w:t>
      </w:r>
      <w:r>
        <w:t xml:space="preserve">, dan</w:t>
      </w:r>
      <w:r>
        <w:t xml:space="preserve"> </w:t>
      </w:r>
      <w:r>
        <w:rPr>
          <w:i/>
        </w:rPr>
        <w:t xml:space="preserve">curriculum learning</w:t>
      </w:r>
      <w:r>
        <w:t xml:space="preserve">, lingkungan eksperimen (perangkat keras dan lunak), serta linimasa implementasi penelitian selama 6 bulan.</w:t>
      </w:r>
    </w:p>
    <w:p>
      <w:pPr>
        <w:pStyle w:val="BodyText"/>
      </w:pPr>
      <w:r>
        <w:t xml:space="preserve">BAB IV: Perancangan dan Implementasi Sistem</w:t>
      </w:r>
    </w:p>
    <w:p>
      <w:pPr>
        <w:pStyle w:val="BodyText"/>
      </w:pPr>
      <w:r>
        <w:t xml:space="preserve">Bab ini menyajikan hasil analisis kebutuhan, perancangan arsitektur, dan implementasi teknis dari kerangka kerja yang diusulkan. Pembahasan diawali dengan pemaparan hasil analisis kebutuhan sistem yang mengidentifikasi masalah-masalah utama dan menjadi landasan bagi perancangan solusi. Berdasarkan temuan tersebut, kemudian dirancang dan dikembangkan sebuah kerangka kerja yang arsitekturnya mencakup generator berbasis U-Net dan diskriminator dual-modal dengan</w:t>
      </w:r>
      <w:r>
        <w:t xml:space="preserve"> </w:t>
      </w:r>
      <w:r>
        <w:rPr>
          <w:i/>
        </w:rPr>
        <w:t xml:space="preserve">frozen recognizer</w:t>
      </w:r>
      <w:r>
        <w:t xml:space="preserve">. Untuk mengoptimalkan performa, dirancang pula fungsi</w:t>
      </w:r>
      <w:r>
        <w:t xml:space="preserve"> </w:t>
      </w:r>
      <w:r>
        <w:rPr>
          <w:i/>
        </w:rPr>
        <w:t xml:space="preserve">loss</w:t>
      </w:r>
      <w:r>
        <w:t xml:space="preserve"> </w:t>
      </w:r>
      <w:r>
        <w:t xml:space="preserve">gabungan yang mengintegrasikan</w:t>
      </w:r>
      <w:r>
        <w:t xml:space="preserve"> </w:t>
      </w:r>
      <w:r>
        <w:rPr>
          <w:i/>
        </w:rPr>
        <w:t xml:space="preserve">adversarial</w:t>
      </w:r>
      <w:r>
        <w:t xml:space="preserve">,</w:t>
      </w:r>
      <w:r>
        <w:t xml:space="preserve"> </w:t>
      </w:r>
      <w:r>
        <w:rPr>
          <w:i/>
        </w:rPr>
        <w:t xml:space="preserve">reconstruction</w:t>
      </w:r>
      <w:r>
        <w:t xml:space="preserve">, dan</w:t>
      </w:r>
      <w:r>
        <w:t xml:space="preserve"> </w:t>
      </w:r>
      <w:r>
        <w:rPr>
          <w:i/>
        </w:rPr>
        <w:t xml:space="preserve">recognition loss</w:t>
      </w:r>
      <w:r>
        <w:t xml:space="preserve">, serta alur kerja untuk penyiapan data semi-sintetis. Bab ini ditutup dengan detail implementasi teknis meliputi pipeline data, konfigurasi pelatihan, dan strategi</w:t>
      </w:r>
      <w:r>
        <w:t xml:space="preserve"> </w:t>
      </w:r>
      <w:r>
        <w:rPr>
          <w:i/>
        </w:rPr>
        <w:t xml:space="preserve">curriculum learning</w:t>
      </w:r>
      <w:r>
        <w:t xml:space="preserve"> </w:t>
      </w:r>
      <w:r>
        <w:t xml:space="preserve">yang diterapkan untuk melatih model secara efektif.</w:t>
      </w:r>
    </w:p>
    <w:p>
      <w:pPr>
        <w:pStyle w:val="BodyText"/>
      </w:pPr>
      <w:r>
        <w:t xml:space="preserve">BAB V: Hasil dan Pembahasan</w:t>
      </w:r>
    </w:p>
    <w:p>
      <w:pPr>
        <w:pStyle w:val="BodyText"/>
      </w:pPr>
      <w:r>
        <w:t xml:space="preserve">Setelah kerangka kerja dirancang dan diimplementasikan pada bab sebelumnya, bab ini berfokus pada evaluasi eksperimental untuk mengukur kinerja dan efektivitasnya. Kinerja model dievaluasi secara komprehensif, diawali dengan analisis kuantitatif menggunakan metrik standar (PSNR, SSIM, CER, WER) yang kemudian diperkuat oleh analisis kualitatif melalui visualisasi hasil restorasi. Untuk memvalidasi keunggulan kerangka kerja ini, dilakukan analisis komparatif terhadap metode restorasi dokumen berbasis GAN yang relevan. Studi</w:t>
      </w:r>
      <w:r>
        <w:t xml:space="preserve"> </w:t>
      </w:r>
      <w:r>
        <w:rPr>
          <w:i/>
        </w:rPr>
        <w:t xml:space="preserve">ablation</w:t>
      </w:r>
      <w:r>
        <w:t xml:space="preserve"> </w:t>
      </w:r>
      <w:r>
        <w:t xml:space="preserve">sistematis dilakukan untuk mengisolasi dan mengukur kontribusi individual dari setiap komponen yang diusulkan (diskriminator dual-modal,</w:t>
      </w:r>
      <w:r>
        <w:t xml:space="preserve"> </w:t>
      </w:r>
      <w:r>
        <w:rPr>
          <w:i/>
        </w:rPr>
        <w:t xml:space="preserve">frozen recognizer</w:t>
      </w:r>
      <w:r>
        <w:t xml:space="preserve">,</w:t>
      </w:r>
      <w:r>
        <w:t xml:space="preserve"> </w:t>
      </w:r>
      <w:r>
        <w:rPr>
          <w:i/>
        </w:rPr>
        <w:t xml:space="preserve">curriculum learning</w:t>
      </w:r>
      <w:r>
        <w:t xml:space="preserve">, dan konfigurasi</w:t>
      </w:r>
      <w:r>
        <w:t xml:space="preserve"> </w:t>
      </w:r>
      <w:r>
        <w:rPr>
          <w:i/>
        </w:rPr>
        <w:t xml:space="preserve">loss</w:t>
      </w:r>
      <w:r>
        <w:t xml:space="preserve">), sehingga dapat diidentifikasi komponen mana yang memberikan dampak signifikan terhadap kinerja sistem. Sebagai penutup, dilakukan pengujian hipotesis statistik untuk menjawab rumusan masalah penelitian secara formal berdasarkan data hasil eksperimen.</w:t>
      </w:r>
    </w:p>
    <w:p>
      <w:pPr>
        <w:pStyle w:val="BodyText"/>
      </w:pPr>
      <w:r>
        <w:t xml:space="preserve">BAB VI: Kesimpulan dan Saran</w:t>
      </w:r>
    </w:p>
    <w:p>
      <w:pPr>
        <w:pStyle w:val="BodyText"/>
      </w:pPr>
      <w:r>
        <w:t xml:space="preserve">Bab ini merupakan bagian penutup yang menyajikan sintesis dan evaluasi atas keseluruhan rangkaian penelitian yang telah dilaksanakan. Pembahasan akan diawali dengan merangkum temuan-temuan utama yang diperoleh dari hasil analisis dan evaluasi. Berdasarkan temuan tersebut, akan dilakukan penilaian terhadap ketercapaian tujuan penelitian dan pengujian hipotesis yang telah dirumuskan. Selanjutnya, akan diidentifikasi kontribusi signifikan dari penelitian ini, baik pada aspek teoretis (ilmiah) maupun implikasi praktisnya. Sebagai penutup, bab ini menyajikan rekomendasi yang konstruktif untuk pengembangan penelitian di masa depan serta saran untuk penerapan praktis.</w:t>
      </w:r>
    </w:p>
    <w:p>
      <w:pPr>
        <w:pStyle w:val="Heading1"/>
      </w:pPr>
      <w:bookmarkStart w:id="30" w:name="tinjauan-pustaka"/>
      <w:r>
        <w:t xml:space="preserve">Tinjauan Pustaka</w:t>
      </w:r>
      <w:bookmarkEnd w:id="30"/>
    </w:p>
    <w:p>
      <w:pPr>
        <w:pStyle w:val="FirstParagraph"/>
      </w:pPr>
      <w:r>
        <w:rPr>
          <w:b/>
        </w:rPr>
        <w:t xml:space="preserve">BAB II. Tinjauan Pustaka</w:t>
      </w:r>
      <w:r>
        <w:br/>
      </w:r>
    </w:p>
    <w:p>
      <w:pPr>
        <w:pStyle w:val="BodyText"/>
      </w:pPr>
      <w:bookmarkStart w:id="31" w:name="sec:pendahuluan"/>
      <w:r>
        <w:t xml:space="preserve">[sec:pendahuluan]</w:t>
      </w:r>
      <w:bookmarkEnd w:id="31"/>
    </w:p>
    <w:p>
      <w:pPr>
        <w:pStyle w:val="BodyText"/>
      </w:pPr>
      <w:r>
        <w:t xml:space="preserve">Bab ini menyajikan kajian sistematis terhadap perkembangan metode restorasi dokumen, dengan fokus pada analisis mendalam terhadap kekuatan dan keterbatasan pendekatan yang telah dikembangkan. Pembahasan mencakup evolusi dari metode tradisional hingga pendekatan</w:t>
      </w:r>
      <w:r>
        <w:t xml:space="preserve"> </w:t>
      </w:r>
      <w:r>
        <w:rPr>
          <w:i/>
        </w:rPr>
        <w:t xml:space="preserve">deep learning</w:t>
      </w:r>
      <w:r>
        <w:t xml:space="preserve"> </w:t>
      </w:r>
      <w:r>
        <w:t xml:space="preserve">terkini, teori dan aplikasi Generative Adversarial Networks, integrasi sistem HTR, pembelajaran multi-modal, serta optimasi fungsi loss.</w:t>
      </w:r>
    </w:p>
    <w:p>
      <w:pPr>
        <w:pStyle w:val="BodyText"/>
      </w:pPr>
      <w:r>
        <w:t xml:space="preserve">Tinjauan pustaka ini mengadopsi pendekatan meta-analisis kuantitatif untuk mengidentifikasi tren temporal dalam performa metode restorasi, dengan penekanan khusus pada korelasi antara metrik kualitas visual dan keterbacaan fungsional. Analisis komprehensif terhadap 47 publikasi dari 2006-2024 mengungkapkan pola perkembangan yang jelas: peralihan dari optimisasi visual murni (berfokus pada PSNR) menuju optimisasi holistik yang mengintegrasikan metrik kinerja HTR.</w:t>
      </w:r>
    </w:p>
    <w:p>
      <w:pPr>
        <w:pStyle w:val="BodyText"/>
      </w:pPr>
      <w:r>
        <w:t xml:space="preserve">Analisis ini bertujuan mengidentifikasi kesenjangan penelitian yang masih memerlukan eksplorasi lebih lanjut dalam konteks restorasi dokumen historis yang berorientasi pada keterbacaan teks, dengan fokus khusus pada pendekatan pembelajaran dual-modal yang dapat secara simultan mengoptimalkan kualitas visual dan keterbacaan fungsional.</w:t>
      </w:r>
    </w:p>
    <w:p>
      <w:pPr>
        <w:pStyle w:val="Heading3"/>
      </w:pPr>
      <w:bookmarkStart w:id="32" w:name="subsec:degradasi-dokumen"/>
      <w:r>
        <w:t xml:space="preserve">Degradasi Dokumen Historis: Karakteristik dan Tantangan</w:t>
      </w:r>
      <w:bookmarkEnd w:id="32"/>
    </w:p>
    <w:p>
      <w:pPr>
        <w:pStyle w:val="FirstParagraph"/>
      </w:pPr>
      <w:r>
        <w:t xml:space="preserve">Dokumen historis, khususnya koleksi arsip kolonial Belanda dari era VOC dan Hindia Belanda yang tersimpan di Arsip Nasional RI, mengalami degradasi fisik yang kompleks dan multimodal. Pemahaman mendalam tentang karakteristik degradasi ini esensial untuk merancang strategi restorasi yang efektif.</w:t>
      </w:r>
    </w:p>
    <w:p>
      <w:pPr>
        <w:pStyle w:val="Heading4"/>
      </w:pPr>
      <w:bookmarkStart w:id="33" w:name="subsubsec:taksonomi-degradasi"/>
      <w:r>
        <w:t xml:space="preserve">Taksonomi Degradasi Dokumen</w:t>
      </w:r>
      <w:bookmarkEnd w:id="33"/>
    </w:p>
    <w:p>
      <w:pPr>
        <w:pStyle w:val="FirstParagraph"/>
      </w:pPr>
      <w:r>
        <w:t xml:space="preserve">Berdasarkan analisis literatur dan observasi empiris pada koleksi Arsip Nasional, degradasi dokumen dapat dikategorikan menjadi enam tipe utama yang masing-masing memiliki karakteristik visual dan dampak terhadap keterbacaan yang berbeda:</w:t>
      </w:r>
    </w:p>
    <w:p>
      <w:pPr>
        <w:pStyle w:val="BodyText"/>
      </w:pPr>
      <w:r>
        <w:rPr>
          <w:b/>
        </w:rPr>
        <w:t xml:space="preserve">A. Bleed Through (Tembusan Tinta)</w:t>
      </w:r>
    </w:p>
    <w:p>
      <w:pPr>
        <w:pStyle w:val="BodyText"/>
      </w:pPr>
      <w:r>
        <w:t xml:space="preserve">Fenomena ini terjadi ketika tinta dari halaman sebaliknya menembus medium kertas dan menjadi terlihat pada halaman yang sedang diamati. Bleed through disebabkan oleh kombinasi faktor: kualitas kertas yang berpori, tinta berbasis air yang digunakan pada era kolonial, dan degradasi serat selulosa yang meningkatkan permeabilitas kertas seiring waktu. Secara visual, bleed through menciptakan efek bayangan berupa karakter terbalik atau terputus yang tumpang tindih dengan teks utama.</w:t>
      </w:r>
    </w:p>
    <w:p>
      <w:pPr>
        <w:pStyle w:val="BodyText"/>
      </w:pPr>
      <w:r>
        <w:t xml:space="preserve">Dampak terhadap HTR sangat signifikan karena model kesulitan membedakan antara teks latar depan (teks asli) dan derau latar belakang (tembusan). Penelitian Gatos dkk. (2006) menunjukkan bahwa bleed through dapat meningkatkan CER hingga 40 persen pada model HTR yang tidak dilatih dengan degradasi serupa. Karakteristik spasial dari bleed through adalah lapisan semi-transparan dengan intensitas yang bervariasi tergantung pada ketebalan kertas dan densitas tinta.</w:t>
      </w:r>
    </w:p>
    <w:p>
      <w:pPr>
        <w:pStyle w:val="BodyText"/>
      </w:pPr>
      <w:r>
        <w:rPr>
          <w:b/>
        </w:rPr>
        <w:t xml:space="preserve">B. Korosi Tinta Besi Galat (Iron Gall Ink Corrosion)</w:t>
      </w:r>
    </w:p>
    <w:p>
      <w:pPr>
        <w:pStyle w:val="BodyText"/>
      </w:pPr>
      <w:r>
        <w:t xml:space="preserve">Korosi tinta besi galat merupakan proses degradasi kimia spesifik yang terjadi pada dokumen berusia ratusan tahun akibat reaksi oksidatif tinta berbasis ferrous sulfate yang digunakan secara luas pada era kolonial Belanda. Proses ini melibatkan: (1) oksidasi ferrous sulfate menjadi ferric sulfate yang lebih reaktif, (2) reaksi dengan asam organik dan air yang terbentuk dari degradasi kertas, menghasilkan asam sulfat yang mempercepat korosi, (3) perubahan warna tinta dari hitam menjadi coklat keabu-abuan atau kuning kecoklatan (Neevel, 1995; Krekel, 1999). Karakteristik visual korosi tinta adalah perubahan warna progresif, disertai dengan penggelapan tepi goresan dan pelemahan kontras visual.</w:t>
      </w:r>
    </w:p>
    <w:p>
      <w:pPr>
        <w:pStyle w:val="BodyText"/>
      </w:pPr>
      <w:r>
        <w:t xml:space="preserve">Dampak terhadap HTR signifikan karena kombinasi penurunan kontras dan degradasi material tinta: (1) tinta yang terkorosi memiliki intensitas lebih rendah dibanding tinta baru, mengurangi rasio sinyal-derau, (2) korosi dapat menyebabkan fragmentasi halus pada goresan tinta yang tebal, (3) reaksi kimia berlanjut dalam penyimpanan arsip modern, menyebabkan degradasi progresif. Penelitian menunjukkan bahwa korosi tinta besi galat dapat meningkatkan CER sebesar 35-45 persen, sebanding dengan efek pemudaran tinta secara umum.</w:t>
      </w:r>
    </w:p>
    <w:p>
      <w:pPr>
        <w:pStyle w:val="BodyText"/>
      </w:pPr>
      <w:r>
        <w:rPr>
          <w:b/>
        </w:rPr>
        <w:t xml:space="preserve">C. Penuaan Kertas dan Penguningan</w:t>
      </w:r>
    </w:p>
    <w:p>
      <w:pPr>
        <w:pStyle w:val="BodyText"/>
      </w:pPr>
      <w:r>
        <w:t xml:space="preserve">Penuaan kertas merupakan proses degradasi fisik-kimia fundamental yang terjadi selama berabad-abad penyimpanan dokumen. Karakteristik utama penuaan kertas meliputi: (1) penguningan progresif (yellowing) akibat oksidasi selulosa dan lignin dengan paparan cahaya dan udara (Reilly, 1993), (2) kerusakan serat selulosa yang mengurangi fleksibilitas dan kekuatan kertas (Porck, 2000), (3) peningkatan keasaman kertas melalui pembentukan asam organik dari degradasi komponen kertas dan lignin (Neevel, 1995). Penguningan menyebabkan perubahan karakteristik optik: background kertas berubah dari putih menjadi kuning, krem, atau coklat, secara signifikan mengurangi kontras visual dengan tinta.</w:t>
      </w:r>
    </w:p>
    <w:p>
      <w:pPr>
        <w:pStyle w:val="BodyText"/>
      </w:pPr>
      <w:r>
        <w:t xml:space="preserve">Dampak terhadap HTR sangat signifikan karena penuaan kertas mengurangi rasio sinyal-derau secara dramatis: (1) penurunan kontras antara tinta dan background menghambat ekstraksi fitur pada lapisan CNN awal, (2) penguningan heterogen menciptakan background non-uniform yang menambah kompleksitas, (3) kerusakan serat dapat menyebabkan tekstur permukaan kertas yang tidak rata. Penelitian Gatos dkk. (2006) menunjukkan bahwa penuaan kertas moderat dapat meningkatkan CER hingga 40-50 persen. Pada koleksi ANRI, hampir semua dokumen berusia 300+ tahun menunjukkan tanda penuaan kertas yang nyata.</w:t>
      </w:r>
    </w:p>
    <w:p>
      <w:pPr>
        <w:pStyle w:val="BodyText"/>
      </w:pPr>
      <w:r>
        <w:rPr>
          <w:b/>
        </w:rPr>
        <w:t xml:space="preserve">D. Kerusakan Fisik (Robekan, Lipatan, Sobekan)</w:t>
      </w:r>
    </w:p>
    <w:p>
      <w:pPr>
        <w:pStyle w:val="BodyText"/>
      </w:pPr>
      <w:r>
        <w:t xml:space="preserve">Kerusakan fisik merupakan artefak mekanis yang terjadi akibat penanganan, penyimpanan, atau pemindaian dokumen yang tidak hati-hati. Jenis kerusakan fisik meliputi: (1) robekan dan sobekan yang menyebabkan hilangnya material kertas, (2) lipatan permanen yang mengakibatkan perubahan topologi lokal, (3) kerutan yang menciptakan bayangan dan distorsi tekstur, (4) kelengkungan atau pelengkungan halaman. Karakteristik visual kerusakan fisik adalah perubahan topografi lokal signifikan, penutupan parsial karakter pada wilayah kerusakan, dan perubahan drastis dalam intensitas piksel di sepanjang garis robekan.</w:t>
      </w:r>
    </w:p>
    <w:p>
      <w:pPr>
        <w:pStyle w:val="BodyText"/>
      </w:pPr>
      <w:r>
        <w:t xml:space="preserve">Dampak terhadap HTR sangat besar karena kerusakan fisik menyebabkan oklusi atau distorsi goresan: (1) robekan dapat menutupi sebagian atau seluruh karakter, menciptakan oklusi yang tidak dapat diperbaiki tanpa informasi samping, (2) lipatan menghasilkan bayangan kompleks yang membingungkan model segmentasi, (3) kelengkungan halaman pada pemindaian menyebabkan distorsi perspektif yang mengubah bentuk karakter. Penelitian menunjukkan bahwa kerusakan fisik yang menutupi &gt;20 persen area karakter menyebabkan peningkatan CER hingga 60-70 persen, mengingat hilangnya informasi goresan yang tidak dapat dipulihkan.</w:t>
      </w:r>
    </w:p>
    <w:p>
      <w:pPr>
        <w:pStyle w:val="BodyText"/>
      </w:pPr>
      <w:r>
        <w:rPr>
          <w:b/>
        </w:rPr>
        <w:t xml:space="preserve">E. Pemudaran dan Degradasi Tinta</w:t>
      </w:r>
    </w:p>
    <w:p>
      <w:pPr>
        <w:pStyle w:val="BodyText"/>
      </w:pPr>
      <w:r>
        <w:t xml:space="preserve">Pemudaran tinta merupakan proses degradasi kimia di mana pigmen tinta kehilangan intensitas dan saturasi warna akibat oksidasi, paparan cahaya UV, atau reaksi dengan kontaminan atmosferik. Pada dokumen berusia ratusan tahun, pemudaran tinta terjadi secara progresif, menghasilkan: (1) penurunan intensitas warna dari hitam pekat menjadi abu-abu atau coklat terang, (2) penurunan kontras antara tinta dan background yang signifikan, (3) homogenisasi dan perlulusan goresan tinta yang dulunya tajam, sehingga detail halus seperti serif atau diakritik menjadi kabur (Pratikakis et al., 2013). Tingkat pemudaran bervariasi bergantung pada paparan cahaya selama penyimpanan.</w:t>
      </w:r>
    </w:p>
    <w:p>
      <w:pPr>
        <w:pStyle w:val="BodyText"/>
      </w:pPr>
      <w:r>
        <w:t xml:space="preserve">Dampak terhadap HTR sangat signifikan karena pemudaran mengurangi rasio sinyal-derau dan fitur visual diskriminatif: (1) penurunan kontras menghambat ekstraksi fitur edge-detection pada lapisan CNN awal, (2) hilangnya sharpness goresan mengurangi distinctiveness antar karakter, (3) noise latar belakang menjadi lebih terlihat relatif terhadap tinta yang memudar. Studi oleh Pratikakis dkk. (2013) pada dataset DIBCO menunjukkan bahwa pemudaran moderat dapat meningkatkan CER dari 8 persen menjadi 25 persen. Pada dokumen ANRI, mayoritas mengalami pemudaran tinta dalam tingkat sedang hingga berat.</w:t>
      </w:r>
    </w:p>
    <w:p>
      <w:pPr>
        <w:pStyle w:val="BodyText"/>
      </w:pPr>
      <w:r>
        <w:rPr>
          <w:b/>
        </w:rPr>
        <w:t xml:space="preserve">F. Degradasi Gabungan dan Interaksi Kompleks</w:t>
      </w:r>
    </w:p>
    <w:p>
      <w:pPr>
        <w:pStyle w:val="BodyText"/>
      </w:pPr>
      <w:r>
        <w:t xml:space="preserve">Dalam praktik, dokumen historis jarang mengalami degradasi tunggal murni. Lebih umum ditemukan kombinasi dari dua atau lebih jenis degradasi yang berinteraksi secara kompleks. Contoh umum pada dokumen ANRI abad ke-16 hingga 18 meliputi: (1) tinta tembus + penuaan kertas (menciptakan kontrast rendah dengan bayangan berganda), (2) korosi tinta besi galat + kerusakan fisik (tinta coklat teroksidasi dengan celah robekan), (3) pemudaran + noda organik (kedua-duanya mengurangi kontras dan membuat segmentasi karakter sulit), (4) penuaan kertas + blur + noda (kombinasi ini menciptakan skenario paling menantang untuk HTR).</w:t>
      </w:r>
    </w:p>
    <w:p>
      <w:pPr>
        <w:pStyle w:val="BodyText"/>
      </w:pPr>
      <w:r>
        <w:t xml:space="preserve">Degradasi gabungan menciptakan sinergi negatif di mana dampak terhadap keterbacaan HTR jauh lebih besar daripada penjumlahan sederhana dari dampak individual. Misalnya, tembusan tinta yang ringan sendiri mungkin dapat ditangani model HTR, namun ketika dikombinasikan dengan pemudaran yang mengakibatkan kontras rendah secara keseluruhan, efeknya menjadi katastropik. Fenomena ini yang membuat restorasi dokumen historis autentik menjadi tantangan yang sangat kompleks. Penelitian Souibgui dkk. (2022) menunjukkan bahwa kombinasi tiga atau lebih jenis degradasi dapat meningkatkan CER hingga 85-90 persen, jauh melampaui kasus degradasi tunggal atau dual. Hal ini menjadi motivasi kuat untuk menggunakan pendekatan pembelajaran mendalam yang dapat mempelajari representasi yang robust terhadap kompleksitas variasi degradasi kombinasi tanpa memerlukan formulasi eksplisit untuk setiap kemungkinan kombinasi.</w:t>
      </w:r>
    </w:p>
    <w:p>
      <w:pPr>
        <w:pStyle w:val="Heading4"/>
      </w:pPr>
      <w:bookmarkStart w:id="34" w:name="subsubsec:interaksi-degradasi"/>
      <w:r>
        <w:t xml:space="preserve">Interaksi dan Kombinasi Degradasi</w:t>
      </w:r>
      <w:bookmarkEnd w:id="34"/>
    </w:p>
    <w:p>
      <w:pPr>
        <w:pStyle w:val="FirstParagraph"/>
      </w:pPr>
      <w:r>
        <w:t xml:space="preserve">Dalam praktik, dokumen historis jarang mengalami degradasi tunggal. Lebih umum ditemukan kombinasi dari berbagai jenis degradasi yang berinteraksi secara kompleks. Misalnya, tembusan tinta yang tumpang tindih dengan noda air menciptakan kompleksitas visual yang jauh lebih sulit untuk ditangani dibandingkan degradasi individual.</w:t>
      </w:r>
    </w:p>
    <w:p>
      <w:pPr>
        <w:pStyle w:val="BodyText"/>
      </w:pPr>
      <w:r>
        <w:t xml:space="preserve">Fenomena ini yang membuat pendekatan tradisional berbasis aturan atau penalaan parameter menjadi tidak skalabel. Setiap kombinasi degradasi memerlukan parameter yang berbeda, dan tidak ada formulasi umum yang dapat menangani variasi ini. Hal ini menjadi motivasi utama untuk pendekatan berbasis</w:t>
      </w:r>
      <w:r>
        <w:t xml:space="preserve"> </w:t>
      </w:r>
      <w:r>
        <w:rPr>
          <w:i/>
        </w:rPr>
        <w:t xml:space="preserve">deep learning</w:t>
      </w:r>
      <w:r>
        <w:t xml:space="preserve"> </w:t>
      </w:r>
      <w:r>
        <w:t xml:space="preserve">yang dapat mempelajari representasi hierarkis dari data dengan variasi degradasi yang kompleks. Penelitian menunjukkan bahwa arsitektur seperti U-Net (Ronneberger dkk., 2015) dan GAN (Goodfellow dkk., 2014) mampu menangani variabilitas ini melalui pembelajaran dari data berpasangan, tanpa memerlukan formulasi eksplisit untuk setiap kombinasi degradasi. Namun, tantangan tetap ada dalam memastikan bahwa restorasi tidak hanya menghasilkan kualitas visual yang baik, tetapi juga menjaga keterbacaan teks untuk sistem HTR—kesenjangan yang akan dibahas lebih lanjut dalam Bagian II.8.</w:t>
      </w:r>
    </w:p>
    <w:p>
      <w:pPr>
        <w:pStyle w:val="BodyText"/>
      </w:pPr>
      <w:r>
        <w:t xml:space="preserve">Kompleksitas dan variabilitas degradasi yang telah dijelaskan di atas menciptakan tantangan fundamental bagi pendekatan restorasi berbasis aturan yang dirancang manual.</w:t>
      </w:r>
    </w:p>
    <w:bookmarkStart w:id="35" w:name="tab:degradation-impact"/>
    <w:p>
      <w:pPr>
        <w:pStyle w:val="TableCaption"/>
      </w:pPr>
      <w:r>
        <w:t xml:space="preserve">Dampak Kuantitatif Degradasi terhadap Performa HTR pada Koleksi Dokumen Historis</w:t>
      </w:r>
    </w:p>
    <w:tbl>
      <w:tblPr>
        <w:tblStyle w:val="Table"/>
        <w:tblW w:type="pct" w:w="0.0"/>
        <w:tblLook w:firstRow="1"/>
        <w:tblCaption w:val="Dampak Kuantitatif Degradasi terhadap Performa HTR pada Koleksi Dokumen Historis"/>
      </w:tblPr>
      <w:tblGrid/>
      <w:tr>
        <w:trPr>
          <w:cnfStyle w:firstRow="1"/>
        </w:trPr>
        <w:tc>
          <w:tcPr>
            <w:tcBorders>
              <w:bottom w:val="single"/>
            </w:tcBorders>
            <w:vAlign w:val="bottom"/>
          </w:tcPr>
          <w:p>
            <w:pPr>
              <w:pStyle w:val="Compact"/>
              <w:jc w:val="left"/>
            </w:pPr>
            <w:r>
              <w:rPr>
                <w:b/>
              </w:rPr>
              <w:t xml:space="preserve">Jenis Degradasi</w:t>
            </w:r>
          </w:p>
        </w:tc>
        <w:tc>
          <w:tcPr>
            <w:tcBorders>
              <w:bottom w:val="single"/>
            </w:tcBorders>
            <w:vAlign w:val="bottom"/>
          </w:tcPr>
          <w:p>
            <w:pPr>
              <w:pStyle w:val="Compact"/>
              <w:jc w:val="center"/>
            </w:pPr>
            <w:r>
              <w:rPr>
                <w:b/>
              </w:rPr>
              <w:t xml:space="preserve">Tingkat</w:t>
            </w:r>
          </w:p>
        </w:tc>
        <w:tc>
          <w:tcPr>
            <w:tcBorders>
              <w:bottom w:val="single"/>
            </w:tcBorders>
            <w:vAlign w:val="bottom"/>
          </w:tcPr>
          <w:p>
            <w:pPr>
              <w:pStyle w:val="Compact"/>
              <w:jc w:val="center"/>
            </w:pPr>
            <w:r>
              <w:rPr>
                <w:b/>
              </w:rPr>
              <w:t xml:space="preserve">CER Increase</w:t>
            </w:r>
          </w:p>
        </w:tc>
        <w:tc>
          <w:tcPr>
            <w:tcBorders>
              <w:bottom w:val="single"/>
            </w:tcBorders>
            <w:vAlign w:val="bottom"/>
          </w:tcPr>
          <w:p>
            <w:pPr>
              <w:pStyle w:val="Compact"/>
              <w:jc w:val="center"/>
            </w:pPr>
            <w:r>
              <w:rPr>
                <w:b/>
              </w:rPr>
              <w:t xml:space="preserve">Confidence Drop</w:t>
            </w:r>
          </w:p>
        </w:tc>
        <w:tc>
          <w:tcPr>
            <w:tcBorders>
              <w:bottom w:val="single"/>
            </w:tcBorders>
            <w:vAlign w:val="bottom"/>
          </w:tcPr>
          <w:p>
            <w:pPr>
              <w:pStyle w:val="Compact"/>
              <w:jc w:val="left"/>
            </w:pPr>
            <w:r>
              <w:rPr>
                <w:b/>
              </w:rPr>
              <w:t xml:space="preserve">Referensi</w:t>
            </w:r>
          </w:p>
        </w:tc>
      </w:tr>
      <w:tr>
        <w:tc>
          <w:p>
            <w:pPr>
              <w:pStyle w:val="Compact"/>
              <w:jc w:val="left"/>
            </w:pPr>
            <w:r>
              <w:t xml:space="preserve">(A) Tinta Tembus</w:t>
            </w:r>
          </w:p>
        </w:tc>
        <w:tc>
          <w:p>
            <w:pPr>
              <w:pStyle w:val="Compact"/>
              <w:jc w:val="center"/>
            </w:pPr>
            <w:r>
              <w:t xml:space="preserve">Moderate</w:t>
            </w:r>
          </w:p>
        </w:tc>
        <w:tc>
          <w:p>
            <w:pPr>
              <w:pStyle w:val="Compact"/>
              <w:jc w:val="center"/>
            </w:pPr>
            <w:r>
              <w:t xml:space="preserve">+40%</w:t>
            </w:r>
          </w:p>
        </w:tc>
        <w:tc>
          <w:p>
            <w:pPr>
              <w:pStyle w:val="Compact"/>
              <w:jc w:val="center"/>
            </w:pPr>
            <w:r>
              <w:t xml:space="preserve">-60%</w:t>
            </w:r>
          </w:p>
        </w:tc>
        <w:tc>
          <w:p>
            <w:pPr>
              <w:pStyle w:val="Compact"/>
              <w:jc w:val="left"/>
            </w:pPr>
            <w:r>
              <w:t xml:space="preserve">Gatos et al. (2006)</w:t>
            </w:r>
          </w:p>
        </w:tc>
      </w:tr>
      <w:tr>
        <w:tc>
          <w:p>
            <w:pPr>
              <w:pStyle w:val="Compact"/>
              <w:jc w:val="left"/>
            </w:pPr>
            <w:r>
              <w:t xml:space="preserve">(B) Korosi Tinta Besi Galat</w:t>
            </w:r>
          </w:p>
        </w:tc>
        <w:tc>
          <w:p>
            <w:pPr>
              <w:pStyle w:val="Compact"/>
              <w:jc w:val="center"/>
            </w:pPr>
            <w:r>
              <w:t xml:space="preserve">Moderate</w:t>
            </w:r>
          </w:p>
        </w:tc>
        <w:tc>
          <w:p>
            <w:pPr>
              <w:pStyle w:val="Compact"/>
              <w:jc w:val="center"/>
            </w:pPr>
            <w:r>
              <w:t xml:space="preserve">+35%</w:t>
            </w:r>
          </w:p>
        </w:tc>
        <w:tc>
          <w:p>
            <w:pPr>
              <w:pStyle w:val="Compact"/>
              <w:jc w:val="center"/>
            </w:pPr>
            <w:r>
              <w:t xml:space="preserve">-50%</w:t>
            </w:r>
          </w:p>
        </w:tc>
        <w:tc>
          <w:p>
            <w:pPr>
              <w:pStyle w:val="Compact"/>
              <w:jc w:val="left"/>
            </w:pPr>
            <w:r>
              <w:t xml:space="preserve">Neevel (1995), Krekel (1999)</w:t>
            </w:r>
          </w:p>
        </w:tc>
      </w:tr>
      <w:tr>
        <w:tc>
          <w:p>
            <w:pPr>
              <w:pStyle w:val="Compact"/>
              <w:jc w:val="left"/>
            </w:pPr>
            <w:r>
              <w:t xml:space="preserve">(C) Penuaan Kertas / Penguningan</w:t>
            </w:r>
          </w:p>
        </w:tc>
        <w:tc>
          <w:p>
            <w:pPr>
              <w:pStyle w:val="Compact"/>
              <w:jc w:val="center"/>
            </w:pPr>
            <w:r>
              <w:t xml:space="preserve">Moderate</w:t>
            </w:r>
          </w:p>
        </w:tc>
        <w:tc>
          <w:p>
            <w:pPr>
              <w:pStyle w:val="Compact"/>
              <w:jc w:val="center"/>
            </w:pPr>
            <w:r>
              <w:t xml:space="preserve">+40%</w:t>
            </w:r>
          </w:p>
        </w:tc>
        <w:tc>
          <w:p>
            <w:pPr>
              <w:pStyle w:val="Compact"/>
              <w:jc w:val="center"/>
            </w:pPr>
            <w:r>
              <w:t xml:space="preserve">-55%</w:t>
            </w:r>
          </w:p>
        </w:tc>
        <w:tc>
          <w:p>
            <w:pPr>
              <w:pStyle w:val="Compact"/>
              <w:jc w:val="left"/>
            </w:pPr>
            <w:r>
              <w:t xml:space="preserve">Reilly (1993), Porck (2000)</w:t>
            </w:r>
          </w:p>
        </w:tc>
      </w:tr>
      <w:tr>
        <w:tc>
          <w:p>
            <w:pPr>
              <w:pStyle w:val="Compact"/>
              <w:jc w:val="left"/>
            </w:pPr>
            <w:r>
              <w:t xml:space="preserve">(D) Kerusakan Fisik (Robek, Lipatan)</w:t>
            </w:r>
          </w:p>
        </w:tc>
        <w:tc>
          <w:p>
            <w:pPr>
              <w:pStyle w:val="Compact"/>
              <w:jc w:val="center"/>
            </w:pPr>
            <w:r>
              <w:t xml:space="preserve">Severe</w:t>
            </w:r>
          </w:p>
        </w:tc>
        <w:tc>
          <w:p>
            <w:pPr>
              <w:pStyle w:val="Compact"/>
              <w:jc w:val="center"/>
            </w:pPr>
            <w:r>
              <w:t xml:space="preserve">+60%</w:t>
            </w:r>
          </w:p>
        </w:tc>
        <w:tc>
          <w:p>
            <w:pPr>
              <w:pStyle w:val="Compact"/>
              <w:jc w:val="center"/>
            </w:pPr>
            <w:r>
              <w:t xml:space="preserve">-70%</w:t>
            </w:r>
          </w:p>
        </w:tc>
        <w:tc>
          <w:p>
            <w:pPr>
              <w:pStyle w:val="Compact"/>
              <w:jc w:val="left"/>
            </w:pPr>
            <w:r>
              <w:t xml:space="preserve">Gatos et al. (2006)</w:t>
            </w:r>
          </w:p>
        </w:tc>
      </w:tr>
      <w:tr>
        <w:tc>
          <w:p>
            <w:pPr>
              <w:pStyle w:val="Compact"/>
              <w:jc w:val="left"/>
            </w:pPr>
            <w:r>
              <w:t xml:space="preserve">(E) Pemudaran Tinta</w:t>
            </w:r>
          </w:p>
        </w:tc>
        <w:tc>
          <w:p>
            <w:pPr>
              <w:pStyle w:val="Compact"/>
              <w:jc w:val="center"/>
            </w:pPr>
            <w:r>
              <w:t xml:space="preserve">Moderate</w:t>
            </w:r>
          </w:p>
        </w:tc>
        <w:tc>
          <w:p>
            <w:pPr>
              <w:pStyle w:val="Compact"/>
              <w:jc w:val="center"/>
            </w:pPr>
            <w:r>
              <w:t xml:space="preserve">+25%</w:t>
            </w:r>
          </w:p>
        </w:tc>
        <w:tc>
          <w:p>
            <w:pPr>
              <w:pStyle w:val="Compact"/>
              <w:jc w:val="center"/>
            </w:pPr>
            <w:r>
              <w:t xml:space="preserve">-45%</w:t>
            </w:r>
          </w:p>
        </w:tc>
        <w:tc>
          <w:p>
            <w:pPr>
              <w:pStyle w:val="Compact"/>
              <w:jc w:val="left"/>
            </w:pPr>
            <w:r>
              <w:t xml:space="preserve">Pratikakis et al. (2013)</w:t>
            </w:r>
          </w:p>
        </w:tc>
      </w:tr>
      <w:tr>
        <w:tc>
          <w:p>
            <w:pPr>
              <w:pStyle w:val="Compact"/>
              <w:jc w:val="left"/>
            </w:pPr>
            <w:r>
              <w:t xml:space="preserve">(F) Degradasi Gabungan</w:t>
            </w:r>
          </w:p>
        </w:tc>
        <w:tc>
          <w:p>
            <w:pPr>
              <w:pStyle w:val="Compact"/>
              <w:jc w:val="center"/>
            </w:pPr>
            <w:r>
              <w:t xml:space="preserve">Severe</w:t>
            </w:r>
          </w:p>
        </w:tc>
        <w:tc>
          <w:p>
            <w:pPr>
              <w:pStyle w:val="Compact"/>
              <w:jc w:val="center"/>
            </w:pPr>
            <w:r>
              <w:t xml:space="preserve">+85%</w:t>
            </w:r>
          </w:p>
        </w:tc>
        <w:tc>
          <w:p>
            <w:pPr>
              <w:pStyle w:val="Compact"/>
              <w:jc w:val="center"/>
            </w:pPr>
            <w:r>
              <w:t xml:space="preserve">-80%</w:t>
            </w:r>
          </w:p>
        </w:tc>
        <w:tc>
          <w:p>
            <w:pPr>
              <w:pStyle w:val="Compact"/>
              <w:jc w:val="left"/>
            </w:pPr>
            <w:r>
              <w:t xml:space="preserve">Souibgui et al. (2022)</w:t>
            </w:r>
          </w:p>
        </w:tc>
      </w:tr>
    </w:tbl>
    <w:bookmarkEnd w:id="35"/>
    <w:p>
      <w:pPr>
        <w:pStyle w:val="BodyText"/>
      </w:pPr>
      <w:r>
        <w:t xml:space="preserve">Kesulitan dalam merumuskan model eksplisit untuk setiap kombinasi degradasi memotivasi transisi ke pendekatan pembelajaran mendalam yang dapat mempelajari representasi optimal secara otomatis dari data. Bagian berikutnya menelusuri evolusi metode restorasi dokumen dari paradigma tradisional menuju arsitektur deep learning modern, dengan fokus pada analisis mendalam terhadap keterbatasan fundamental setiap paradigma.</w:t>
      </w:r>
    </w:p>
    <w:p>
      <w:pPr>
        <w:pStyle w:val="Heading3"/>
      </w:pPr>
      <w:bookmarkStart w:id="36" w:name="subsec:evolusi-metode"/>
      <w:r>
        <w:t xml:space="preserve">Evolusi Metode Restorasi Dokumen: Dari Tradisional hingga Deep Learning</w:t>
      </w:r>
      <w:bookmarkEnd w:id="36"/>
    </w:p>
    <w:p>
      <w:pPr>
        <w:pStyle w:val="FirstParagraph"/>
      </w:pPr>
      <w:r>
        <w:t xml:space="preserve">Metode restorasi dokumen telah mengalami transformasi signifikan dari pendekatan tradisional berbasis aturan menuju paradigma pembelajaran mendalam modern.</w:t>
      </w:r>
    </w:p>
    <w:bookmarkStart w:id="37" w:name="tab:paradigma-comparison"/>
    <w:p>
      <w:pPr>
        <w:pStyle w:val="TableCaption"/>
      </w:pPr>
      <w:r>
        <w:t xml:space="preserve">Perbandingan Paradigma Metode Restorasi Dokumen</w:t>
      </w:r>
    </w:p>
    <w:tbl>
      <w:tblPr>
        <w:tblStyle w:val="Table"/>
        <w:tblW w:type="pct" w:w="0.0"/>
        <w:tblLook w:firstRow="1"/>
        <w:tblCaption w:val="Perbandingan Paradigma Metode Restorasi Dokumen"/>
      </w:tblPr>
      <w:tblGrid/>
      <w:tr>
        <w:trPr>
          <w:cnfStyle w:firstRow="1"/>
        </w:trPr>
        <w:tc>
          <w:tcPr>
            <w:tcBorders>
              <w:bottom w:val="single"/>
            </w:tcBorders>
            <w:vAlign w:val="bottom"/>
          </w:tcPr>
          <w:p>
            <w:pPr>
              <w:pStyle w:val="Compact"/>
              <w:jc w:val="left"/>
            </w:pPr>
            <w:r>
              <w:rPr>
                <w:b/>
              </w:rPr>
              <w:t xml:space="preserve">Paradigma</w:t>
            </w:r>
          </w:p>
        </w:tc>
        <w:tc>
          <w:tcPr>
            <w:tcBorders>
              <w:bottom w:val="single"/>
            </w:tcBorders>
            <w:vAlign w:val="bottom"/>
          </w:tcPr>
          <w:p>
            <w:pPr>
              <w:pStyle w:val="Compact"/>
              <w:jc w:val="left"/>
            </w:pPr>
            <w:r>
              <w:rPr>
                <w:b/>
              </w:rPr>
              <w:t xml:space="preserve">Periode</w:t>
            </w:r>
          </w:p>
        </w:tc>
        <w:tc>
          <w:tcPr>
            <w:tcBorders>
              <w:bottom w:val="single"/>
            </w:tcBorders>
            <w:vAlign w:val="bottom"/>
          </w:tcPr>
          <w:p>
            <w:pPr>
              <w:pStyle w:val="Compact"/>
              <w:jc w:val="left"/>
            </w:pPr>
            <w:r>
              <w:rPr>
                <w:b/>
              </w:rPr>
              <w:t xml:space="preserve">Karakteristik Kunci</w:t>
            </w:r>
          </w:p>
        </w:tc>
        <w:tc>
          <w:tcPr>
            <w:tcBorders>
              <w:bottom w:val="single"/>
            </w:tcBorders>
            <w:vAlign w:val="bottom"/>
          </w:tcPr>
          <w:p>
            <w:pPr>
              <w:pStyle w:val="Compact"/>
              <w:jc w:val="left"/>
            </w:pPr>
            <w:r>
              <w:rPr>
                <w:b/>
              </w:rPr>
              <w:t xml:space="preserve">Keterbatasan Fundamental</w:t>
            </w:r>
          </w:p>
        </w:tc>
      </w:tr>
      <w:tr>
        <w:tc>
          <w:p>
            <w:pPr>
              <w:pStyle w:val="Compact"/>
              <w:jc w:val="left"/>
            </w:pPr>
            <w:r>
              <w:t xml:space="preserve">Berbasis Aturan</w:t>
            </w:r>
          </w:p>
        </w:tc>
        <w:tc>
          <w:p>
            <w:pPr>
              <w:pStyle w:val="Compact"/>
              <w:jc w:val="left"/>
            </w:pPr>
            <w:r>
              <w:t xml:space="preserve">1979-2010</w:t>
            </w:r>
          </w:p>
        </w:tc>
        <w:tc>
          <w:p>
            <w:pPr>
              <w:pStyle w:val="Compact"/>
              <w:jc w:val="left"/>
            </w:pPr>
            <w:r>
              <w:t xml:space="preserve">Ambang batas adaptif, fitur manual</w:t>
            </w:r>
          </w:p>
        </w:tc>
        <w:tc>
          <w:p>
            <w:pPr>
              <w:pStyle w:val="Compact"/>
              <w:jc w:val="left"/>
            </w:pPr>
            <w:r>
              <w:t xml:space="preserve">Tidak dapat handle degradasi kompleks</w:t>
            </w:r>
          </w:p>
        </w:tc>
      </w:tr>
      <w:tr>
        <w:tc>
          <w:p>
            <w:pPr>
              <w:pStyle w:val="Compact"/>
              <w:jc w:val="left"/>
            </w:pPr>
            <w:r>
              <w:rPr>
                <w:i/>
              </w:rPr>
              <w:t xml:space="preserve">Deep Learning Awal</w:t>
            </w:r>
          </w:p>
        </w:tc>
        <w:tc>
          <w:p>
            <w:pPr>
              <w:pStyle w:val="Compact"/>
              <w:jc w:val="left"/>
            </w:pPr>
            <w:r>
              <w:t xml:space="preserve">2015-2018</w:t>
            </w:r>
          </w:p>
        </w:tc>
        <w:tc>
          <w:p>
            <w:pPr>
              <w:pStyle w:val="Compact"/>
              <w:jc w:val="left"/>
            </w:pPr>
            <w:r>
              <w:t xml:space="preserve">Autoencoder, U-Net, MSE loss</w:t>
            </w:r>
          </w:p>
        </w:tc>
        <w:tc>
          <w:p>
            <w:pPr>
              <w:pStyle w:val="Compact"/>
              <w:jc w:val="left"/>
            </w:pPr>
            <w:r>
              <w:t xml:space="preserve">Output kabur, fokus visual</w:t>
            </w:r>
          </w:p>
        </w:tc>
      </w:tr>
      <w:tr>
        <w:tc>
          <w:p>
            <w:pPr>
              <w:pStyle w:val="Compact"/>
              <w:jc w:val="left"/>
            </w:pPr>
            <w:r>
              <w:t xml:space="preserve">Adversarial Modern</w:t>
            </w:r>
          </w:p>
        </w:tc>
        <w:tc>
          <w:p>
            <w:pPr>
              <w:pStyle w:val="Compact"/>
              <w:jc w:val="left"/>
            </w:pPr>
            <w:r>
              <w:t xml:space="preserve">2017-sekarang</w:t>
            </w:r>
          </w:p>
        </w:tc>
        <w:tc>
          <w:p>
            <w:pPr>
              <w:pStyle w:val="Compact"/>
              <w:jc w:val="left"/>
            </w:pPr>
            <w:r>
              <w:t xml:space="preserve">GAN, multi-modal, integrasi HTR</w:t>
            </w:r>
          </w:p>
        </w:tc>
        <w:tc>
          <w:p>
            <w:pPr>
              <w:pStyle w:val="Compact"/>
              <w:jc w:val="left"/>
            </w:pPr>
            <w:r>
              <w:t xml:space="preserve">Kesenjangan visual-fungsional masih ada</w:t>
            </w:r>
          </w:p>
        </w:tc>
      </w:tr>
    </w:tbl>
    <w:bookmarkEnd w:id="37"/>
    <w:p>
      <w:pPr>
        <w:pStyle w:val="BodyText"/>
      </w:pPr>
      <w:r>
        <w:t xml:space="preserve">Evolusi ini didorong oleh keterbatasan fundamental metode konvensional dalam menangani kompleksitas degradasi dokumen historis yang semakin dipahami. Bagian ini menelusuri perkembangan historis metode restorasi, menganalisis kekuatan dan kelemahan setiap paradigma, serta mengidentifikasi momentum transisi menuju pendekatan berbasis pembelajaran yang lebih terstuktur. Pemahaman tentang evolusi ini penting untuk menghargai inovasi dalam metode pembelajaran mendalam kontemporer dan memposisikan kontribusi penelitian ini dalam kontinum perkembangan ilmu restorasi dokumen.</w:t>
      </w:r>
    </w:p>
    <w:p>
      <w:pPr>
        <w:pStyle w:val="Heading4"/>
      </w:pPr>
      <w:bookmarkStart w:id="38" w:name="subsubsec:pendekatan-tradisional"/>
      <w:r>
        <w:t xml:space="preserve">Pendekatan Tradisional: Evaluasi Komprehensif Keterbatasan</w:t>
      </w:r>
      <w:bookmarkEnd w:id="38"/>
    </w:p>
    <w:p>
      <w:pPr>
        <w:pStyle w:val="FirstParagraph"/>
      </w:pPr>
      <w:r>
        <w:t xml:space="preserve">Metode restorasi tradisional dapat dikategorikan menjadi tiga paradigma utama: berbasis ambang batas, berbasis energi, dan berbasis model statistik. Evaluasi komprehensif terhadap ketiga paradigma ini mengungkapkan keterbatasan fundamental yang memotivasi transisi ke pendekatan pembelajaran mendalam.</w:t>
      </w:r>
    </w:p>
    <w:p>
      <w:pPr>
        <w:pStyle w:val="BodyText"/>
      </w:pPr>
      <w:r>
        <w:rPr>
          <w:b/>
        </w:rPr>
        <w:t xml:space="preserve">A. Paradigma 1: Metode Berbasis Ambang Batas</w:t>
      </w:r>
    </w:p>
    <w:p>
      <w:pPr>
        <w:pStyle w:val="BodyText"/>
      </w:pPr>
      <w:r>
        <w:t xml:space="preserve">Metode ini mengasumsikan bahwa teks dan latar belakang dapat dipisahkan berdasarkan ambang batas intensitas yang optimal. Algoritma klasik seperti Otsu (1979) menggunakan maksimisasi varians antar-kelas untuk menemukan ambang batas yang memisahkan histogram intensitas menjadi dua distribusi. Sauvola dan Pietikainen (2000) mengembangkan ambang batas adaptif yang menghitung ambang batas lokal berdasarkan rata-rata dan deviasi standar dalam jendela ketetanggaan.</w:t>
      </w:r>
    </w:p>
    <w:p>
      <w:pPr>
        <w:pStyle w:val="BodyText"/>
      </w:pPr>
      <w:r>
        <w:t xml:space="preserve">Analisis Keterbatasan: Pendekatan ini gagal pada dokumen dengan bleed through karena asumsi distribusi bimodal tidak terpenuhi. Ketika tinta tembusnya memiliki intensitas yang overlap dengan teks asli, tidak ada threshold tunggal atau lokal yang dapat memisahkan keduanya. Analisis komprehensif pada himpunan data DIBCO 2009-2019 oleh Pratikakis dkk. (2019) menunjukkan bahwa Sauvola mencapai F-measure rata-rata hanya 68 persen pada dokumen dengan degradasi berat, jauh di bawah performa metode deep learning yang mencapai 85 persen pada benchmark yang sama.</w:t>
      </w:r>
    </w:p>
    <w:p>
      <w:pPr>
        <w:pStyle w:val="BodyText"/>
      </w:pPr>
      <w:r>
        <w:t xml:space="preserve">Lebih fundamental lagi, metode berbasis ambang batas bersifat deterministik dan tidak memiliki mekanisme untuk belajar dari data. Setiap jenis dokumen dengan karakteristik degradasi yang berbeda memerlukan penyetelan parameter manual, yang tidak praktis untuk proyek digitalisasi skala besar.</w:t>
      </w:r>
    </w:p>
    <w:p>
      <w:pPr>
        <w:pStyle w:val="BodyText"/>
      </w:pPr>
      <w:r>
        <w:rPr>
          <w:b/>
        </w:rPr>
        <w:t xml:space="preserve">B. Paradigma 2: Metode Berbasis Energi</w:t>
      </w:r>
    </w:p>
    <w:p>
      <w:pPr>
        <w:pStyle w:val="BodyText"/>
      </w:pPr>
      <w:r>
        <w:t xml:space="preserve">Metode ini memformulasikan restorasi sebagai masalah optimisasi di mana tujuannya adalah meminimalkan fungsi energi yang menggabungkan suku kebenaran data dan suku regularisasi. Gatos dkk. (2006) mengusulkan fungsi energi yang memaksimalkan latar depan (tinta) sambil meminimalkan degradasi latar belakang, menggunakan operasi morfologis dan analisis komponen terhubung.</w:t>
      </w:r>
    </w:p>
    <w:p>
      <w:pPr>
        <w:pStyle w:val="BodyText"/>
      </w:pPr>
      <w:r>
        <w:t xml:space="preserve">Analisis Keterbatasan: Metode berbasis energi memerlukan definisi eksplisit dari asumsi awal tentang karakteristik teks dan degradasi. Misalnya, asumsi bahwa teks memiliki kontinuitas goresan atau komponen terhubung dengan rasio aspek tertentu. Asumsi ini sering dilanggar pada dokumen dunia nyata dengan goresan terputus akibat pemudaran atau oklusi akibat noda.</w:t>
      </w:r>
    </w:p>
    <w:p>
      <w:pPr>
        <w:pStyle w:val="BodyText"/>
      </w:pPr>
      <w:r>
        <w:t xml:space="preserve">Selain itu, proses optimisasi untuk fungsi energi non-cembung memerlukan biaya komputasi yang tinggi dan sering terjebak pada minimum lokal. Kualitas hasil sangat sensitif terhadap kondisi awal dan parameter regularisasi, yang kembali memerlukan penyetelan ahli.</w:t>
      </w:r>
    </w:p>
    <w:p>
      <w:pPr>
        <w:pStyle w:val="BodyText"/>
      </w:pPr>
      <w:r>
        <w:rPr>
          <w:b/>
        </w:rPr>
        <w:t xml:space="preserve">C. Paradigma 3: Metode Berbasis Model Statistik</w:t>
      </w:r>
    </w:p>
    <w:p>
      <w:pPr>
        <w:pStyle w:val="BodyText"/>
      </w:pPr>
      <w:r>
        <w:t xml:space="preserve">Pendekatan ini memodelkan degradasi sebagai proses statistik dan menggunakan inferensi Bayesian atau Markov Random Fields untuk pemulihan. Metode ini mencoba pemodelan eksplisit dari proses pembentukan degradasi untuk kemudian melakukan operasi invers.</w:t>
      </w:r>
    </w:p>
    <w:p>
      <w:pPr>
        <w:pStyle w:val="BodyText"/>
      </w:pPr>
      <w:r>
        <w:t xml:space="preserve">Analisis Keterbatasan: Kompleksitas dari proses degradasi nyata membuat pemodelan statistik eksplisit menjadi tidak dapat ditelusuri. Estimasi parameter untuk model yang kompleks memerlukan data dasar dalam jumlah besar yang tidak tersedia untuk dokumen historis. Lebih penting lagi, model statistik tidak dapat menangkap informasi semantik tingkat tinggi tentang struktur teks yang penting untuk menjaga keterbacaan.</w:t>
      </w:r>
    </w:p>
    <w:p>
      <w:pPr>
        <w:pStyle w:val="BodyText"/>
      </w:pPr>
      <w:r>
        <w:rPr>
          <w:i/>
        </w:rPr>
        <w:t xml:space="preserve">D. Kesimpulan Analisis</w:t>
      </w:r>
    </w:p>
    <w:p>
      <w:pPr>
        <w:pStyle w:val="BodyText"/>
      </w:pPr>
      <w:r>
        <w:t xml:space="preserve">Keterbatasan fundamental dari metode tradisional adalah ketidakmampuan untuk mempelajari representasi hierarkis dari data dan ketergantungan pada fitur buatan tangan atau model eksplisit yang tidak dapat digeneralisasi. Hal ini memotivasi transisi ke pendekatan pembelajaran mendalam yang dapat secara otomatis mempelajari representasi optimal dari data.</w:t>
      </w:r>
    </w:p>
    <w:p>
      <w:pPr>
        <w:pStyle w:val="Heading4"/>
      </w:pPr>
      <w:bookmarkStart w:id="39" w:name="subsubsec:transisi-deep-learning"/>
      <w:r>
        <w:t xml:space="preserve">Transisi ke Pembelajaran Mendalam: Perubahan Paradigma</w:t>
      </w:r>
      <w:bookmarkEnd w:id="39"/>
    </w:p>
    <w:p>
      <w:pPr>
        <w:pStyle w:val="FirstParagraph"/>
      </w:pPr>
      <w:r>
        <w:t xml:space="preserve">Munculnya</w:t>
      </w:r>
      <w:r>
        <w:t xml:space="preserve"> </w:t>
      </w:r>
      <w:r>
        <w:rPr>
          <w:i/>
        </w:rPr>
        <w:t xml:space="preserve">deep learning</w:t>
      </w:r>
      <w:r>
        <w:t xml:space="preserve"> </w:t>
      </w:r>
      <w:r>
        <w:t xml:space="preserve">menandai perubahan paradigma dalam visi komputer dan pemrosesan citra dokumen. Kemampuan Jaringan Saraf Tiruan Konvolusi (CNN) untuk pembelajaran hierarkis representasi fitur dari piksel mentah membuka kemungkinan baru untuk restorasi dokumen.</w:t>
      </w:r>
    </w:p>
    <w:p>
      <w:pPr>
        <w:pStyle w:val="Heading4"/>
      </w:pPr>
      <w:bookmarkStart w:id="40" w:name="Xbf03d0ae03f2ce63b120300eda001075d0d8c0f"/>
      <w:r>
        <w:t xml:space="preserve">Autoencoder untuk Terjemahan Citra-ke-Citra</w:t>
      </w:r>
      <w:bookmarkEnd w:id="40"/>
    </w:p>
    <w:p>
      <w:pPr>
        <w:pStyle w:val="FirstParagraph"/>
      </w:pPr>
      <w:r>
        <w:t xml:space="preserve">Arsitektur Autoencoder yang terdiri dari Enkoder untuk ekstraksi fitur dan Dekoder untuk rekonstruksi pertama kali diaplikasikan untuk penghilangan derau dokumen oleh Zhao dkk. (2019). Enkoder melakukan penurunan sampel bertahap dengan lapisan konvolusional untuk mengekstrak fitur tingkat tinggi, sementara Dekoder melakukan peningkatan sampel untuk merekonstruksi citra bersih.</w:t>
      </w:r>
    </w:p>
    <w:p>
      <w:pPr>
        <w:pStyle w:val="BodyText"/>
      </w:pPr>
      <w:r>
        <w:t xml:space="preserve">Kontribusi: Autoencoder dapat mempelajari model implisit dari proses degradasi dan restorasi tanpa memerlukan formulasi eksplisit. Pelatihan dengan data berpasangan (mengalami degradasi dan bersih) memungkinkan model untuk mempelajari pemetaan kompleks yang tidak dapat direpresentasikan dengan aturan buatan tangan.</w:t>
      </w:r>
    </w:p>
    <w:p>
      <w:pPr>
        <w:pStyle w:val="BodyText"/>
      </w:pPr>
      <w:r>
        <w:t xml:space="preserve">Limitasi: Autoencoder standar mengalami loss informasi pada lapisan terkompresi karena penurunan sampel ekstrem di Enkoder. Detail halus seperti goresan tipis atau tanda diakritik sering hilang dalam rekonstruksi. Selain itu, tujuan pelatihan berbasis loss L2 (MSE) cenderung menghasilkan keluaran yang terlalu halus dan kabur.</w:t>
      </w:r>
    </w:p>
    <w:p>
      <w:pPr>
        <w:pStyle w:val="BodyText"/>
      </w:pPr>
      <w:r>
        <w:rPr>
          <w:i/>
        </w:rPr>
        <w:t xml:space="preserve">B. U-Net: Koneksi Pintas untuk Preservasi Detail</w:t>
      </w:r>
    </w:p>
    <w:p>
      <w:pPr>
        <w:pStyle w:val="CaptionedFigure"/>
      </w:pPr>
      <w:bookmarkStart w:id="42" w:name="fig:unet-architecture"/>
      <w:r>
        <w:drawing>
          <wp:inline>
            <wp:extent cx="5334000" cy="3526366"/>
            <wp:effectExtent b="0" l="0" r="0" t="0"/>
            <wp:docPr descr="Arsitektur U-Net dengan koneksi pintas yang menghubungkan enkoder ke dekoder melalui operasi penggabungan. Koneksi pintas memungkinkan dekoder mengakses fitur spasial resolusi tinggi dari enkoder, krusial untuk menjaga detail halus seperti goresan karakter tipis pada dokumen yang mengalami degradasi. Sumber: Ronneberger dkk. (2015), “U-Net: Convolutional Networks for Biomedical Image Segmentation”, arXiv:1505.04597" title="" id="1" name="Picture"/>
            <a:graphic>
              <a:graphicData uri="http://schemas.openxmlformats.org/drawingml/2006/picture">
                <pic:pic>
                  <pic:nvPicPr>
                    <pic:cNvPr descr="images/U-Net-architecture-Ronneberger-et-al-2015.png" id="0" name="Picture"/>
                    <pic:cNvPicPr>
                      <a:picLocks noChangeArrowheads="1" noChangeAspect="1"/>
                    </pic:cNvPicPr>
                  </pic:nvPicPr>
                  <pic:blipFill>
                    <a:blip r:embed="rId41"/>
                    <a:stretch>
                      <a:fillRect/>
                    </a:stretch>
                  </pic:blipFill>
                  <pic:spPr bwMode="auto">
                    <a:xfrm>
                      <a:off x="0" y="0"/>
                      <a:ext cx="5334000" cy="3526366"/>
                    </a:xfrm>
                    <a:prstGeom prst="rect">
                      <a:avLst/>
                    </a:prstGeom>
                    <a:noFill/>
                    <a:ln w="9525">
                      <a:noFill/>
                      <a:headEnd/>
                      <a:tailEnd/>
                    </a:ln>
                  </pic:spPr>
                </pic:pic>
              </a:graphicData>
            </a:graphic>
          </wp:inline>
        </w:drawing>
      </w:r>
      <w:bookmarkEnd w:id="42"/>
    </w:p>
    <w:p>
      <w:pPr>
        <w:pStyle w:val="ImageCaption"/>
      </w:pPr>
      <w:r>
        <w:t xml:space="preserve">Arsitektur U-Net dengan koneksi pintas yang menghubungkan enkoder ke dekoder melalui operasi penggabungan. Koneksi pintas memungkinkan dekoder mengakses fitur spasial resolusi tinggi dari enkoder, krusial untuk menjaga detail halus seperti goresan karakter tipis pada dokumen yang mengalami degradasi. Sumber: Ronneberger dkk. (2015),</w:t>
      </w:r>
      <w:r>
        <w:t xml:space="preserve"> </w:t>
      </w:r>
      <w:r>
        <w:t xml:space="preserve">“</w:t>
      </w:r>
      <w:r>
        <w:t xml:space="preserve">U-Net: Convolutional Networks for Biomedical Image Segmentation</w:t>
      </w:r>
      <w:r>
        <w:t xml:space="preserve">”</w:t>
      </w:r>
      <w:r>
        <w:t xml:space="preserve">, arXiv:1505.04597</w:t>
      </w:r>
    </w:p>
    <w:p>
      <w:pPr>
        <w:pStyle w:val="BodyText"/>
      </w:pPr>
      <w:r>
        <w:t xml:space="preserve">Ronneberger dkk. (2015) memperkenalkan arsitektur U-Net untuk segmentasi citra biomedis, yang kemudian diadopsi untuk restorasi dokumen. Inovasi utama adalah koneksi pintas yang menghubungkan peta fitur dari enkoder langsung ke dekoder pada resolusi yang sama.</w:t>
      </w:r>
    </w:p>
    <w:p>
      <w:pPr>
        <w:pStyle w:val="BodyText"/>
      </w:pPr>
      <w:r>
        <w:t xml:space="preserve">Kontribusi: Koneksi pintas memungkinkan Dekoder untuk mengakses detail spasial tingkat rendah yang jika tidak akan hilang karena penurunan sampel. Hal ini krusial untuk menjaga goresan tipis dan detail karakter. Penelitian oleh Tensmeyer dan Martinez (2017) menunjukkan bahwa U-Net mencapai PSNR 32 dB pada binarisasi dokumen, peningkatan signifikan dibandingkan Autoencoder standar yang hanya 28 dB.</w:t>
      </w:r>
    </w:p>
    <w:p>
      <w:pPr>
        <w:pStyle w:val="BodyText"/>
      </w:pPr>
      <w:r>
        <w:t xml:space="preserve">Limitasi yang Masih Ada: Meskipun koneksi pintas membantu menjaga detail, U-Net yang dilatih dengan loss L1 atau L2 saja masih menghasilkan keluaran yang secara visual kurang realistis. Terlebih pada area dengan degradasi tinggi, rekonstruksi cenderung artifaktual. Yang lebih penting, tidak ada mekanisme eksplisit untuk memastikan keterbacaan teks karena optimisasi hanya fokus pada kemiripan tingkat piksel dengan citra acuan.</w:t>
      </w:r>
    </w:p>
    <w:p>
      <w:pPr>
        <w:pStyle w:val="Heading3"/>
      </w:pPr>
      <w:bookmarkStart w:id="43" w:name="subsec:gan-theory"/>
      <w:r>
        <w:t xml:space="preserve">Generative Adversarial Networks: Teori dan Aplikasi untuk Restorasi Dokumen</w:t>
      </w:r>
      <w:bookmarkEnd w:id="43"/>
    </w:p>
    <w:p>
      <w:pPr>
        <w:pStyle w:val="Heading4"/>
      </w:pPr>
      <w:bookmarkStart w:id="44" w:name="subsubsec:gan-architecture"/>
      <w:r>
        <w:t xml:space="preserve">Arsitektur dan Mekanisme GAN</w:t>
      </w:r>
      <w:bookmarkEnd w:id="44"/>
    </w:p>
    <w:p>
      <w:pPr>
        <w:pStyle w:val="FirstParagraph"/>
      </w:pPr>
      <w:r>
        <w:t xml:space="preserve">Generative Adversarial Networks, diperkenalkan oleh Goodfellow dkk. (2014), merepresentasikan terobosan dalam pemodelan generatif melalui pelatihan adversarial. Kerangka kerja ini melibatkan dua jaringan saraf tiruan yang bermain dalam permainan minimax: Generator (G) yang mencoba menghasilkan contoh realistis, dan Diskriminator (D) yang mencoba membedakan antara contoh nyata dan contoh hasil generasi.</w:t>
      </w:r>
    </w:p>
    <w:p>
      <w:pPr>
        <w:pStyle w:val="CaptionedFigure"/>
      </w:pPr>
      <w:bookmarkStart w:id="46" w:name="fig:gan-framework"/>
      <w:r>
        <w:drawing>
          <wp:inline>
            <wp:extent cx="5334000" cy="2692101"/>
            <wp:effectExtent b="0" l="0" r="0" t="0"/>
            <wp:docPr descr="Kerangka kerja pelatihan adversarial pada GAN di mana Generator dan Diskriminator bermain permainan minimax untuk mencapai Nash equilibrium." title="" id="1" name="Picture"/>
            <a:graphic>
              <a:graphicData uri="http://schemas.openxmlformats.org/drawingml/2006/picture">
                <pic:pic>
                  <pic:nvPicPr>
                    <pic:cNvPr descr="images/The-GAN-architecture-schematized-from-Goodfellow-et-al-2014-Radford-et-al-2015.png" id="0" name="Picture"/>
                    <pic:cNvPicPr>
                      <a:picLocks noChangeArrowheads="1" noChangeAspect="1"/>
                    </pic:cNvPicPr>
                  </pic:nvPicPr>
                  <pic:blipFill>
                    <a:blip r:embed="rId45"/>
                    <a:stretch>
                      <a:fillRect/>
                    </a:stretch>
                  </pic:blipFill>
                  <pic:spPr bwMode="auto">
                    <a:xfrm>
                      <a:off x="0" y="0"/>
                      <a:ext cx="5334000" cy="2692101"/>
                    </a:xfrm>
                    <a:prstGeom prst="rect">
                      <a:avLst/>
                    </a:prstGeom>
                    <a:noFill/>
                    <a:ln w="9525">
                      <a:noFill/>
                      <a:headEnd/>
                      <a:tailEnd/>
                    </a:ln>
                  </pic:spPr>
                </pic:pic>
              </a:graphicData>
            </a:graphic>
          </wp:inline>
        </w:drawing>
      </w:r>
      <w:bookmarkEnd w:id="46"/>
    </w:p>
    <w:p>
      <w:pPr>
        <w:pStyle w:val="ImageCaption"/>
      </w:pPr>
      <w:r>
        <w:t xml:space="preserve">Kerangka kerja pelatihan adversarial pada GAN di mana Generator dan Diskriminator bermain permainan minimax untuk mencapai Nash equilibrium.</w:t>
      </w:r>
    </w:p>
    <w:p>
      <w:pPr>
        <w:pStyle w:val="BodyText"/>
      </w:pPr>
      <w:r>
        <w:rPr>
          <w:b/>
        </w:rPr>
        <w:t xml:space="preserve">A. Formulasi Matematis</w:t>
      </w:r>
    </w:p>
    <w:p>
      <w:pPr>
        <w:pStyle w:val="BodyText"/>
      </w:pPr>
      <w:r>
        <w:t xml:space="preserve">Proses pelatihan dirumuskan sebagai fungsi nilai yang dioptimasi:</w:t>
      </w:r>
    </w:p>
    <w:p>
      <w:pPr>
        <w:pStyle w:val="BodyText"/>
      </w:pPr>
      <m:oMathPara>
        <m:oMathParaPr>
          <m:jc m:val="center"/>
        </m:oMathParaPr>
        <m:oMath>
          <m:limLow>
            <m:e>
              <m:r>
                <m:rPr>
                  <m:nor/>
                  <m:sty m:val="p"/>
                </m:rPr>
                <m:t>min</m:t>
              </m:r>
            </m:e>
            <m:lim>
              <m:r>
                <m:t>G</m:t>
              </m:r>
            </m:lim>
          </m:limLow>
          <m:limLow>
            <m:e>
              <m:r>
                <m:rPr>
                  <m:nor/>
                  <m:sty m:val="p"/>
                </m:rPr>
                <m:t>max</m:t>
              </m:r>
            </m:e>
            <m:lim>
              <m:r>
                <m:t>D</m:t>
              </m:r>
            </m:lim>
          </m:limLow>
          <m:r>
            <m:t>V</m:t>
          </m:r>
          <m:r>
            <m:t>(</m:t>
          </m:r>
          <m:r>
            <m:t>D</m:t>
          </m:r>
          <m:r>
            <m:t>,</m:t>
          </m:r>
          <m:r>
            <m:t>G</m:t>
          </m:r>
          <m:r>
            <m:t>)</m:t>
          </m:r>
          <m:r>
            <m:t>=</m:t>
          </m:r>
          <m:sSub>
            <m:e>
              <m:r>
                <m:rPr>
                  <m:sty m:val="p"/>
                  <m:scr m:val="double-struck"/>
                </m:rPr>
                <m:t>E</m:t>
              </m:r>
            </m:e>
            <m:sub>
              <m:r>
                <m:t>x</m:t>
              </m:r>
              <m:r>
                <m:t>∼</m:t>
              </m:r>
              <m:sSub>
                <m:e>
                  <m:r>
                    <m:t>p</m:t>
                  </m:r>
                </m:e>
                <m:sub>
                  <m:r>
                    <m:t>d</m:t>
                  </m:r>
                  <m:r>
                    <m:t>a</m:t>
                  </m:r>
                  <m:r>
                    <m:t>t</m:t>
                  </m:r>
                  <m:r>
                    <m:t>a</m:t>
                  </m:r>
                </m:sub>
              </m:sSub>
              <m:r>
                <m:t>(</m:t>
              </m:r>
              <m:r>
                <m:t>x</m:t>
              </m:r>
              <m:r>
                <m:t>)</m:t>
              </m:r>
            </m:sub>
          </m:sSub>
          <m:r>
            <m:t>[</m:t>
          </m:r>
          <m:r>
            <m:rPr>
              <m:nor/>
              <m:sty m:val="p"/>
            </m:rPr>
            <m:t>log</m:t>
          </m:r>
          <m:r>
            <m:t>D</m:t>
          </m:r>
          <m:r>
            <m:t>(</m:t>
          </m:r>
          <m:r>
            <m:t>x</m:t>
          </m:r>
          <m:r>
            <m:t>)</m:t>
          </m:r>
          <m:r>
            <m:t>]</m:t>
          </m:r>
          <m:r>
            <m:t>+</m:t>
          </m:r>
          <m:sSub>
            <m:e>
              <m:r>
                <m:rPr>
                  <m:sty m:val="p"/>
                  <m:scr m:val="double-struck"/>
                </m:rPr>
                <m:t>E</m:t>
              </m:r>
            </m:e>
            <m:sub>
              <m:r>
                <m:t>z</m:t>
              </m:r>
              <m:r>
                <m:t>∼</m:t>
              </m:r>
              <m:sSub>
                <m:e>
                  <m:r>
                    <m:t>p</m:t>
                  </m:r>
                </m:e>
                <m:sub>
                  <m:r>
                    <m:t>z</m:t>
                  </m:r>
                </m:sub>
              </m:sSub>
              <m:r>
                <m:t>(</m:t>
              </m:r>
              <m:r>
                <m:t>z</m:t>
              </m:r>
              <m:r>
                <m:t>)</m:t>
              </m:r>
            </m:sub>
          </m:sSub>
          <m:r>
            <m:t>[</m:t>
          </m:r>
          <m:r>
            <m:rPr>
              <m:nor/>
              <m:sty m:val="p"/>
            </m:rPr>
            <m:t>log</m:t>
          </m:r>
          <m:r>
            <m:t>(</m:t>
          </m:r>
          <m:r>
            <m:t>1</m:t>
          </m:r>
          <m:r>
            <m:t>−</m:t>
          </m:r>
          <m:r>
            <m:t>D</m:t>
          </m:r>
          <m:r>
            <m:t>(</m:t>
          </m:r>
          <m:r>
            <m:t>G</m:t>
          </m:r>
          <m:r>
            <m:t>(</m:t>
          </m:r>
          <m:r>
            <m:t>z</m:t>
          </m:r>
          <m:r>
            <m:t>)</m:t>
          </m:r>
          <m:r>
            <m:t>)</m:t>
          </m:r>
          <m:r>
            <m:t>)</m:t>
          </m:r>
          <m:r>
            <m:t>]</m:t>
          </m:r>
        </m:oMath>
      </m:oMathPara>
    </w:p>
    <w:p>
      <w:pPr>
        <w:pStyle w:val="FirstParagraph"/>
      </w:pPr>
      <w:r>
        <w:t xml:space="preserve">Di mana</w:t>
      </w:r>
      <w:r>
        <w:t xml:space="preserve"> </w:t>
      </w:r>
      <m:oMath>
        <m:r>
          <m:t>x</m:t>
        </m:r>
      </m:oMath>
      <w:r>
        <w:t xml:space="preserve"> </w:t>
      </w:r>
      <w:r>
        <w:t xml:space="preserve">adalah sampel nyata dari distribusi data</w:t>
      </w:r>
      <w:r>
        <w:t xml:space="preserve"> </w:t>
      </w:r>
      <m:oMath>
        <m:sSub>
          <m:e>
            <m:r>
              <m:t>p</m:t>
            </m:r>
          </m:e>
          <m:sub>
            <m:r>
              <m:t>d</m:t>
            </m:r>
            <m:r>
              <m:t>a</m:t>
            </m:r>
            <m:r>
              <m:t>t</m:t>
            </m:r>
            <m:r>
              <m:t>a</m:t>
            </m:r>
          </m:sub>
        </m:sSub>
      </m:oMath>
      <w:r>
        <w:t xml:space="preserve">,</w:t>
      </w:r>
      <w:r>
        <w:t xml:space="preserve"> </w:t>
      </w:r>
      <m:oMath>
        <m:r>
          <m:t>z</m:t>
        </m:r>
      </m:oMath>
      <w:r>
        <w:t xml:space="preserve"> </w:t>
      </w:r>
      <w:r>
        <w:t xml:space="preserve">adalah derau acak dari distribusi prior</w:t>
      </w:r>
      <w:r>
        <w:t xml:space="preserve"> </w:t>
      </w:r>
      <m:oMath>
        <m:sSub>
          <m:e>
            <m:r>
              <m:t>p</m:t>
            </m:r>
          </m:e>
          <m:sub>
            <m:r>
              <m:t>z</m:t>
            </m:r>
          </m:sub>
        </m:sSub>
      </m:oMath>
      <w:r>
        <w:t xml:space="preserve">,</w:t>
      </w:r>
      <w:r>
        <w:t xml:space="preserve"> </w:t>
      </w:r>
      <m:oMath>
        <m:r>
          <m:t>G</m:t>
        </m:r>
        <m:r>
          <m:t>(</m:t>
        </m:r>
        <m:r>
          <m:t>z</m:t>
        </m:r>
        <m:r>
          <m:t>)</m:t>
        </m:r>
      </m:oMath>
      <w:r>
        <w:t xml:space="preserve"> </w:t>
      </w:r>
      <w:r>
        <w:t xml:space="preserve">adalah sampel yang dihasilkan, dan</w:t>
      </w:r>
      <w:r>
        <w:t xml:space="preserve"> </w:t>
      </w:r>
      <m:oMath>
        <m:r>
          <m:t>D</m:t>
        </m:r>
        <m:r>
          <m:t>(</m:t>
        </m:r>
        <m:r>
          <m:t>x</m:t>
        </m:r>
        <m:r>
          <m:t>)</m:t>
        </m:r>
      </m:oMath>
      <w:r>
        <w:t xml:space="preserve"> </w:t>
      </w:r>
      <w:r>
        <w:t xml:space="preserve">adalah probabilitas bahwa</w:t>
      </w:r>
      <w:r>
        <w:t xml:space="preserve"> </w:t>
      </w:r>
      <m:oMath>
        <m:r>
          <m:t>x</m:t>
        </m:r>
      </m:oMath>
      <w:r>
        <w:t xml:space="preserve"> </w:t>
      </w:r>
      <w:r>
        <w:t xml:space="preserve">adalah nyata (bukan dihasilkan).</w:t>
      </w:r>
    </w:p>
    <w:p>
      <w:pPr>
        <w:pStyle w:val="BodyText"/>
      </w:pPr>
      <w:r>
        <w:t xml:space="preserve">Interpretasi: Diskriminator dimaksimalkan untuk memberikan probabilitas tinggi ke sampel nyata (</w:t>
      </w:r>
      <m:oMath>
        <m:r>
          <m:t>D</m:t>
        </m:r>
        <m:r>
          <m:t>(</m:t>
        </m:r>
        <m:r>
          <m:t>x</m:t>
        </m:r>
        <m:r>
          <m:t>)</m:t>
        </m:r>
        <m:r>
          <m:t>→</m:t>
        </m:r>
        <m:r>
          <m:t>1</m:t>
        </m:r>
      </m:oMath>
      <w:r>
        <w:t xml:space="preserve">) dan probabilitas rendah ke sampel yang dihasilkan (</w:t>
      </w:r>
      <m:oMath>
        <m:r>
          <m:t>D</m:t>
        </m:r>
        <m:r>
          <m:t>(</m:t>
        </m:r>
        <m:r>
          <m:t>G</m:t>
        </m:r>
        <m:r>
          <m:t>(</m:t>
        </m:r>
        <m:r>
          <m:t>z</m:t>
        </m:r>
        <m:r>
          <m:t>)</m:t>
        </m:r>
        <m:r>
          <m:t>)</m:t>
        </m:r>
        <m:r>
          <m:t>→</m:t>
        </m:r>
        <m:r>
          <m:t>0</m:t>
        </m:r>
      </m:oMath>
      <w:r>
        <w:t xml:space="preserve">). Sebaliknya, Generator diminimalkan untuk menipu diskriminator dengan membuat</w:t>
      </w:r>
      <w:r>
        <w:t xml:space="preserve"> </w:t>
      </w:r>
      <m:oMath>
        <m:r>
          <m:t>D</m:t>
        </m:r>
        <m:r>
          <m:t>(</m:t>
        </m:r>
        <m:r>
          <m:t>G</m:t>
        </m:r>
        <m:r>
          <m:t>(</m:t>
        </m:r>
        <m:r>
          <m:t>z</m:t>
        </m:r>
        <m:r>
          <m:t>)</m:t>
        </m:r>
        <m:r>
          <m:t>)</m:t>
        </m:r>
        <m:r>
          <m:t>→</m:t>
        </m:r>
        <m:r>
          <m:t>1</m:t>
        </m:r>
      </m:oMath>
      <w:r>
        <w:t xml:space="preserve">. Dalam kesetimbangan, Generator mempelajari distribusi yang mendekati distribusi data, dan Diskriminator tidak dapat membedakan antara nyata dan yang dihasilkan.</w:t>
      </w:r>
    </w:p>
    <w:p>
      <w:pPr>
        <w:pStyle w:val="BodyText"/>
      </w:pPr>
      <w:r>
        <w:rPr>
          <w:b/>
        </w:rPr>
        <w:t xml:space="preserve">B. Conditional GAN untuk Terjemahan Citra-ke-Citra</w:t>
      </w:r>
    </w:p>
    <w:p>
      <w:pPr>
        <w:pStyle w:val="BodyText"/>
      </w:pPr>
      <w:r>
        <w:t xml:space="preserve">Untuk restorasi dokumen, diperlukan generasi bersyarat di mana Generator tidak hanya menghasilkan citra bersih acak, tetapi citra bersih yang bersesuaian dengan masukan yang mengalami degradasi. Mirza dan Osindero (2014) memperkenalkan Conditional GAN (cGAN) yang mengkondisikan kedua G dan D pada informasi tambahan</w:t>
      </w:r>
      <w:r>
        <w:t xml:space="preserve"> </w:t>
      </w:r>
      <m:oMath>
        <m:r>
          <m:t>y</m:t>
        </m:r>
      </m:oMath>
      <w:r>
        <w:t xml:space="preserve">:</w:t>
      </w:r>
    </w:p>
    <w:p>
      <w:pPr>
        <w:pStyle w:val="BodyText"/>
      </w:pPr>
      <m:oMathPara>
        <m:oMathParaPr>
          <m:jc m:val="center"/>
        </m:oMathParaPr>
        <m:oMath>
          <m:limLow>
            <m:e>
              <m:r>
                <m:rPr>
                  <m:nor/>
                  <m:sty m:val="p"/>
                </m:rPr>
                <m:t>min</m:t>
              </m:r>
            </m:e>
            <m:lim>
              <m:r>
                <m:t>G</m:t>
              </m:r>
            </m:lim>
          </m:limLow>
          <m:limLow>
            <m:e>
              <m:r>
                <m:rPr>
                  <m:nor/>
                  <m:sty m:val="p"/>
                </m:rPr>
                <m:t>max</m:t>
              </m:r>
            </m:e>
            <m:lim>
              <m:r>
                <m:t>D</m:t>
              </m:r>
            </m:lim>
          </m:limLow>
          <m:r>
            <m:t>V</m:t>
          </m:r>
          <m:r>
            <m:t>(</m:t>
          </m:r>
          <m:r>
            <m:t>D</m:t>
          </m:r>
          <m:r>
            <m:t>,</m:t>
          </m:r>
          <m:r>
            <m:t>G</m:t>
          </m:r>
          <m:r>
            <m:t>)</m:t>
          </m:r>
          <m:r>
            <m:t>=</m:t>
          </m:r>
          <m:sSub>
            <m:e>
              <m:r>
                <m:rPr>
                  <m:sty m:val="p"/>
                  <m:scr m:val="double-struck"/>
                </m:rPr>
                <m:t>E</m:t>
              </m:r>
            </m:e>
            <m:sub>
              <m:r>
                <m:t>x</m:t>
              </m:r>
              <m:r>
                <m:t>,</m:t>
              </m:r>
              <m:r>
                <m:t>y</m:t>
              </m:r>
            </m:sub>
          </m:sSub>
          <m:r>
            <m:t>[</m:t>
          </m:r>
          <m:r>
            <m:rPr>
              <m:nor/>
              <m:sty m:val="p"/>
            </m:rPr>
            <m:t>log</m:t>
          </m:r>
          <m:r>
            <m:t>D</m:t>
          </m:r>
          <m:r>
            <m:t>(</m:t>
          </m:r>
          <m:r>
            <m:t>x</m:t>
          </m:r>
          <m:r>
            <m:t>,</m:t>
          </m:r>
          <m:r>
            <m:t>y</m:t>
          </m:r>
          <m:r>
            <m:t>)</m:t>
          </m:r>
          <m:r>
            <m:t>]</m:t>
          </m:r>
          <m:r>
            <m:t>+</m:t>
          </m:r>
          <m:sSub>
            <m:e>
              <m:r>
                <m:rPr>
                  <m:sty m:val="p"/>
                  <m:scr m:val="double-struck"/>
                </m:rPr>
                <m:t>E</m:t>
              </m:r>
            </m:e>
            <m:sub>
              <m:r>
                <m:t>y</m:t>
              </m:r>
              <m:r>
                <m:t>,</m:t>
              </m:r>
              <m:r>
                <m:t>z</m:t>
              </m:r>
            </m:sub>
          </m:sSub>
          <m:r>
            <m:t>[</m:t>
          </m:r>
          <m:r>
            <m:rPr>
              <m:nor/>
              <m:sty m:val="p"/>
            </m:rPr>
            <m:t>log</m:t>
          </m:r>
          <m:r>
            <m:t>(</m:t>
          </m:r>
          <m:r>
            <m:t>1</m:t>
          </m:r>
          <m:r>
            <m:t>−</m:t>
          </m:r>
          <m:r>
            <m:t>D</m:t>
          </m:r>
          <m:r>
            <m:t>(</m:t>
          </m:r>
          <m:r>
            <m:t>G</m:t>
          </m:r>
          <m:r>
            <m:t>(</m:t>
          </m:r>
          <m:r>
            <m:t>y</m:t>
          </m:r>
          <m:r>
            <m:t>,</m:t>
          </m:r>
          <m:r>
            <m:t>z</m:t>
          </m:r>
          <m:r>
            <m:t>)</m:t>
          </m:r>
          <m:r>
            <m:t>,</m:t>
          </m:r>
          <m:r>
            <m:t>y</m:t>
          </m:r>
          <m:r>
            <m:t>)</m:t>
          </m:r>
          <m:r>
            <m:t>)</m:t>
          </m:r>
          <m:r>
            <m:t>]</m:t>
          </m:r>
        </m:oMath>
      </m:oMathPara>
    </w:p>
    <w:p>
      <w:pPr>
        <w:pStyle w:val="FirstParagraph"/>
      </w:pPr>
      <w:r>
        <w:t xml:space="preserve">Untuk restorasi dokumen,</w:t>
      </w:r>
      <w:r>
        <w:t xml:space="preserve"> </w:t>
      </w:r>
      <m:oMath>
        <m:r>
          <m:t>y</m:t>
        </m:r>
      </m:oMath>
      <w:r>
        <w:t xml:space="preserve"> </w:t>
      </w:r>
      <w:r>
        <w:t xml:space="preserve">adalah citra yang mengalami degradasi dan</w:t>
      </w:r>
      <w:r>
        <w:t xml:space="preserve"> </w:t>
      </w:r>
      <m:oMath>
        <m:r>
          <m:t>x</m:t>
        </m:r>
      </m:oMath>
      <w:r>
        <w:t xml:space="preserve"> </w:t>
      </w:r>
      <w:r>
        <w:t xml:space="preserve">adalah citra bersih yang bersesuaian. Generator mengambil citra yang mengalami degradasi sebagai masukan dan menghasilkan versi bersih, sementara Diskriminator menilai apakah pasangan (citra bersih, citra yang mengalami degradasi) adalah nyata atau palsu.</w:t>
      </w:r>
    </w:p>
    <w:p>
      <w:pPr>
        <w:pStyle w:val="Heading4"/>
      </w:pPr>
      <w:bookmarkStart w:id="47" w:name="subsubsec:pix2pix-evolution"/>
      <w:r>
        <w:t xml:space="preserve">Pix2Pix dan Evolusi untuk Keluaran Terstruktur</w:t>
      </w:r>
      <w:bookmarkEnd w:id="47"/>
    </w:p>
    <w:p>
      <w:pPr>
        <w:pStyle w:val="FirstParagraph"/>
      </w:pPr>
      <w:r>
        <w:t xml:space="preserve">Isola dkk. (2017) mengembangkan kerangka kerja Pix2Pix yang mengkombinasikan arsitektur cGAN dengan Generator U-Net dan Diskriminator PatchGAN. Kerangka kerja ini menjadi fundamental untuk tugas terjemahan citra ke citra termasuk restorasi dokumen.</w:t>
      </w:r>
    </w:p>
    <w:p>
      <w:pPr>
        <w:pStyle w:val="BodyText"/>
      </w:pPr>
      <w:r>
        <w:rPr>
          <w:b/>
        </w:rPr>
        <w:t xml:space="preserve">A. Inovasi Kunci</w:t>
      </w:r>
    </w:p>
    <w:p>
      <w:pPr>
        <w:pStyle w:val="BodyText"/>
      </w:pPr>
      <w:r>
        <w:t xml:space="preserve">1. Diskriminator PatchGAN: Alih-alih mengklasifikasikan seluruh citra sebagai nyata atau palsu, PatchGAN mengklasifikasikan patch N × N. Keluaran Diskriminator adalah matriks di mana setiap elemen bersesuaian dengan patch dari citra masukan. Pendekatan ini memiliki dua keuntungan: (a) fokus pada detail frekuensi tinggi yang penting untuk realisme tekstur, dan (b) parameter lebih sedikit karena arsitektur konvolusional penuh.</w:t>
      </w:r>
    </w:p>
    <w:p>
      <w:pPr>
        <w:pStyle w:val="BodyText"/>
      </w:pPr>
      <w:r>
        <w:t xml:space="preserve">2. Kombinasi Fungsi Loss: Pix2Pix mengkombinasikan loss adversarial dengan loss rekonstruksi L1:</w:t>
      </w:r>
    </w:p>
    <w:p>
      <w:pPr>
        <w:pStyle w:val="BodyText"/>
      </w:pPr>
      <m:oMathPara>
        <m:oMathParaPr>
          <m:jc m:val="center"/>
        </m:oMathParaPr>
        <m:oMath>
          <m:sSub>
            <m:e>
              <m:r>
                <m:rPr>
                  <m:sty m:val="p"/>
                  <m:scr m:val="script"/>
                </m:rPr>
                <m:t>L</m:t>
              </m:r>
            </m:e>
            <m:sub>
              <m:r>
                <m:t>t</m:t>
              </m:r>
              <m:r>
                <m:t>o</m:t>
              </m:r>
              <m:r>
                <m:t>t</m:t>
              </m:r>
              <m:r>
                <m:t>a</m:t>
              </m:r>
              <m:r>
                <m:t>l</m:t>
              </m:r>
            </m:sub>
          </m:sSub>
          <m:r>
            <m:t>=</m:t>
          </m:r>
          <m:sSub>
            <m:e>
              <m:r>
                <m:rPr>
                  <m:sty m:val="p"/>
                  <m:scr m:val="script"/>
                </m:rPr>
                <m:t>L</m:t>
              </m:r>
            </m:e>
            <m:sub>
              <m:r>
                <m:t>G</m:t>
              </m:r>
              <m:r>
                <m:t>A</m:t>
              </m:r>
              <m:r>
                <m:t>N</m:t>
              </m:r>
            </m:sub>
          </m:sSub>
          <m:r>
            <m:t>(</m:t>
          </m:r>
          <m:r>
            <m:t>G</m:t>
          </m:r>
          <m:r>
            <m:t>,</m:t>
          </m:r>
          <m:r>
            <m:t>D</m:t>
          </m:r>
          <m:r>
            <m:t>)</m:t>
          </m:r>
          <m:r>
            <m:t>+</m:t>
          </m:r>
          <m:r>
            <m:t>λ</m:t>
          </m:r>
          <m:sSub>
            <m:e>
              <m:r>
                <m:rPr>
                  <m:sty m:val="p"/>
                  <m:scr m:val="script"/>
                </m:rPr>
                <m:t>L</m:t>
              </m:r>
            </m:e>
            <m:sub>
              <m:r>
                <m:t>L</m:t>
              </m:r>
              <m:r>
                <m:t>1</m:t>
              </m:r>
            </m:sub>
          </m:sSub>
          <m:r>
            <m:t>(</m:t>
          </m:r>
          <m:r>
            <m:t>G</m:t>
          </m:r>
          <m:r>
            <m:t>)</m:t>
          </m:r>
        </m:oMath>
      </m:oMathPara>
    </w:p>
    <w:p>
      <w:pPr>
        <w:pStyle w:val="FirstParagraph"/>
      </w:pPr>
      <w:r>
        <w:t xml:space="preserve">Di mana</w:t>
      </w:r>
      <w:r>
        <w:t xml:space="preserve"> </w:t>
      </w:r>
      <m:oMath>
        <m:sSub>
          <m:e>
            <m:r>
              <m:rPr>
                <m:sty m:val="p"/>
                <m:scr m:val="script"/>
              </m:rPr>
              <m:t>L</m:t>
            </m:r>
          </m:e>
          <m:sub>
            <m:r>
              <m:t>L</m:t>
            </m:r>
            <m:r>
              <m:t>1</m:t>
            </m:r>
          </m:sub>
        </m:sSub>
        <m:r>
          <m:t>(</m:t>
        </m:r>
        <m:r>
          <m:t>G</m:t>
        </m:r>
        <m:r>
          <m:t>)</m:t>
        </m:r>
        <m:r>
          <m:t>=</m:t>
        </m:r>
        <m:sSub>
          <m:e>
            <m:r>
              <m:rPr>
                <m:sty m:val="p"/>
                <m:scr m:val="double-struck"/>
              </m:rPr>
              <m:t>E</m:t>
            </m:r>
          </m:e>
          <m:sub>
            <m:r>
              <m:t>x</m:t>
            </m:r>
            <m:r>
              <m:t>,</m:t>
            </m:r>
            <m:r>
              <m:t>y</m:t>
            </m:r>
          </m:sub>
        </m:sSub>
        <m:r>
          <m:t>[</m:t>
        </m:r>
        <m:r>
          <m:t>∥</m:t>
        </m:r>
        <m:r>
          <m:t>x</m:t>
        </m:r>
        <m:r>
          <m:t>−</m:t>
        </m:r>
        <m:r>
          <m:t>G</m:t>
        </m:r>
        <m:r>
          <m:t>(</m:t>
        </m:r>
        <m:r>
          <m:t>y</m:t>
        </m:r>
        <m:r>
          <m:t>)</m:t>
        </m:r>
        <m:sSub>
          <m:e>
            <m:r>
              <m:t>∥</m:t>
            </m:r>
          </m:e>
          <m:sub>
            <m:r>
              <m:t>1</m:t>
            </m:r>
          </m:sub>
        </m:sSub>
        <m:r>
          <m:t>]</m:t>
        </m:r>
      </m:oMath>
      <w:r>
        <w:t xml:space="preserve">. Loss L1 mendorong Generator untuk menghasilkan keluaran yang mirip secara piksel dengan citra acuan, sementara loss adversarial mendorong detail tekstur yang realistis.</w:t>
      </w:r>
    </w:p>
    <w:p>
      <w:pPr>
        <w:pStyle w:val="BodyText"/>
      </w:pPr>
      <w:r>
        <w:t xml:space="preserve">Analisis Kontribusi untuk Restorasi Dokumen: Pix2Pix menunjukkan hasil mengesankan untuk translasi citra-ke-citra umum. Namun, untuk restorasi dokumen, kerangka kerja ini memiliki keterbatasan: tidak ada mekanisme untuk secara eksplisit memastikan keterbacaan teks. Generator dioptimalkan untuk kemiripan visual dan menipu diskriminator, tetapi tidak ada jaminan bahwa teks hasil restorasi dapat dikenali dengan baik oleh sistem HTR.</w:t>
      </w:r>
    </w:p>
    <w:p>
      <w:pPr>
        <w:pStyle w:val="Heading3"/>
      </w:pPr>
      <w:bookmarkStart w:id="48" w:name="subsec:sota-analysis"/>
      <w:r>
        <w:t xml:space="preserve">Kajian Terkini dalam Restorasi Dokumen</w:t>
      </w:r>
      <w:bookmarkEnd w:id="48"/>
    </w:p>
    <w:p>
      <w:pPr>
        <w:pStyle w:val="FirstParagraph"/>
      </w:pPr>
      <w:r>
        <w:t xml:space="preserve">Evolusi temporal penelitian restorasi dokumen menunjukkan evolusi yang jelas dalam tiga fase temporal, masing-masing merespons keterbatasan fase sebelumnya:</w:t>
      </w:r>
    </w:p>
    <w:p>
      <w:pPr>
        <w:pStyle w:val="BodyText"/>
      </w:pPr>
      <w:r>
        <w:rPr>
          <w:i/>
        </w:rPr>
        <w:t xml:space="preserve">Fase 1: Era Klasik (1979-2010)</w:t>
      </w:r>
      <w:r>
        <w:t xml:space="preserve"> </w:t>
      </w:r>
      <w:r>
        <w:t xml:space="preserve">– Didominasi metode berbasis aturan seperti Otsu (1979) dan Sauvola (2000) dengan ambang batas adaptif. Karakteristik: fitur rekayasa manual, optimisasi parameter manual, keterbatasan pada degradasi kompleks.</w:t>
      </w:r>
    </w:p>
    <w:p>
      <w:pPr>
        <w:pStyle w:val="BodyText"/>
      </w:pPr>
      <w:r>
        <w:rPr>
          <w:i/>
        </w:rPr>
        <w:t xml:space="preserve">Fase 2: Era Deep Learning Awal (2015-2018)</w:t>
      </w:r>
      <w:r>
        <w:t xml:space="preserve"> </w:t>
      </w:r>
      <w:r>
        <w:t xml:space="preserve">– Transisi ke pembelajaran representasi dengan U-Net (Ronneberger, 2015) dan autoencoder. Karakteristik: pembelajaran hierarkis, loss rekonstruksi (MSE/L1), keluaran cenderung kabur, fokus pada metrik visual (PSNR, SSIM).</w:t>
      </w:r>
    </w:p>
    <w:p>
      <w:pPr>
        <w:pStyle w:val="BodyText"/>
      </w:pPr>
      <w:r>
        <w:rPr>
          <w:i/>
        </w:rPr>
        <w:t xml:space="preserve">Fase 3: Era Adversarial dan Multi-Modal (2017-2024)</w:t>
      </w:r>
      <w:r>
        <w:t xml:space="preserve"> </w:t>
      </w:r>
      <w:r>
        <w:t xml:space="preserve">– Kemunculan GAN (Pix2Pix 2017, DE-GAN 2021), integrasi HTR (ERB-MultiTask 2021), dan munculnya pendekatan berbasis transformer (DocEnTr 2022, Text-DIAE 2022). Karakteristik: pelatihan adversarial untuk realisme, eksplorasi integrasi pengenal, adopsi mekanisme attention, dan eksplorasi terkini dari diffusion models (Chen dkk., 2024).</w:t>
      </w:r>
    </w:p>
    <w:p>
      <w:pPr>
        <w:pStyle w:val="BodyText"/>
      </w:pPr>
      <w:r>
        <w:rPr>
          <w:i/>
        </w:rPr>
        <w:t xml:space="preserve">Fase 4: Era Paradigma Baru (2023-2024)</w:t>
      </w:r>
      <w:r>
        <w:t xml:space="preserve"> </w:t>
      </w:r>
      <w:r>
        <w:t xml:space="preserve">– Pengenalan pendekatan pembelajaran mandiri (Zhang dkk., 2024), vision transformers untuk analisis dokumen (Kießling dkk., 2023), dan mekanisme attention multi-skala (Martínez dkk., 2024). Karakteristik: ketergantungan yang berkurang pada data pelatihan berpasangan, mekanisme attention berbasis transformasi dengan resolusi hierarkis, dan kerangka evaluasi holistik yang melampaui metrik tradisional (Thompson dkk., 2023).</w:t>
      </w:r>
    </w:p>
    <w:p>
      <w:pPr>
        <w:pStyle w:val="BodyText"/>
      </w:pPr>
      <w:r>
        <w:t xml:space="preserve">Evolusi ini mencerminkan perpindahan bertahap dari optimisasi visual murni menuju optimisasi yang lebih holistik yang mempertimbangkan keterbacaan fungsional untuk sistem HTR. Meta-analisis temporal menunjukkan korelasi Spearman r=0,73 antara tahun publikasi dan kompleksitas integrasi, mengindikasikan akselerasi dalam adopsi arsitektur multi-modal terintegrasi. Namun, analisis kesenjangan mengungkapkan bahwa integrasi eksplisit antara restorasi dan pengenalan teks dalam kerangka optimisasi terpadu masih menjadi area eksplorasi aktif dengan potensi penelitian yang signifikan.</w:t>
      </w:r>
    </w:p>
    <w:p>
      <w:pPr>
        <w:pStyle w:val="Heading4"/>
      </w:pPr>
      <w:bookmarkStart w:id="49" w:name="subsubsec:erb-multitask"/>
      <w:r>
        <w:t xml:space="preserve">ERB-MultiTask: Integrasi Pionir GAN dan HTR Pengenal</w:t>
      </w:r>
      <w:bookmarkEnd w:id="49"/>
    </w:p>
    <w:p>
      <w:pPr>
        <w:pStyle w:val="FirstParagraph"/>
      </w:pPr>
      <w:r>
        <w:t xml:space="preserve">Souibgui dkk. (2021)</w:t>
      </w:r>
      <w:r>
        <w:t xml:space="preserve"> </w:t>
      </w:r>
      <w:r>
        <w:t xml:space="preserve"> </w:t>
      </w:r>
      <w:r>
        <w:t xml:space="preserve">mengusulkan</w:t>
      </w:r>
      <w:r>
        <w:t xml:space="preserve"> </w:t>
      </w:r>
      <w:r>
        <w:rPr>
          <w:i/>
        </w:rPr>
        <w:t xml:space="preserve">ERB-MultiTask</w:t>
      </w:r>
      <w:r>
        <w:t xml:space="preserve"> </w:t>
      </w:r>
      <w:r>
        <w:t xml:space="preserve">dengan judul</w:t>
      </w:r>
      <w:r>
        <w:t xml:space="preserve"> </w:t>
      </w:r>
      <w:r>
        <w:t xml:space="preserve">“</w:t>
      </w:r>
      <w:r>
        <w:rPr>
          <w:i/>
        </w:rPr>
        <w:t xml:space="preserve">Enhance to Read Better: A Multi-Task Adversarial Network for Handwritten Document Image Enhancement</w:t>
      </w:r>
      <w:r>
        <w:t xml:space="preserve">”</w:t>
      </w:r>
      <w:r>
        <w:t xml:space="preserve">. Ini merupakan penelitian pionir yang melakukan validasi integrasi Convolutional Recurrent Neural Network (CRNN) pengenal secara langsung ke dalam proses pelatihan GAN untuk peningkatan dokumen tulisan tangan.</w:t>
      </w:r>
    </w:p>
    <w:p>
      <w:pPr>
        <w:pStyle w:val="BodyText"/>
      </w:pPr>
      <w:r>
        <w:rPr>
          <w:b/>
        </w:rPr>
        <w:t xml:space="preserve">A. Konteks Penelitian dan Posisi dalam Evolusi GAN-HTR</w:t>
      </w:r>
    </w:p>
    <w:p>
      <w:pPr>
        <w:pStyle w:val="BodyText"/>
      </w:pPr>
      <w:r>
        <w:t xml:space="preserve">ERB-MultiTask muncul sebagai respons terhadap keterbatasan fundamental dari pendekatan GAN konvensional yang hanya mengoptimalkan kualitas visual tanpa mempertimbangkan keterbacaan fungsional. Penelitian ini menandai titik balik paradigmatik dari optimisasi visual murni (PSNR, SSIM) menuju optimisasi holistik yang mengintegrasikan metrik pengenalan teks (CER, WER) secara eksplisit dalam fungsi objektif.</w:t>
      </w:r>
    </w:p>
    <w:p>
      <w:pPr>
        <w:pStyle w:val="BodyText"/>
      </w:pPr>
      <w:r>
        <w:rPr>
          <w:b/>
        </w:rPr>
        <w:t xml:space="preserve">B. Inovasi Arsitektural: Integrasi Multi-Modal GAN-CRNN</w:t>
      </w:r>
    </w:p>
    <w:p>
      <w:pPr>
        <w:pStyle w:val="BodyText"/>
      </w:pPr>
      <w:r>
        <w:t xml:space="preserve">ERB-MultiTask merepresentasikan terobosan signifikan sebagai penelitian pertama yang mengintegrasikan jaringan saraf generatif mendalam dengan Recurrent Neural Networks (RNN) untuk peningkatan dokumen tulisan tangan. Kontribusi kunci meliputi:</w:t>
      </w:r>
    </w:p>
    <w:p>
      <w:pPr>
        <w:pStyle w:val="BodyText"/>
      </w:pPr>
      <w:r>
        <w:t xml:space="preserve">1. Arsitektur GAN + CRNN Ujung-ke-Ujung: Menggabungkan GAN untuk peningkatan kualitas dokumen dengan pengenal CRNN dalam satu kerangka kerja terpadu. Ini adalah pendekatan pertama yang secara simultan menangani tugas peningkatan kualitas dan transkripsi.</w:t>
      </w:r>
    </w:p>
    <w:p>
      <w:pPr>
        <w:pStyle w:val="BodyText"/>
      </w:pPr>
      <w:r>
        <w:t xml:space="preserve">2. Generator dan Diskriminator CNN: Menggunakan arsitektur Fully Convolutional Network (FCN) standar untuk generator dan diskriminator, sama seperti pendekatan conditional GAN pada umumnya.</w:t>
      </w:r>
    </w:p>
    <w:p>
      <w:pPr>
        <w:pStyle w:val="BodyText"/>
      </w:pPr>
      <w:r>
        <w:t xml:space="preserve">3. Pelatihan Skenario Ganda: Mengimplementasikan dua skenario pelatihan yang berbeda:</w:t>
      </w:r>
    </w:p>
    <w:p>
      <w:pPr>
        <w:numPr>
          <w:ilvl w:val="0"/>
          <w:numId w:val="1007"/>
        </w:numPr>
      </w:pPr>
      <w:r>
        <w:t xml:space="preserve">Skenario S1: Pengenal CRNN diberi citra bersih acuan selama pelatihan GAN</w:t>
      </w:r>
    </w:p>
    <w:p>
      <w:pPr>
        <w:numPr>
          <w:ilvl w:val="0"/>
          <w:numId w:val="1007"/>
        </w:numPr>
      </w:pPr>
      <w:r>
        <w:t xml:space="preserve">Skenario S2: Pengenal CRNN diberi citra yang dihasilkan (dibersihkan oleh generator) selama pelatihan</w:t>
      </w:r>
    </w:p>
    <w:p>
      <w:pPr>
        <w:pStyle w:val="FirstParagraph"/>
      </w:pPr>
      <w:r>
        <w:t xml:space="preserve">4. Dukungan Multi-Skrip: Demonstrasi efektivitas pada skrip Arab (basis data KHATT) dan skrip Latin (basis data IAM), menunjukkan fleksibilitas lintas bahasa.</w:t>
      </w:r>
    </w:p>
    <w:p>
      <w:pPr>
        <w:pStyle w:val="BodyText"/>
      </w:pPr>
      <w:r>
        <w:rPr>
          <w:b/>
        </w:rPr>
        <w:t xml:space="preserve">C. Spesifikasi Teknis Arsitektur</w:t>
      </w:r>
    </w:p>
    <w:p>
      <w:pPr>
        <w:pStyle w:val="BodyText"/>
      </w:pPr>
      <w:r>
        <w:t xml:space="preserve">Inovasi teknis utama dari ERB-MultiTask mencakup integrasi tiga komponen jaringan saraf tiruan dalam kerangka kerja ujung-ke-ujung:</w:t>
      </w:r>
    </w:p>
    <w:p>
      <w:pPr>
        <w:numPr>
          <w:ilvl w:val="0"/>
          <w:numId w:val="1008"/>
        </w:numPr>
      </w:pPr>
      <w:r>
        <w:t xml:space="preserve">Generator: Fully Convolutional Network (FCN) standar untuk translasi citra-ke-citra dengan koneksi pintas</w:t>
      </w:r>
    </w:p>
    <w:p>
      <w:pPr>
        <w:numPr>
          <w:ilvl w:val="0"/>
          <w:numId w:val="1008"/>
        </w:numPr>
      </w:pPr>
      <w:r>
        <w:t xml:space="preserve">Diskriminator: FCN berbasis PatchGAN yang mengevaluasi realisme pada tingkat patch untuk fokus detail tekstur</w:t>
      </w:r>
    </w:p>
    <w:p>
      <w:pPr>
        <w:numPr>
          <w:ilvl w:val="0"/>
          <w:numId w:val="1008"/>
        </w:numPr>
      </w:pPr>
      <w:r>
        <w:t xml:space="preserve">Pengenal CRNN: CNN-BiGRU dengan decoding CTC terintegrasi dalam lingkaran pelatihan untuk optimisasi keterbacaan</w:t>
      </w:r>
    </w:p>
    <w:p>
      <w:pPr>
        <w:numPr>
          <w:ilvl w:val="0"/>
          <w:numId w:val="1008"/>
        </w:numPr>
      </w:pPr>
      <w:r>
        <w:t xml:space="preserve">Fungsi Objektif Multi-Tugas:</w:t>
      </w:r>
      <w:r>
        <w:t xml:space="preserve"> </w:t>
      </w:r>
      <m:oMath>
        <m:sSub>
          <m:e>
            <m:r>
              <m:rPr>
                <m:sty m:val="p"/>
                <m:scr m:val="script"/>
              </m:rPr>
              <m:t>L</m:t>
            </m:r>
          </m:e>
          <m:sub>
            <m:r>
              <m:t>t</m:t>
            </m:r>
            <m:r>
              <m:t>o</m:t>
            </m:r>
            <m:r>
              <m:t>t</m:t>
            </m:r>
            <m:r>
              <m:t>a</m:t>
            </m:r>
            <m:r>
              <m:t>l</m:t>
            </m:r>
          </m:sub>
        </m:sSub>
        <m:r>
          <m:t>=</m:t>
        </m:r>
        <m:sSub>
          <m:e>
            <m:r>
              <m:rPr>
                <m:sty m:val="p"/>
                <m:scr m:val="script"/>
              </m:rPr>
              <m:t>L</m:t>
            </m:r>
          </m:e>
          <m:sub>
            <m:r>
              <m:t>a</m:t>
            </m:r>
            <m:r>
              <m:t>d</m:t>
            </m:r>
            <m:r>
              <m:t>v</m:t>
            </m:r>
            <m:r>
              <m:t>e</m:t>
            </m:r>
            <m:r>
              <m:t>r</m:t>
            </m:r>
            <m:r>
              <m:t>s</m:t>
            </m:r>
            <m:r>
              <m:t>a</m:t>
            </m:r>
            <m:r>
              <m:t>r</m:t>
            </m:r>
            <m:r>
              <m:t>i</m:t>
            </m:r>
            <m:r>
              <m:t>a</m:t>
            </m:r>
            <m:r>
              <m:t>l</m:t>
            </m:r>
          </m:sub>
        </m:sSub>
        <m:r>
          <m:t>+</m:t>
        </m:r>
        <m:r>
          <m:t>β</m:t>
        </m:r>
        <m:r>
          <m:t>⋅</m:t>
        </m:r>
        <m:sSub>
          <m:e>
            <m:r>
              <m:rPr>
                <m:sty m:val="p"/>
                <m:scr m:val="script"/>
              </m:rPr>
              <m:t>L</m:t>
            </m:r>
          </m:e>
          <m:sub>
            <m:r>
              <m:t>B</m:t>
            </m:r>
            <m:r>
              <m:t>C</m:t>
            </m:r>
            <m:r>
              <m:t>E</m:t>
            </m:r>
          </m:sub>
        </m:sSub>
        <m:r>
          <m:t>+</m:t>
        </m:r>
        <m:r>
          <m:t>λ</m:t>
        </m:r>
        <m:r>
          <m:t>⋅</m:t>
        </m:r>
        <m:sSub>
          <m:e>
            <m:r>
              <m:rPr>
                <m:sty m:val="p"/>
                <m:scr m:val="script"/>
              </m:rPr>
              <m:t>L</m:t>
            </m:r>
          </m:e>
          <m:sub>
            <m:r>
              <m:t>C</m:t>
            </m:r>
            <m:r>
              <m:t>T</m:t>
            </m:r>
            <m:r>
              <m:t>C</m:t>
            </m:r>
          </m:sub>
        </m:sSub>
      </m:oMath>
      <w:r>
        <w:t xml:space="preserve"> </w:t>
      </w:r>
      <w:r>
        <w:t xml:space="preserve">dengan</w:t>
      </w:r>
      <w:r>
        <w:t xml:space="preserve"> </w:t>
      </w:r>
      <m:oMath>
        <m:r>
          <m:t>λ</m:t>
        </m:r>
        <m:r>
          <m:t>=</m:t>
        </m:r>
        <m:r>
          <m:t>1</m:t>
        </m:r>
      </m:oMath>
      <w:r>
        <w:t xml:space="preserve">,</w:t>
      </w:r>
      <w:r>
        <w:t xml:space="preserve"> </w:t>
      </w:r>
      <m:oMath>
        <m:r>
          <m:t>β</m:t>
        </m:r>
        <m:r>
          <m:t>=</m:t>
        </m:r>
        <m:r>
          <m:t>10</m:t>
        </m:r>
      </m:oMath>
    </w:p>
    <w:p>
      <w:pPr>
        <w:pStyle w:val="FirstParagraph"/>
      </w:pPr>
      <w:r>
        <w:rPr>
          <w:b/>
        </w:rPr>
        <w:t xml:space="preserve">D. Protokol Evaluasi dan Validasi Eksperimental</w:t>
      </w:r>
    </w:p>
    <w:p>
      <w:pPr>
        <w:pStyle w:val="BodyText"/>
      </w:pPr>
      <w:r>
        <w:t xml:space="preserve">ERB-MultiTask dievaluasi melalui protokol eksperimental yang komprehensif dengan beberapa himpunan data dan metrik evaluasi ganda:</w:t>
      </w:r>
    </w:p>
    <w:p>
      <w:pPr>
        <w:pStyle w:val="BodyText"/>
      </w:pPr>
      <w:r>
        <w:t xml:space="preserve">1. Himpunan Data Multi-Skrip:</w:t>
      </w:r>
    </w:p>
    <w:p>
      <w:pPr>
        <w:numPr>
          <w:ilvl w:val="0"/>
          <w:numId w:val="1009"/>
        </w:numPr>
      </w:pPr>
      <w:r>
        <w:t xml:space="preserve">Himpunan Data KHATT: Dokumen tulisan tangan historis Arab</w:t>
      </w:r>
    </w:p>
    <w:p>
      <w:pPr>
        <w:numPr>
          <w:ilvl w:val="0"/>
          <w:numId w:val="1009"/>
        </w:numPr>
      </w:pPr>
      <w:r>
        <w:t xml:space="preserve">Himpunan Data IAM: Dokumen tulisan tangan Latin</w:t>
      </w:r>
    </w:p>
    <w:p>
      <w:pPr>
        <w:numPr>
          <w:ilvl w:val="0"/>
          <w:numId w:val="1009"/>
        </w:numPr>
      </w:pPr>
      <w:r>
        <w:t xml:space="preserve">DIBCO 2018: Tolok ukur binarisasi dokumen</w:t>
      </w:r>
    </w:p>
    <w:p>
      <w:pPr>
        <w:pStyle w:val="FirstParagraph"/>
      </w:pPr>
      <w:r>
        <w:t xml:space="preserve">2. Metrik Evaluasi Ganda:</w:t>
      </w:r>
    </w:p>
    <w:p>
      <w:pPr>
        <w:numPr>
          <w:ilvl w:val="0"/>
          <w:numId w:val="1010"/>
        </w:numPr>
      </w:pPr>
      <w:r>
        <w:t xml:space="preserve">Kualitas Visual: PSNR, F-measure (FM), pseudo-F-measure (Fps), dan Distance Reciprocal Distortion (DRD)</w:t>
      </w:r>
    </w:p>
    <w:p>
      <w:pPr>
        <w:numPr>
          <w:ilvl w:val="0"/>
          <w:numId w:val="1010"/>
        </w:numPr>
      </w:pPr>
      <w:r>
        <w:t xml:space="preserve">Keterbacaan: Character Error Rate (CER) dan Word Error Rate (WER) menggunakan pengenal CRNN</w:t>
      </w:r>
    </w:p>
    <w:p>
      <w:pPr>
        <w:pStyle w:val="FirstParagraph"/>
      </w:pPr>
      <w:r>
        <w:t xml:space="preserve">3. Hasil Kuantitatif (Degraded-KHATT Test Set):</w:t>
      </w:r>
    </w:p>
    <w:p>
      <w:pPr>
        <w:numPr>
          <w:ilvl w:val="0"/>
          <w:numId w:val="1011"/>
        </w:numPr>
      </w:pPr>
      <w:r>
        <w:t xml:space="preserve">Baseline cGAN: PSNR 15.52 dB, FM 75.01%, DRD 6.05, CER 29.24%, WER 53.68%</w:t>
      </w:r>
    </w:p>
    <w:p>
      <w:pPr>
        <w:numPr>
          <w:ilvl w:val="0"/>
          <w:numId w:val="1011"/>
        </w:numPr>
      </w:pPr>
      <w:r>
        <w:t xml:space="preserve">ERB-MultiTask S1: PSNR 15.45 dB, FM 77.45%, DRD 7.97, CER 27.03% (CRNN1), CER 24.33% (CRNN2)</w:t>
      </w:r>
    </w:p>
    <w:p>
      <w:pPr>
        <w:numPr>
          <w:ilvl w:val="0"/>
          <w:numId w:val="1011"/>
        </w:numPr>
      </w:pPr>
      <w:r>
        <w:t xml:space="preserve">ERB-MultiTask S2: PSNR 15.44 dB, FM 74.52%, DRD 6.18, CER 27.90% (CRNN1), CER 25.31% (CRNN2)</w:t>
      </w:r>
    </w:p>
    <w:p>
      <w:pPr>
        <w:numPr>
          <w:ilvl w:val="0"/>
          <w:numId w:val="1011"/>
        </w:numPr>
      </w:pPr>
      <w:r>
        <w:t xml:space="preserve">Degraded Baseline (no enhancement): CER 30.34% → terbukti ERB-MultiTask meningkatkan keterbacaan</w:t>
      </w:r>
    </w:p>
    <w:bookmarkStart w:id="50" w:name="tab:erb-results"/>
    <w:p>
      <w:pPr>
        <w:pStyle w:val="TableCaption"/>
      </w:pPr>
      <w:r>
        <w:t xml:space="preserve">Hasil Kuantitatif ERB-MultiTask pada Dataset KHATT</w:t>
      </w:r>
    </w:p>
    <w:tbl>
      <w:tblPr>
        <w:tblStyle w:val="Table"/>
        <w:tblW w:type="pct" w:w="0.0"/>
        <w:tblLook w:firstRow="1"/>
        <w:tblCaption w:val="Hasil Kuantitatif ERB-MultiTask pada Dataset KHATT"/>
      </w:tblPr>
      <w:tblGrid/>
      <w:tr>
        <w:trPr>
          <w:cnfStyle w:firstRow="1"/>
        </w:trPr>
        <w:tc>
          <w:tcPr>
            <w:tcBorders>
              <w:bottom w:val="single"/>
            </w:tcBorders>
            <w:vAlign w:val="bottom"/>
          </w:tcPr>
          <w:p>
            <w:pPr>
              <w:pStyle w:val="Compact"/>
              <w:jc w:val="left"/>
            </w:pPr>
            <w:r>
              <w:rPr>
                <w:b/>
              </w:rPr>
              <w:t xml:space="preserve">Metode</w:t>
            </w:r>
          </w:p>
        </w:tc>
        <w:tc>
          <w:tcPr>
            <w:tcBorders>
              <w:bottom w:val="single"/>
            </w:tcBorders>
            <w:vAlign w:val="bottom"/>
          </w:tcPr>
          <w:p>
            <w:pPr>
              <w:pStyle w:val="Compact"/>
              <w:jc w:val="center"/>
            </w:pPr>
            <w:r>
              <w:rPr>
                <w:b/>
              </w:rPr>
              <w:t xml:space="preserve">PSNR (dB)</w:t>
            </w:r>
          </w:p>
        </w:tc>
        <w:tc>
          <w:tcPr>
            <w:tcBorders>
              <w:bottom w:val="single"/>
            </w:tcBorders>
            <w:vAlign w:val="bottom"/>
          </w:tcPr>
          <w:p>
            <w:pPr>
              <w:pStyle w:val="Compact"/>
              <w:jc w:val="center"/>
            </w:pPr>
            <w:r>
              <w:rPr>
                <w:b/>
              </w:rPr>
              <w:t xml:space="preserve">FM (%)</w:t>
            </w:r>
          </w:p>
        </w:tc>
        <w:tc>
          <w:tcPr>
            <w:tcBorders>
              <w:bottom w:val="single"/>
            </w:tcBorders>
            <w:vAlign w:val="bottom"/>
          </w:tcPr>
          <w:p>
            <w:pPr>
              <w:pStyle w:val="Compact"/>
              <w:jc w:val="center"/>
            </w:pPr>
            <w:r>
              <w:rPr>
                <w:b/>
              </w:rPr>
              <w:t xml:space="preserve">DRD</w:t>
            </w:r>
          </w:p>
        </w:tc>
        <w:tc>
          <w:tcPr>
            <w:tcBorders>
              <w:bottom w:val="single"/>
            </w:tcBorders>
            <w:vAlign w:val="bottom"/>
          </w:tcPr>
          <w:p>
            <w:pPr>
              <w:pStyle w:val="Compact"/>
              <w:jc w:val="center"/>
            </w:pPr>
            <w:r>
              <w:rPr>
                <w:b/>
              </w:rPr>
              <w:t xml:space="preserve">CER (%)</w:t>
            </w:r>
          </w:p>
        </w:tc>
        <w:tc>
          <w:tcPr>
            <w:tcBorders>
              <w:bottom w:val="single"/>
            </w:tcBorders>
            <w:vAlign w:val="bottom"/>
          </w:tcPr>
          <w:p>
            <w:pPr>
              <w:pStyle w:val="Compact"/>
              <w:jc w:val="center"/>
            </w:pPr>
            <w:r>
              <w:rPr>
                <w:b/>
              </w:rPr>
              <w:t xml:space="preserve">WER (%)</w:t>
            </w:r>
          </w:p>
        </w:tc>
      </w:tr>
      <w:tr>
        <w:tc>
          <w:p>
            <w:pPr>
              <w:pStyle w:val="Compact"/>
              <w:jc w:val="left"/>
            </w:pPr>
            <w:r>
              <w:t xml:space="preserve">Baseline cGAN</w:t>
            </w:r>
          </w:p>
        </w:tc>
        <w:tc>
          <w:p>
            <w:pPr>
              <w:pStyle w:val="Compact"/>
              <w:jc w:val="center"/>
            </w:pPr>
            <w:r>
              <w:t xml:space="preserve">15.52</w:t>
            </w:r>
          </w:p>
        </w:tc>
        <w:tc>
          <w:p>
            <w:pPr>
              <w:pStyle w:val="Compact"/>
              <w:jc w:val="center"/>
            </w:pPr>
            <w:r>
              <w:t xml:space="preserve">75.01</w:t>
            </w:r>
          </w:p>
        </w:tc>
        <w:tc>
          <w:p>
            <w:pPr>
              <w:pStyle w:val="Compact"/>
              <w:jc w:val="center"/>
            </w:pPr>
            <w:r>
              <w:t xml:space="preserve">6.05</w:t>
            </w:r>
          </w:p>
        </w:tc>
        <w:tc>
          <w:p>
            <w:pPr>
              <w:pStyle w:val="Compact"/>
              <w:jc w:val="center"/>
            </w:pPr>
            <w:r>
              <w:t xml:space="preserve">29.24</w:t>
            </w:r>
          </w:p>
        </w:tc>
        <w:tc>
          <w:p>
            <w:pPr>
              <w:pStyle w:val="Compact"/>
              <w:jc w:val="center"/>
            </w:pPr>
            <w:r>
              <w:t xml:space="preserve">53.68</w:t>
            </w:r>
          </w:p>
        </w:tc>
      </w:tr>
      <w:tr>
        <w:tc>
          <w:p>
            <w:pPr>
              <w:pStyle w:val="Compact"/>
              <w:jc w:val="left"/>
            </w:pPr>
            <w:r>
              <w:t xml:space="preserve">ERB-S1</w:t>
            </w:r>
          </w:p>
        </w:tc>
        <w:tc>
          <w:p>
            <w:pPr>
              <w:pStyle w:val="Compact"/>
              <w:jc w:val="center"/>
            </w:pPr>
            <w:r>
              <w:t xml:space="preserve">15.45</w:t>
            </w:r>
          </w:p>
        </w:tc>
        <w:tc>
          <w:p>
            <w:pPr>
              <w:pStyle w:val="Compact"/>
              <w:jc w:val="center"/>
            </w:pPr>
            <w:r>
              <w:t xml:space="preserve">77.45</w:t>
            </w:r>
          </w:p>
        </w:tc>
        <w:tc>
          <w:p>
            <w:pPr>
              <w:pStyle w:val="Compact"/>
              <w:jc w:val="center"/>
            </w:pPr>
            <w:r>
              <w:t xml:space="preserve">7.97</w:t>
            </w:r>
          </w:p>
        </w:tc>
        <w:tc>
          <w:p>
            <w:pPr>
              <w:pStyle w:val="Compact"/>
              <w:jc w:val="center"/>
            </w:pPr>
            <w:r>
              <w:t xml:space="preserve">24.33</w:t>
            </w:r>
          </w:p>
        </w:tc>
        <w:tc>
          <w:p>
            <w:pPr>
              <w:pStyle w:val="Compact"/>
              <w:jc w:val="center"/>
            </w:pPr>
            <w:r>
              <w:t xml:space="preserve">-</w:t>
            </w:r>
          </w:p>
        </w:tc>
      </w:tr>
      <w:tr>
        <w:tc>
          <w:p>
            <w:pPr>
              <w:pStyle w:val="Compact"/>
              <w:jc w:val="left"/>
            </w:pPr>
            <w:r>
              <w:t xml:space="preserve">ERB-S2</w:t>
            </w:r>
          </w:p>
        </w:tc>
        <w:tc>
          <w:p>
            <w:pPr>
              <w:pStyle w:val="Compact"/>
              <w:jc w:val="center"/>
            </w:pPr>
            <w:r>
              <w:t xml:space="preserve">15.44</w:t>
            </w:r>
          </w:p>
        </w:tc>
        <w:tc>
          <w:p>
            <w:pPr>
              <w:pStyle w:val="Compact"/>
              <w:jc w:val="center"/>
            </w:pPr>
            <w:r>
              <w:t xml:space="preserve">74.52</w:t>
            </w:r>
          </w:p>
        </w:tc>
        <w:tc>
          <w:p>
            <w:pPr>
              <w:pStyle w:val="Compact"/>
              <w:jc w:val="center"/>
            </w:pPr>
            <w:r>
              <w:t xml:space="preserve">6.18</w:t>
            </w:r>
          </w:p>
        </w:tc>
        <w:tc>
          <w:p>
            <w:pPr>
              <w:pStyle w:val="Compact"/>
              <w:jc w:val="center"/>
            </w:pPr>
            <w:r>
              <w:t xml:space="preserve">25.31</w:t>
            </w:r>
          </w:p>
        </w:tc>
        <w:tc>
          <w:p>
            <w:pPr>
              <w:pStyle w:val="Compact"/>
              <w:jc w:val="center"/>
            </w:pPr>
            <w:r>
              <w:t xml:space="preserve">-</w:t>
            </w:r>
          </w:p>
        </w:tc>
      </w:tr>
      <w:tr>
        <w:tc>
          <w:p>
            <w:pPr>
              <w:pStyle w:val="Compact"/>
              <w:jc w:val="left"/>
            </w:pPr>
            <w:r>
              <w:t xml:space="preserve">Degraded Input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30.34</w:t>
            </w:r>
          </w:p>
        </w:tc>
        <w:tc>
          <w:p>
            <w:pPr>
              <w:pStyle w:val="Compact"/>
              <w:jc w:val="center"/>
            </w:pPr>
            <w:r>
              <w:t xml:space="preserve">-</w:t>
            </w:r>
          </w:p>
        </w:tc>
      </w:tr>
    </w:tbl>
    <w:bookmarkEnd w:id="50"/>
    <w:p>
      <w:pPr>
        <w:pStyle w:val="BodyText"/>
      </w:pPr>
      <w:r>
        <w:rPr>
          <w:b/>
        </w:rPr>
        <w:t xml:space="preserve">E. Evaluasi Komprehensif dan Keterbatasan Fundamental</w:t>
      </w:r>
    </w:p>
    <w:p>
      <w:pPr>
        <w:pStyle w:val="BodyText"/>
      </w:pPr>
      <w:r>
        <w:t xml:space="preserve">Meskipun ERB-MultiTask merupakan terobosan signifikan sebagai penelitian pertama yang mengintegrasikan GAN dengan CRNN untuk dokumen tulisan tangan, terdapat beberapa keterbatasan fundamental:</w:t>
      </w:r>
    </w:p>
    <w:p>
      <w:pPr>
        <w:pStyle w:val="BodyText"/>
      </w:pPr>
      <w:r>
        <w:t xml:space="preserve">1. Integrasi Recognizer dalam Lingkaran Pelatihan:</w:t>
      </w:r>
      <w:r>
        <w:t xml:space="preserve"> </w:t>
      </w:r>
      <w:r>
        <w:t xml:space="preserve">Pengenal CRNN terintegrasi dalam lingkaran pelatihan GAN dengan CTC loss yang di-propagasi balik ke generator. Namun, pengenal itu sendiri bisa dilatih dengan dua cara: (S1) menggunakan citra bersih GT, atau (S2) menggunakan citra hasil generasi secara progresif. Paper menunjukkan S2 memberikan performa pengenal yang lebih baik.</w:t>
      </w:r>
    </w:p>
    <w:p>
      <w:pPr>
        <w:pStyle w:val="BodyText"/>
      </w:pPr>
      <w:r>
        <w:t xml:space="preserve">2. Progressive Learning:</w:t>
      </w:r>
      <w:r>
        <w:t xml:space="preserve"> </w:t>
      </w:r>
      <w:r>
        <w:t xml:space="preserve">Paper membuktikan bahwa melatih pengenal secara progresif dari domain degraded ke clean (S2) menghasilkan performa pengenalan yang lebih baik dibandingkan menggunakan pengenal yang dilatih hanya pada GT (S1). Ini adalah temuan penting untuk multi-tugas learning.</w:t>
      </w:r>
    </w:p>
    <w:p>
      <w:pPr>
        <w:pStyle w:val="BodyText"/>
      </w:pPr>
      <w:r>
        <w:t xml:space="preserve">3. Kesadaran Diskriminator Terbatas:</w:t>
      </w:r>
      <w:r>
        <w:t xml:space="preserve"> </w:t>
      </w:r>
      <w:r>
        <w:t xml:space="preserve">Diskriminator tetap hanya mengevaluasi realisme visual (modalitas visual tunggal) tanpa kemampuan mengevaluasi struktur teks atau koherensi sekuensial. Tidak ada mekanisme untuk diskriminator menilai apakah teks dalam citra yang dihasilkan dapat dibaca dengan baik oleh HTR.</w:t>
      </w:r>
    </w:p>
    <w:p>
      <w:pPr>
        <w:pStyle w:val="BodyText"/>
      </w:pPr>
      <w:r>
        <w:t xml:space="preserve">4. Gradien dan Stabilitas Pelatihan:</w:t>
      </w:r>
      <w:r>
        <w:t xml:space="preserve"> </w:t>
      </w:r>
      <w:r>
        <w:t xml:space="preserve">Pelatihan bersama generator, diskriminator, dan pengenal berpotensi menyebabkan kompetisi gradien yang tidak stabil. Paper menggunakan optimizer berbeda (Adam untuk G dan D, RMSProp untuk R) untuk menstabilkan pelatihan.</w:t>
      </w:r>
    </w:p>
    <w:p>
      <w:pPr>
        <w:pStyle w:val="BodyText"/>
      </w:pPr>
      <w:r>
        <w:t xml:space="preserve">5. Pembobotan Multi-Objektif:</w:t>
      </w:r>
      <w:r>
        <w:t xml:space="preserve"> </w:t>
      </w:r>
      <w:r>
        <w:t xml:space="preserve">Paper melakukan ablation study (Tabel 5) untuk parameter</w:t>
      </w:r>
      <w:r>
        <w:t xml:space="preserve"> </w:t>
      </w:r>
      <m:oMath>
        <m:r>
          <m:t>λ</m:t>
        </m:r>
      </m:oMath>
      <w:r>
        <w:t xml:space="preserve"> </w:t>
      </w:r>
      <w:r>
        <w:t xml:space="preserve">(bobot CTC loss) dengan nilai 0.5, 1, 5, 10, 20. Hasil menunjukkan</w:t>
      </w:r>
      <w:r>
        <w:t xml:space="preserve"> </w:t>
      </w:r>
      <m:oMath>
        <m:r>
          <m:t>λ</m:t>
        </m:r>
        <m:r>
          <m:t>=</m:t>
        </m:r>
        <m:r>
          <m:t>1</m:t>
        </m:r>
      </m:oMath>
      <w:r>
        <w:t xml:space="preserve"> </w:t>
      </w:r>
      <w:r>
        <w:t xml:space="preserve">memberikan kompromi terbaik antara kualitas visual (PSNR 17.88) dan keterbacaan (CER 11.74%). Peningkatan</w:t>
      </w:r>
      <w:r>
        <w:t xml:space="preserve"> </w:t>
      </w:r>
      <m:oMath>
        <m:r>
          <m:t>λ</m:t>
        </m:r>
      </m:oMath>
      <w:r>
        <w:t xml:space="preserve"> </w:t>
      </w:r>
      <w:r>
        <w:t xml:space="preserve">meningkatkan keterbacaan tetapi menurunkan kualitas visual, memberikan panduan empiris untuk penyeimbangan.</w:t>
      </w:r>
    </w:p>
    <w:p>
      <w:pPr>
        <w:pStyle w:val="BodyText"/>
      </w:pPr>
      <w:r>
        <w:t xml:space="preserve">6. Keterbatasan Protokol Evaluasi:</w:t>
      </w:r>
      <w:r>
        <w:t xml:space="preserve"> </w:t>
      </w:r>
      <w:r>
        <w:t xml:space="preserve">Meskipun mengintegrasikan evaluasi CRNN, pengujian masih dilakukan secara terpisah untuk kualitas visual dan keterbacaan, bukan sebagai tujuan optimisasi terpadu.</w:t>
      </w:r>
    </w:p>
    <w:p>
      <w:pPr>
        <w:pStyle w:val="BodyText"/>
      </w:pPr>
      <w:r>
        <w:t xml:space="preserve">Signifikansi Historis dan Kontribusi</w:t>
      </w:r>
    </w:p>
    <w:p>
      <w:pPr>
        <w:pStyle w:val="BodyText"/>
      </w:pPr>
      <w:r>
        <w:t xml:space="preserve">ERB-MultiTask memiliki kontribusi historis yang sangat penting:</w:t>
      </w:r>
    </w:p>
    <w:p>
      <w:pPr>
        <w:numPr>
          <w:ilvl w:val="0"/>
          <w:numId w:val="1012"/>
        </w:numPr>
      </w:pPr>
      <w:r>
        <w:t xml:space="preserve">Integrasi Pionir: Penelitian pertama yang mengintegrasikan HTR pengenal (CRNN) dalam lingkaran pelatihan GAN untuk peningkatan dokumen tulisan tangan</w:t>
      </w:r>
    </w:p>
    <w:p>
      <w:pPr>
        <w:numPr>
          <w:ilvl w:val="0"/>
          <w:numId w:val="1012"/>
        </w:numPr>
      </w:pPr>
      <w:r>
        <w:t xml:space="preserve">Evaluasi Dual-Objective: Mengadopsi protokol evaluasi simultan untuk visual quality (PSNR, FM) dan keterbacaan fungsional (CER, WER)</w:t>
      </w:r>
    </w:p>
    <w:p>
      <w:pPr>
        <w:numPr>
          <w:ilvl w:val="0"/>
          <w:numId w:val="1012"/>
        </w:numPr>
      </w:pPr>
      <w:r>
        <w:t xml:space="preserve">Progressive Learning: Membuktikan bahwa melatih pengenal secara progresif dari degraded domain ke clean domain lebih efektif</w:t>
      </w:r>
    </w:p>
    <w:p>
      <w:pPr>
        <w:numPr>
          <w:ilvl w:val="0"/>
          <w:numId w:val="1012"/>
        </w:numPr>
      </w:pPr>
      <w:r>
        <w:t xml:space="preserve">Validasi Multi-Skrip: Demonstrasi efektivitas pada Arabic (KHATT) dan Latin (IAM) scripts</w:t>
      </w:r>
    </w:p>
    <w:p>
      <w:pPr>
        <w:numPr>
          <w:ilvl w:val="0"/>
          <w:numId w:val="1012"/>
        </w:numPr>
      </w:pPr>
      <w:r>
        <w:t xml:space="preserve">State-of-the-Art DIBCO: Mencapai SOTA pada H-DIBCO 2016, H-DIBCO 2017, dan H-DIBCO 2018 (setelah fine-tuning)</w:t>
      </w:r>
    </w:p>
    <w:p>
      <w:pPr>
        <w:pStyle w:val="FirstParagraph"/>
      </w:pPr>
      <w:r>
        <w:t xml:space="preserve">Relevansi dan Kesenjangan yang Teridentifikasi</w:t>
      </w:r>
    </w:p>
    <w:p>
      <w:pPr>
        <w:pStyle w:val="BodyText"/>
      </w:pPr>
      <w:r>
        <w:t xml:space="preserve">Meskipun ERB-MultiTask merepresentasikan terobosan pionir dalam integrasi HTR dengan document enhancement, beberapa kesenjangan dapat diidentifikasi:</w:t>
      </w:r>
    </w:p>
    <w:p>
      <w:pPr>
        <w:numPr>
          <w:ilvl w:val="0"/>
          <w:numId w:val="1013"/>
        </w:numPr>
      </w:pPr>
      <w:r>
        <w:t xml:space="preserve">Diskriminator Single-Modal: Evaluasi hanya pada modalitas visual tanpa pertimbangan koherensi struktur teks atau kualitas sekuensial. Diskriminator tidak "aware" terhadap apakah teks readable atau tidak.</w:t>
      </w:r>
    </w:p>
    <w:p>
      <w:pPr>
        <w:numPr>
          <w:ilvl w:val="0"/>
          <w:numId w:val="1013"/>
        </w:numPr>
      </w:pPr>
      <w:r>
        <w:t xml:space="preserve">Keterbatasan Arsitektur Pengenal: CRNN berbasis BiGRU memiliki keterbatasan dalam menangkap dependensi jarak jauh dibandingkan arsitektur modern berbasis Transformer atau mekanisme atensi.</w:t>
      </w:r>
    </w:p>
    <w:p>
      <w:pPr>
        <w:numPr>
          <w:ilvl w:val="0"/>
          <w:numId w:val="1013"/>
        </w:numPr>
      </w:pPr>
      <w:r>
        <w:t xml:space="preserve">Pembobotan Loss Manual: Meskipun ada studi ablasi, pembobotan</w:t>
      </w:r>
      <w:r>
        <w:t xml:space="preserve"> </w:t>
      </w:r>
      <m:oMath>
        <m:r>
          <m:t>λ</m:t>
        </m:r>
      </m:oMath>
      <w:r>
        <w:t xml:space="preserve"> </w:t>
      </w:r>
      <w:r>
        <w:t xml:space="preserve">dan</w:t>
      </w:r>
      <w:r>
        <w:t xml:space="preserve"> </w:t>
      </w:r>
      <m:oMath>
        <m:r>
          <m:t>β</m:t>
        </m:r>
      </m:oMath>
      <w:r>
        <w:t xml:space="preserve"> </w:t>
      </w:r>
      <w:r>
        <w:t xml:space="preserve">masih ditentukan manual tanpa mekanisme adaptif seperti GradNorm atau pembobotan ketidakpastian.</w:t>
      </w:r>
    </w:p>
    <w:p>
      <w:pPr>
        <w:numPr>
          <w:ilvl w:val="0"/>
          <w:numId w:val="1013"/>
        </w:numPr>
      </w:pPr>
      <w:r>
        <w:t xml:space="preserve">Evaluasi Terpisah: Kualitas visual dan keterbacaan dievaluasi secara terpisah. Tidak ada metrik tunggal yang mengukur kompromi optimal antara kedua objektif.</w:t>
      </w:r>
    </w:p>
    <w:p>
      <w:pPr>
        <w:pStyle w:val="Heading4"/>
      </w:pPr>
      <w:bookmarkStart w:id="51" w:name="subsubsec:de-gan"/>
      <w:r>
        <w:t xml:space="preserve">DE-GAN: Peningkatan Dokumen dengan Pendekatan Adversarial</w:t>
      </w:r>
      <w:bookmarkEnd w:id="51"/>
    </w:p>
    <w:p>
      <w:pPr>
        <w:pStyle w:val="FirstParagraph"/>
      </w:pPr>
      <w:r>
        <w:rPr>
          <w:b/>
        </w:rPr>
        <w:t xml:space="preserve">A. Arsitektur dan Karakteristik</w:t>
      </w:r>
    </w:p>
    <w:p>
      <w:pPr>
        <w:pStyle w:val="BodyText"/>
      </w:pPr>
      <w:r>
        <w:t xml:space="preserve">DE-GAN merepresentasikan pendekatan GAN untuk peningkatan dokumen dengan karakteristik:</w:t>
      </w:r>
    </w:p>
    <w:p>
      <w:pPr>
        <w:numPr>
          <w:ilvl w:val="0"/>
          <w:numId w:val="1014"/>
        </w:numPr>
      </w:pPr>
      <w:r>
        <w:t xml:space="preserve">Kerangka Kerja Adversarial: Mengadaptasi GAN bersyarat (cGANs) untuk peningkatan dokumen dengan generator U-Net dan diskriminator PatchGAN</w:t>
      </w:r>
    </w:p>
    <w:p>
      <w:pPr>
        <w:numPr>
          <w:ilvl w:val="0"/>
          <w:numId w:val="1014"/>
        </w:numPr>
      </w:pPr>
      <w:r>
        <w:t xml:space="preserve">Kemampuan Multi-Tugas: Menangani binarisasi, penghilangan kekaburan, penghapusan watermark, dan pembersihan dalam satu kerangka kerja</w:t>
      </w:r>
    </w:p>
    <w:p>
      <w:pPr>
        <w:numPr>
          <w:ilvl w:val="0"/>
          <w:numId w:val="1014"/>
        </w:numPr>
      </w:pPr>
      <w:r>
        <w:t xml:space="preserve">Evaluasi OCR Pasca-Proses: Mengevaluasi dampak peningkatan terhadap performa OCR, namun OCR tidak terintegrasi dalam pelatihan</w:t>
      </w:r>
    </w:p>
    <w:p>
      <w:pPr>
        <w:numPr>
          <w:ilvl w:val="0"/>
          <w:numId w:val="1014"/>
        </w:numPr>
      </w:pPr>
      <w:r>
        <w:t xml:space="preserve">Kontras dengan ERB: Berbeda dari ERB-MultiTask (2021) yang mengintegrasikan pengenal, DE-GAN mengambil pendekatan tanpa integrasi</w:t>
      </w:r>
    </w:p>
    <w:p>
      <w:pPr>
        <w:pStyle w:val="FirstParagraph"/>
      </w:pPr>
      <w:r>
        <w:rPr>
          <w:b/>
        </w:rPr>
        <w:t xml:space="preserve">B. Perbedaan Pendekatan: DE-GAN vs ERB-MultiTask</w:t>
      </w:r>
    </w:p>
    <w:p>
      <w:pPr>
        <w:numPr>
          <w:ilvl w:val="0"/>
          <w:numId w:val="1015"/>
        </w:numPr>
      </w:pPr>
      <w:r>
        <w:t xml:space="preserve">Tidak Ada Integrasi HTR: DE-GAN hanya mengoptimasi kualitas visual tanpa supervisi dari pengenal</w:t>
      </w:r>
    </w:p>
    <w:p>
      <w:pPr>
        <w:numPr>
          <w:ilvl w:val="0"/>
          <w:numId w:val="1015"/>
        </w:numPr>
      </w:pPr>
      <w:r>
        <w:t xml:space="preserve">Evaluasi Terpisah: Evaluasi OCR/HTR dilakukan pasca-proses, bukan sebagai bagian dari tujuan pelatihan</w:t>
      </w:r>
    </w:p>
    <w:p>
      <w:pPr>
        <w:numPr>
          <w:ilvl w:val="0"/>
          <w:numId w:val="1015"/>
        </w:numPr>
      </w:pPr>
      <w:r>
        <w:t xml:space="preserve">Optimasi Tujuan Tunggal: Hanya menggunakan loss adversarial dan loss rekonstruksi (BCE), tanpa komponen keterbacaan</w:t>
      </w:r>
    </w:p>
    <w:p>
      <w:pPr>
        <w:numPr>
          <w:ilvl w:val="0"/>
          <w:numId w:val="1015"/>
        </w:numPr>
      </w:pPr>
      <w:r>
        <w:t xml:space="preserve">Kronologi: ERB-MultiTask dan DE-GAN dipublikasikan pada tahun yang sama dengan pendekatan yang berbeda.</w:t>
      </w:r>
    </w:p>
    <w:p>
      <w:pPr>
        <w:pStyle w:val="Heading4"/>
      </w:pPr>
      <w:bookmarkStart w:id="52" w:name="subsubsec:erb-vs-degan"/>
      <w:r>
        <w:t xml:space="preserve">Analisis Komparatif: ERB-MultiTask vs DE-GAN</w:t>
      </w:r>
      <w:bookmarkEnd w:id="52"/>
    </w:p>
    <w:p>
      <w:pPr>
        <w:pStyle w:val="FirstParagraph"/>
      </w:pPr>
      <w:r>
        <w:t xml:space="preserve">Perbandingan antara ERB-MultiTask dan DE-GAN mengungkapkan dua paradigma berbeda dalam pendekatan restorasi dokumen berorientasi HTR. Tabel</w:t>
      </w:r>
      <w:r>
        <w:t xml:space="preserve"> </w:t>
      </w:r>
      <w:hyperlink w:anchor="tab:de-gan-vs-erb">
        <w:r>
          <w:rPr>
            <w:rStyle w:val="Hyperlink"/>
          </w:rPr>
          <w:t xml:space="preserve">2.4</w:t>
        </w:r>
      </w:hyperlink>
      <w:r>
        <w:t xml:space="preserve"> </w:t>
      </w:r>
      <w:r>
        <w:t xml:space="preserve">merangkum perbedaan fundamental antara kedua metode.</w:t>
      </w:r>
    </w:p>
    <w:bookmarkStart w:id="53" w:name="tab:de-gan-vs-erb"/>
    <w:p>
      <w:pPr>
        <w:pStyle w:val="TableCaption"/>
      </w:pPr>
      <w:r>
        <w:t xml:space="preserve">Perbandingan ERB-MultiTask dan DE-GAN (Urutan Kronologis)</w:t>
      </w:r>
    </w:p>
    <w:tbl>
      <w:tblPr>
        <w:tblStyle w:val="Table"/>
        <w:tblW w:type="pct" w:w="0.0"/>
        <w:tblLook w:firstRow="1"/>
        <w:tblCaption w:val="Perbandingan ERB-MultiTask dan DE-GAN (Urutan Kronologis)"/>
      </w:tblPr>
      <w:tblGrid/>
      <w:tr>
        <w:trPr>
          <w:cnfStyle w:firstRow="1"/>
        </w:trPr>
        <w:tc>
          <w:tcPr>
            <w:tcBorders>
              <w:bottom w:val="single"/>
            </w:tcBorders>
            <w:vAlign w:val="bottom"/>
          </w:tcPr>
          <w:p>
            <w:pPr>
              <w:pStyle w:val="Compact"/>
              <w:jc w:val="left"/>
            </w:pPr>
            <w:r>
              <w:t xml:space="preserve">Aspek</w:t>
            </w:r>
          </w:p>
        </w:tc>
        <w:tc>
          <w:tcPr>
            <w:tcBorders>
              <w:bottom w:val="single"/>
            </w:tcBorders>
            <w:vAlign w:val="bottom"/>
          </w:tcPr>
          <w:p>
            <w:pPr>
              <w:pStyle w:val="Compact"/>
              <w:jc w:val="center"/>
            </w:pPr>
            <w:r>
              <w:t xml:space="preserve">ERB-MultiTask (2021)</w:t>
            </w:r>
          </w:p>
        </w:tc>
        <w:tc>
          <w:tcPr>
            <w:tcBorders>
              <w:bottom w:val="single"/>
            </w:tcBorders>
            <w:vAlign w:val="bottom"/>
          </w:tcPr>
          <w:p>
            <w:pPr>
              <w:pStyle w:val="Compact"/>
              <w:jc w:val="center"/>
            </w:pPr>
            <w:r>
              <w:t xml:space="preserve">DE-GAN (2021)</w:t>
            </w:r>
          </w:p>
        </w:tc>
      </w:tr>
      <w:tr>
        <w:tc>
          <w:p>
            <w:pPr>
              <w:pStyle w:val="Compact"/>
              <w:jc w:val="left"/>
            </w:pPr>
            <w:r>
              <w:rPr>
                <w:b/>
              </w:rPr>
              <w:t xml:space="preserve">Integrasi</w:t>
            </w:r>
            <w:r>
              <w:t xml:space="preserve"> </w:t>
            </w:r>
            <w:r>
              <w:t xml:space="preserve">HTR</w:t>
            </w:r>
          </w:p>
        </w:tc>
        <w:tc>
          <w:p>
            <w:pPr>
              <w:pStyle w:val="Compact"/>
              <w:jc w:val="center"/>
            </w:pPr>
            <w:r>
              <w:t xml:space="preserve"> (Dalam lingkaran pelatihan)</w:t>
            </w:r>
          </w:p>
        </w:tc>
        <w:tc>
          <w:p>
            <w:pPr>
              <w:pStyle w:val="Compact"/>
              <w:jc w:val="center"/>
            </w:pPr>
            <w:r>
              <w:t xml:space="preserve"> (Post-hoc saja)</w:t>
            </w:r>
          </w:p>
        </w:tc>
      </w:tr>
      <w:tr>
        <w:tc>
          <w:p>
            <w:pPr>
              <w:pStyle w:val="Compact"/>
              <w:jc w:val="left"/>
            </w:pPr>
            <w:r>
              <w:rPr>
                <w:b/>
              </w:rPr>
              <w:t xml:space="preserve">Loss</w:t>
            </w:r>
            <w:r>
              <w:t xml:space="preserve"> </w:t>
            </w:r>
            <w:r>
              <w:t xml:space="preserve">Function</w:t>
            </w:r>
          </w:p>
        </w:tc>
        <w:tc>
          <w:p>
            <w:pPr>
              <w:pStyle w:val="Compact"/>
              <w:jc w:val="center"/>
            </w:pPr>
            <m:oMath>
              <m:sSub>
                <m:e>
                  <m:r>
                    <m:rPr>
                      <m:sty m:val="p"/>
                      <m:scr m:val="script"/>
                    </m:rPr>
                    <m:t>L</m:t>
                  </m:r>
                </m:e>
                <m:sub>
                  <m:r>
                    <m:t>a</m:t>
                  </m:r>
                  <m:r>
                    <m:t>d</m:t>
                  </m:r>
                  <m:r>
                    <m:t>v</m:t>
                  </m:r>
                </m:sub>
              </m:sSub>
              <m:r>
                <m:t>+</m:t>
              </m:r>
              <m:r>
                <m:t>B</m:t>
              </m:r>
              <m:r>
                <m:t>C</m:t>
              </m:r>
              <m:r>
                <m:t>E</m:t>
              </m:r>
              <m:r>
                <m:t>+</m:t>
              </m:r>
              <m:r>
                <m:t>λ</m:t>
              </m:r>
              <m:r>
                <m:t>⋅</m:t>
              </m:r>
              <m:r>
                <m:t>C</m:t>
              </m:r>
              <m:r>
                <m:t>T</m:t>
              </m:r>
              <m:r>
                <m:t>C</m:t>
              </m:r>
            </m:oMath>
          </w:p>
        </w:tc>
        <w:tc>
          <w:p>
            <w:pPr>
              <w:pStyle w:val="Compact"/>
              <w:jc w:val="center"/>
            </w:pPr>
            <m:oMath>
              <m:sSub>
                <m:e>
                  <m:r>
                    <m:rPr>
                      <m:sty m:val="p"/>
                      <m:scr m:val="script"/>
                    </m:rPr>
                    <m:t>L</m:t>
                  </m:r>
                </m:e>
                <m:sub>
                  <m:r>
                    <m:t>a</m:t>
                  </m:r>
                  <m:r>
                    <m:t>d</m:t>
                  </m:r>
                  <m:r>
                    <m:t>v</m:t>
                  </m:r>
                </m:sub>
              </m:sSub>
              <m:r>
                <m:t>+</m:t>
              </m:r>
              <m:r>
                <m:t>B</m:t>
              </m:r>
              <m:r>
                <m:t>C</m:t>
              </m:r>
              <m:r>
                <m:t>E</m:t>
              </m:r>
            </m:oMath>
          </w:p>
        </w:tc>
      </w:tr>
      <w:tr>
        <w:tc>
          <w:p>
            <w:pPr>
              <w:pStyle w:val="Compact"/>
              <w:jc w:val="left"/>
            </w:pPr>
            <w:r>
              <w:rPr>
                <w:b/>
              </w:rPr>
              <w:t xml:space="preserve">Recognizer</w:t>
            </w:r>
          </w:p>
        </w:tc>
        <w:tc>
          <w:p>
            <w:pPr>
              <w:pStyle w:val="Compact"/>
              <w:jc w:val="center"/>
            </w:pPr>
            <w:r>
              <w:t xml:space="preserve">CRNN (CNN-BiGRU)</w:t>
            </w:r>
          </w:p>
        </w:tc>
        <w:tc>
          <w:p>
            <w:pPr>
              <w:pStyle w:val="Compact"/>
              <w:jc w:val="center"/>
            </w:pPr>
            <w:r>
              <w:t xml:space="preserve">Not used</w:t>
            </w:r>
          </w:p>
        </w:tc>
      </w:tr>
      <w:tr>
        <w:tc>
          <w:p>
            <w:pPr>
              <w:pStyle w:val="Compact"/>
              <w:jc w:val="left"/>
            </w:pPr>
            <w:r>
              <w:rPr>
                <w:b/>
              </w:rPr>
              <w:t xml:space="preserve">Evaluation</w:t>
            </w:r>
          </w:p>
        </w:tc>
        <w:tc>
          <w:p>
            <w:pPr>
              <w:pStyle w:val="Compact"/>
              <w:jc w:val="center"/>
            </w:pPr>
            <w:r>
              <w:t xml:space="preserve">Visual + Keterbacaan</w:t>
            </w:r>
          </w:p>
        </w:tc>
        <w:tc>
          <w:p>
            <w:pPr>
              <w:pStyle w:val="Compact"/>
              <w:jc w:val="center"/>
            </w:pPr>
            <w:r>
              <w:t xml:space="preserve">Visual only</w:t>
            </w:r>
          </w:p>
        </w:tc>
      </w:tr>
      <w:tr>
        <w:tc>
          <w:p>
            <w:pPr>
              <w:pStyle w:val="Compact"/>
              <w:jc w:val="left"/>
            </w:pPr>
            <w:r>
              <w:rPr>
                <w:b/>
              </w:rPr>
              <w:t xml:space="preserve">Optimization</w:t>
            </w:r>
          </w:p>
        </w:tc>
        <w:tc>
          <w:p>
            <w:pPr>
              <w:pStyle w:val="Compact"/>
              <w:jc w:val="center"/>
            </w:pPr>
            <w:r>
              <w:t xml:space="preserve">Dual-objective</w:t>
            </w:r>
          </w:p>
        </w:tc>
        <w:tc>
          <w:p>
            <w:pPr>
              <w:pStyle w:val="Compact"/>
              <w:jc w:val="center"/>
            </w:pPr>
            <w:r>
              <w:t xml:space="preserve">Single-objective</w:t>
            </w:r>
          </w:p>
        </w:tc>
      </w:tr>
      <w:tr>
        <w:tc>
          <w:p>
            <w:pPr>
              <w:pStyle w:val="Compact"/>
              <w:jc w:val="left"/>
            </w:pPr>
            <w:r>
              <w:rPr>
                <w:b/>
              </w:rPr>
              <w:t xml:space="preserve">Dukungan Skrip</w:t>
            </w:r>
          </w:p>
        </w:tc>
        <w:tc>
          <w:p>
            <w:pPr>
              <w:pStyle w:val="Compact"/>
              <w:jc w:val="center"/>
            </w:pPr>
            <w:r>
              <w:t xml:space="preserve">Multi-skrip (Arab+Latin)</w:t>
            </w:r>
          </w:p>
        </w:tc>
        <w:tc>
          <w:p>
            <w:pPr>
              <w:pStyle w:val="Compact"/>
              <w:jc w:val="center"/>
            </w:pPr>
            <w:r>
              <w:t xml:space="preserve">Multi-tugas</w:t>
            </w:r>
          </w:p>
        </w:tc>
      </w:tr>
      <w:tr>
        <w:tc>
          <w:p>
            <w:pPr>
              <w:pStyle w:val="Compact"/>
              <w:jc w:val="left"/>
            </w:pPr>
            <w:r>
              <w:rPr>
                <w:b/>
              </w:rPr>
              <w:t xml:space="preserve">Venue Publikasi</w:t>
            </w:r>
          </w:p>
        </w:tc>
        <w:tc>
          <w:p>
            <w:pPr>
              <w:pStyle w:val="Compact"/>
              <w:jc w:val="center"/>
            </w:pPr>
            <w:r>
              <w:t xml:space="preserve">Jurnal Pengenalan Pola</w:t>
            </w:r>
          </w:p>
        </w:tc>
        <w:tc>
          <w:p>
            <w:pPr>
              <w:pStyle w:val="Compact"/>
              <w:jc w:val="center"/>
            </w:pPr>
            <w:r>
              <w:t xml:space="preserve">IEEE TETCI</w:t>
            </w:r>
          </w:p>
        </w:tc>
      </w:tr>
    </w:tbl>
    <w:bookmarkEnd w:id="53"/>
    <w:p>
      <w:pPr>
        <w:pStyle w:val="BodyText"/>
      </w:pPr>
      <w:r>
        <w:rPr>
          <w:i/>
        </w:rPr>
        <w:t xml:space="preserve">Implikasi Metodologis:</w:t>
      </w:r>
    </w:p>
    <w:p>
      <w:pPr>
        <w:pStyle w:val="BodyText"/>
      </w:pPr>
      <w:r>
        <w:t xml:space="preserve">Kontribusi pada Pemrosesan Dokumen Multi-Tugas</w:t>
      </w:r>
    </w:p>
    <w:p>
      <w:pPr>
        <w:pStyle w:val="BodyText"/>
      </w:pPr>
      <w:r>
        <w:t xml:space="preserve">DE-GAN memperkenalkan beberapa masalah baru yang menjadi fokus penelitian selanjutnya:</w:t>
      </w:r>
    </w:p>
    <w:p>
      <w:pPr>
        <w:numPr>
          <w:ilvl w:val="0"/>
          <w:numId w:val="1016"/>
        </w:numPr>
      </w:pPr>
      <w:r>
        <w:t xml:space="preserve">Penghilangan Tanda Air Padat: Berhasil mengatasi masalah tanda air/stempel padat pada dokumen dengan PSNR 40.98 dan SSIM 0.998, mengungguli metode citra alami (Dekel dkk.: PSNR 36.02, Wu dkk.: PSNR 23.37)</w:t>
      </w:r>
    </w:p>
    <w:p>
      <w:pPr>
        <w:numPr>
          <w:ilvl w:val="0"/>
          <w:numId w:val="1016"/>
        </w:numPr>
      </w:pPr>
      <w:r>
        <w:t xml:space="preserve">Penghilangan Kekaburan Dokumen: Mencapai PSNR 20.37 dB, mengungguli CNN dasar (19.36 dB) dan pix2pix-HD (19.89 dB)</w:t>
      </w:r>
    </w:p>
    <w:p>
      <w:pPr>
        <w:numPr>
          <w:ilvl w:val="0"/>
          <w:numId w:val="1016"/>
        </w:numPr>
      </w:pPr>
      <w:r>
        <w:t xml:space="preserve">Aplikasi Dokumen Nyata: Berhasil diterapkan pada dokumen historis alami dengan degradasi seperti noda dan tembusan</w:t>
      </w:r>
    </w:p>
    <w:p>
      <w:pPr>
        <w:pStyle w:val="FirstParagraph"/>
      </w:pPr>
      <w:r>
        <w:t xml:space="preserve">Perbandingan Komprehensif dengan Metode GAN Lain</w:t>
      </w:r>
    </w:p>
    <w:p>
      <w:pPr>
        <w:pStyle w:val="BodyText"/>
      </w:pPr>
      <w:r>
        <w:t xml:space="preserve">DE-GAN dibandingkan secara langsung dengan metode GAN lain pada H-DIBCO 2018:</w:t>
      </w:r>
    </w:p>
    <w:p>
      <w:pPr>
        <w:numPr>
          <w:ilvl w:val="0"/>
          <w:numId w:val="1017"/>
        </w:numPr>
      </w:pPr>
      <w:r>
        <w:t xml:space="preserve">vs CycleGAN: DE-GAN superior (PSNR 16.16 vs 11.00, F-measure 77.59 vs 56.33)</w:t>
      </w:r>
    </w:p>
    <w:p>
      <w:pPr>
        <w:numPr>
          <w:ilvl w:val="0"/>
          <w:numId w:val="1017"/>
        </w:numPr>
      </w:pPr>
      <w:r>
        <w:t xml:space="preserve">vs pix2pix-HD: DE-GAN lebih baik (PSNR 16.16 vs 14.42, F-measure 77.59 vs 72.79) dengan data pelatihan yang lebih sedikit</w:t>
      </w:r>
    </w:p>
    <w:p>
      <w:pPr>
        <w:numPr>
          <w:ilvl w:val="0"/>
          <w:numId w:val="1017"/>
        </w:numPr>
      </w:pPr>
      <w:r>
        <w:t xml:space="preserve">vs FCN (U-Net): DE-GAN mengungguli untuk pembersihan dokumen (PSNR 38.12 vs 36.02)</w:t>
      </w:r>
    </w:p>
    <w:p>
      <w:pPr>
        <w:pStyle w:val="FirstParagraph"/>
      </w:pPr>
      <w:r>
        <w:t xml:space="preserve">Evaluasi Komprehensif dan Kesenjangan</w:t>
      </w:r>
    </w:p>
    <w:p>
      <w:pPr>
        <w:pStyle w:val="BodyText"/>
      </w:pPr>
      <w:r>
        <w:t xml:space="preserve">Meskipun DE-GAN telah melakukan eksperimen keterbacaan yang komprehensif, terdapat beberapa keterbatasan fundamental dalam pendekatan mereka:</w:t>
      </w:r>
    </w:p>
    <w:p>
      <w:pPr>
        <w:pStyle w:val="BodyText"/>
      </w:pPr>
      <w:r>
        <w:t xml:space="preserve">1. Evaluasi OCR Pasca-Pelatihan:</w:t>
      </w:r>
      <w:r>
        <w:t xml:space="preserve"> </w:t>
      </w:r>
      <w:r>
        <w:t xml:space="preserve">Evaluasi keterbacaan dilakukan setelah pelatihan GAN selesai, bukan diintegrasikan dalam lingkaran optimisasi. Artinya, Generator dioptimasi hanya untuk kualitas visual, bukan untuk kinerja OCR. Kesenjangan ini signifikan karena peningkatan visual tidak selalu linear dengan peningkatan keterbacaan.</w:t>
      </w:r>
    </w:p>
    <w:p>
      <w:pPr>
        <w:pStyle w:val="BodyText"/>
      </w:pPr>
      <w:r>
        <w:t xml:space="preserve">2. Jalur Pelatihan Terpisah:</w:t>
      </w:r>
      <w:r>
        <w:t xml:space="preserve"> </w:t>
      </w:r>
      <w:r>
        <w:t xml:space="preserve">Skenario pembelajaran progresif memerlukan dua tahap pelatihan terpisah:</w:t>
      </w:r>
    </w:p>
    <w:p>
      <w:pPr>
        <w:numPr>
          <w:ilvl w:val="0"/>
          <w:numId w:val="1018"/>
        </w:numPr>
      </w:pPr>
      <w:r>
        <w:t xml:space="preserve">Pelatihan GAN untuk peningkatan kualitas dokumen</w:t>
      </w:r>
    </w:p>
    <w:p>
      <w:pPr>
        <w:numPr>
          <w:ilvl w:val="0"/>
          <w:numId w:val="1018"/>
        </w:numPr>
      </w:pPr>
      <w:r>
        <w:t xml:space="preserve">Pelatihan HTR pada hasil peningkatan kualitas</w:t>
      </w:r>
    </w:p>
    <w:p>
      <w:pPr>
        <w:pStyle w:val="FirstParagraph"/>
      </w:pPr>
      <w:r>
        <w:t xml:space="preserve">Pendekatan ini kurang efisien dan tidak memanfaatkan umpan balik langsung dari evaluasi HTR untuk panduan selama pelatihan.</w:t>
      </w:r>
    </w:p>
    <w:p>
      <w:pPr>
        <w:pStyle w:val="BodyText"/>
      </w:pPr>
      <w:r>
        <w:t xml:space="preserve">3. Diskriminator Hanya-Visual:</w:t>
      </w:r>
      <w:r>
        <w:t xml:space="preserve"> </w:t>
      </w:r>
      <w:r>
        <w:t xml:space="preserve">Diskriminator DE-GAN hanya mengevaluasi apakah citra "terlihat bersih" tanpa mempertimbangkan:</w:t>
      </w:r>
    </w:p>
    <w:p>
      <w:pPr>
        <w:numPr>
          <w:ilvl w:val="0"/>
          <w:numId w:val="1019"/>
        </w:numPr>
      </w:pPr>
      <w:r>
        <w:t xml:space="preserve">Preservasi struktur teks</w:t>
      </w:r>
    </w:p>
    <w:p>
      <w:pPr>
        <w:numPr>
          <w:ilvl w:val="0"/>
          <w:numId w:val="1019"/>
        </w:numPr>
      </w:pPr>
      <w:r>
        <w:t xml:space="preserve">Integritas karakter</w:t>
      </w:r>
    </w:p>
    <w:p>
      <w:pPr>
        <w:numPr>
          <w:ilvl w:val="0"/>
          <w:numId w:val="1019"/>
        </w:numPr>
      </w:pPr>
      <w:r>
        <w:t xml:space="preserve">Keterbacaan untuk sistem OCR</w:t>
      </w:r>
    </w:p>
    <w:p>
      <w:pPr>
        <w:pStyle w:val="FirstParagraph"/>
      </w:pPr>
      <w:r>
        <w:t xml:space="preserve">Diskriminator menggunakan binary cross-entropy loss standar tanpa pengkondisian pada konten teks.</w:t>
      </w:r>
    </w:p>
    <w:p>
      <w:pPr>
        <w:pStyle w:val="BodyText"/>
      </w:pPr>
      <w:r>
        <w:t xml:space="preserve">4. Konflik Fungsi Tujuan:</w:t>
      </w:r>
      <w:r>
        <w:t xml:space="preserve"> </w:t>
      </w:r>
      <w:r>
        <w:t xml:space="preserve">Adversarial loss mendorong Generator untuk menghasilkan tekstur realistis yang mungkin mengganggu ekstraksi fitur pada model HTR. Derau ringan yang membuat citra terlihat lebih "alami" dapat sebenarnya menurunkan akurasi OCR.</w:t>
      </w:r>
    </w:p>
    <w:p>
      <w:pPr>
        <w:pStyle w:val="BodyText"/>
      </w:pPr>
      <w:r>
        <w:t xml:space="preserve">5. Kurangnya Kesadaran Teks:</w:t>
      </w:r>
      <w:r>
        <w:t xml:space="preserve"> </w:t>
      </w:r>
      <w:r>
        <w:t xml:space="preserve">Tidak ada mekanisme untuk memastikan bahwa konten teks terjaga dengan baik. Generator dapat mengorbankan integritas karakter untuk penampilan visual yang "lebih bersih".</w:t>
      </w:r>
    </w:p>
    <w:p>
      <w:pPr>
        <w:pStyle w:val="BodyText"/>
      </w:pPr>
      <w:r>
        <w:t xml:space="preserve">Kesenjangan yang Teridentifikasi dari DE-GAN</w:t>
      </w:r>
    </w:p>
    <w:p>
      <w:pPr>
        <w:pStyle w:val="BodyText"/>
      </w:pPr>
      <w:r>
        <w:t xml:space="preserve">Berdasarkan analisis komprehensif terhadap DE-GAN, terdapat tiga kesenjangan fundamental yang memotivasi penelitian lebih lanjut:</w:t>
      </w:r>
    </w:p>
    <w:p>
      <w:pPr>
        <w:pStyle w:val="BodyText"/>
      </w:pPr>
      <w:r>
        <w:t xml:space="preserve">1. Evaluasi HTR Pasca-Pelatihan: DE-GAN melakukan evaluasi keterbacaan secara pasca-pelatihan dengan model HTR terpisah, bukan terintegrasi dalam lingkaran pelatihan. Hal ini mengindikasikan peluang untuk eksplorasi integrasi supervisi HTR langsung dalam proses optimasi.</w:t>
      </w:r>
    </w:p>
    <w:p>
      <w:pPr>
        <w:pStyle w:val="BodyText"/>
      </w:pPr>
      <w:r>
        <w:t xml:space="preserve">2. Diskriminator Visual Tunggal: Diskriminator DE-GAN hanya mengevaluasi aspek visual tanpa mempertimbangkan koherensi struktur teks. Potensi untuk eksplorasi arsitektur yang mengevaluasi modalitas ganda (visual dan tekstual) masih terbuka.</w:t>
      </w:r>
    </w:p>
    <w:p>
      <w:pPr>
        <w:pStyle w:val="BodyText"/>
      </w:pPr>
      <w:r>
        <w:t xml:space="preserve">3. Pelatihan Multi-Stage: DE-GAN menggunakan jalur pelatihan terpisah yang memerlukan koordinasi manual. Kesempatan untuk eksplorasi optimisasi yang lebih terintegrasi perlu dieksplorasi lebih lanjut.</w:t>
      </w:r>
    </w:p>
    <w:p>
      <w:pPr>
        <w:pStyle w:val="BodyText"/>
      </w:pPr>
      <w:r>
        <w:t xml:space="preserve">Kesenjangan-kesenjangan ini membuka peluang penelitian untuk mengeksplorasi integrasi supervisi HTR langsung dalam lingkaran pelatihan dan diskriminator yang mengevaluasi modalitas ganda (visual dan tekstual).</w:t>
      </w:r>
    </w:p>
    <w:p>
      <w:pPr>
        <w:pStyle w:val="Heading4"/>
      </w:pPr>
      <w:bookmarkStart w:id="54" w:name="subsubsec:text-diae"/>
      <w:r>
        <w:t xml:space="preserve">Text-DIAE: Autoenkoder Invarian Degradasi Mandiri</w:t>
      </w:r>
      <w:bookmarkEnd w:id="54"/>
    </w:p>
    <w:p>
      <w:pPr>
        <w:pStyle w:val="FirstParagraph"/>
      </w:pPr>
      <w:r>
        <w:t xml:space="preserve">Berbeda dari pendekatan adversarial DE-GAN yang mengandalkan pelatihan kompetitif antara generator dan diskriminator, Souibgui dkk. (2022) mengusulkan Text-DIAE (Text Degradation Invariant Autoencoder) yang merepresentasikan paradigma alternatif melalui pembelajaran mandiri. Kerangka kerja ini berbeda secara fundamental dari metode berbasis GAN karena tidak memerlukan data berlabel untuk pra-pelatihan, melainkan menggunakan tugas pretext untuk mempelajari representasi yang invarian terhadap degradasi.</w:t>
      </w:r>
    </w:p>
    <w:p>
      <w:pPr>
        <w:pStyle w:val="BodyText"/>
      </w:pPr>
      <w:r>
        <w:rPr>
          <w:i/>
        </w:rPr>
        <w:t xml:space="preserve">A. Konsep Inti dan Arsitektur</w:t>
      </w:r>
    </w:p>
    <w:p>
      <w:pPr>
        <w:pStyle w:val="BodyText"/>
      </w:pPr>
      <w:r>
        <w:t xml:space="preserve">Text-DIAE mengusulkan paradigma pelatihan dua-tahap yang revolusioner:</w:t>
      </w:r>
    </w:p>
    <w:p>
      <w:pPr>
        <w:pStyle w:val="BodyText"/>
      </w:pPr>
      <w:r>
        <w:t xml:space="preserve">1. Pra-Pelatihan Mandiri: Model dilatih pada data tanpa label dengan tiga tugas pendahuluan:</w:t>
      </w:r>
    </w:p>
    <w:p>
      <w:pPr>
        <w:numPr>
          <w:ilvl w:val="0"/>
          <w:numId w:val="1020"/>
        </w:numPr>
      </w:pPr>
      <w:r>
        <w:t xml:space="preserve">Penutupan: Menutup 75% patch citra secara acak dan merekonstruksi konten asli</w:t>
      </w:r>
    </w:p>
    <w:p>
      <w:pPr>
        <w:numPr>
          <w:ilvl w:val="0"/>
          <w:numId w:val="1020"/>
        </w:numPr>
      </w:pPr>
      <w:r>
        <w:t xml:space="preserve">Kekaburan: Menerapkan degradasi kekaburan buatan dan rekonstruksi</w:t>
      </w:r>
    </w:p>
    <w:p>
      <w:pPr>
        <w:numPr>
          <w:ilvl w:val="0"/>
          <w:numId w:val="1020"/>
        </w:numPr>
      </w:pPr>
      <w:r>
        <w:t xml:space="preserve">Penambahan Derau: Menambahkan derau sintetis dan penghilangan derau</w:t>
      </w:r>
    </w:p>
    <w:p>
      <w:pPr>
        <w:pStyle w:val="FirstParagraph"/>
      </w:pPr>
      <w:r>
        <w:t xml:space="preserve">2. Penyesuaian Halus Terawasi: Encoder yang telah dilatih sebelumnya kemudian disesuaikan untuk tugas hilir spesifik (HTR atau peningkatan dokumen) dengan data berlabel minimal.</w:t>
      </w:r>
    </w:p>
    <w:p>
      <w:pPr>
        <w:pStyle w:val="BodyText"/>
      </w:pPr>
      <w:r>
        <w:t xml:space="preserve">Inovasi kunci adalah invarian degradasi: encoder belajar menghasilkan representasi laten yang serupa untuk citra bersih dan berbagai versi yang mengalami degradasi dari gambar yang sama.</w:t>
      </w:r>
    </w:p>
    <w:p>
      <w:pPr>
        <w:pStyle w:val="BodyText"/>
      </w:pPr>
      <w:r>
        <w:t xml:space="preserve">Arsitektur Vision Transformer</w:t>
      </w:r>
    </w:p>
    <w:p>
      <w:pPr>
        <w:pStyle w:val="BodyText"/>
      </w:pPr>
      <w:r>
        <w:t xml:space="preserve">Text-DIAE menggunakan arsitektur berbasis ViT dengan struktur encoder-decoder:</w:t>
      </w:r>
    </w:p>
    <w:p>
      <w:pPr>
        <w:numPr>
          <w:ilvl w:val="0"/>
          <w:numId w:val="1021"/>
        </w:numPr>
      </w:pPr>
      <w:r>
        <w:t xml:space="preserve">Encoder: Vision Transformer standar dengan Multi-Head Self-Attention</w:t>
      </w:r>
    </w:p>
    <w:p>
      <w:pPr>
        <w:numPr>
          <w:ilvl w:val="0"/>
          <w:numId w:val="1021"/>
        </w:numPr>
      </w:pPr>
      <w:r>
        <w:t xml:space="preserve">Decoder: Transformer blocks yang merekonstruksi citra asli dari representasi laten</w:t>
      </w:r>
    </w:p>
    <w:p>
      <w:pPr>
        <w:numPr>
          <w:ilvl w:val="0"/>
          <w:numId w:val="1021"/>
        </w:numPr>
      </w:pPr>
      <w:r>
        <w:t xml:space="preserve">Pembelajaran Multi-Tugas: Pelatihan simultan pada berbagai jenis degradasi</w:t>
      </w:r>
    </w:p>
    <w:p>
      <w:pPr>
        <w:pStyle w:val="FirstParagraph"/>
      </w:pPr>
      <w:r>
        <w:rPr>
          <w:b/>
        </w:rPr>
        <w:t xml:space="preserve">B. Keunggulan Komparatif</w:t>
      </w:r>
    </w:p>
    <w:p>
      <w:pPr>
        <w:pStyle w:val="BodyText"/>
      </w:pPr>
      <w:r>
        <w:t xml:space="preserve">Text-DIAE menunjukkan beberapa keunggulan signifikan:</w:t>
      </w:r>
    </w:p>
    <w:p>
      <w:pPr>
        <w:pStyle w:val="BodyText"/>
      </w:pPr>
      <w:r>
        <w:t xml:space="preserve">1. Efisiensi Data: Membutuhkan 43-166 kali lebih sedikit data untuk konvergen dibandingkan metode pembelajaran kontrastif seperti SeqCLR dan SimCLR. Pada eksperimen IAM, Text-DIAE hanya menggunakan  18.2M sampel vs 409M sampel untuk metode sebelumnya.</w:t>
      </w:r>
    </w:p>
    <w:p>
      <w:pPr>
        <w:pStyle w:val="BodyText"/>
      </w:pPr>
      <w:r>
        <w:t xml:space="preserve">2. Kinerja Unggul: Mencapai peningkatan akurasi hingga +20 poin pada teks tulisan tangan (IAM) dan +30 poin pada teks pemandangan (IIIT5K, ICDAR13) dibandingkan metode pembelajaran mandiri terkini.</w:t>
      </w:r>
    </w:p>
    <w:p>
      <w:pPr>
        <w:pStyle w:val="BodyText"/>
      </w:pPr>
      <w:r>
        <w:t xml:space="preserve">3. Hasil Terkini: Pada pendekatan binarisasi dokumen DIBCO, Text-DIAE mengungguli semua metode sebelumnya termasuk DocEnTr dengan peningkatan PSNR signifikan (+2 poin pada skala logaritmik untuk penghilangan kekaburan).</w:t>
      </w:r>
    </w:p>
    <w:p>
      <w:pPr>
        <w:pStyle w:val="BodyText"/>
      </w:pPr>
      <w:r>
        <w:t xml:space="preserve">4. Kemampuan Tugas Ganda: Satu kerangka kerja yang dapat menangani pengenalan teks dan peningkatan dokumen secara bersamaan, menunjukkan representasi yang lebih universal.</w:t>
      </w:r>
    </w:p>
    <w:p>
      <w:pPr>
        <w:pStyle w:val="BodyText"/>
      </w:pPr>
      <w:r>
        <w:t xml:space="preserve">Analisis Mendalam: Keterbatasan untuk Dokumen Historis</w:t>
      </w:r>
    </w:p>
    <w:p>
      <w:pPr>
        <w:pStyle w:val="BodyText"/>
      </w:pPr>
      <w:r>
        <w:t xml:space="preserve">Meskipun mencapai hasil yang mengesankan, Text-DIAE memiliki keterbatasan khususnya untuk aplikasi dokumen historis:</w:t>
      </w:r>
    </w:p>
    <w:p>
      <w:pPr>
        <w:pStyle w:val="BodyText"/>
      </w:pPr>
      <w:r>
        <w:t xml:space="preserve">1. Kesenjangan antara Invarian dan Keterbacaan:</w:t>
      </w:r>
      <w:r>
        <w:t xml:space="preserve"> </w:t>
      </w:r>
      <w:r>
        <w:t xml:space="preserve">Text-DIAE mengoptimalkan invarian degradasi (representasi sama untuk citra bersih/ yang mengalami degradasi), namun tidak secara eksplisit mengoptimalkan keterbacaan teks untuk sistem HTR. Eksperimen menunjukkan peningkatan kualitas visual tidak selalu linear dengan penurunan CER.</w:t>
      </w:r>
    </w:p>
    <w:p>
      <w:pPr>
        <w:pStyle w:val="BodyText"/>
      </w:pPr>
      <w:r>
        <w:t xml:space="preserve">2. Synthetic Degradation Limitation:</w:t>
      </w:r>
      <w:r>
        <w:t xml:space="preserve"> </w:t>
      </w:r>
      <w:r>
        <w:t xml:space="preserve">Pra-pelatihan menggunakan degradasi sintetis (penutupan, kekaburan, derau) yang mungkin tidak menangkap karakteristik kompleks dari degradasi alami dokumen historis seperti tembusan, bercak cokelat, atau degradasi kimia.</w:t>
      </w:r>
    </w:p>
    <w:p>
      <w:pPr>
        <w:pStyle w:val="BodyText"/>
      </w:pPr>
      <w:r>
        <w:t xml:space="preserve">3. Ketiadaan Pelatihan Adversarial:</w:t>
      </w:r>
      <w:r>
        <w:t xml:space="preserve"> </w:t>
      </w:r>
      <w:r>
        <w:t xml:space="preserve">Tanpa komponen adversarial, Text-DIAE cenderung menghasilkan keluaran yang terlalu halus. Hal ini terlihat dari perbandingan kualitatif dengan DocEnTr di mana Text-DIAE menghasilkan tekstur yang kurang realistis.</w:t>
      </w:r>
    </w:p>
    <w:p>
      <w:pPr>
        <w:pStyle w:val="BodyText"/>
      </w:pPr>
      <w:r>
        <w:t xml:space="preserve">4. Computational Complexity:</w:t>
      </w:r>
      <w:r>
        <w:t xml:space="preserve"> </w:t>
      </w:r>
      <w:r>
        <w:t xml:space="preserve">Kompleksitas kuadratik dari mekanisme perhatian-diri membuatnya kurang praktis untuk dokumen historis beresolusi tinggi yang umum dalam arsip.</w:t>
      </w:r>
    </w:p>
    <w:p>
      <w:pPr>
        <w:pStyle w:val="BodyText"/>
      </w:pPr>
      <w:r>
        <w:rPr>
          <w:i/>
        </w:rPr>
        <w:t xml:space="preserve">D. Analisis Eksperimental: Kinerja OCR</w:t>
      </w:r>
    </w:p>
    <w:p>
      <w:pPr>
        <w:pStyle w:val="BodyText"/>
      </w:pPr>
      <w:r>
        <w:t xml:space="preserve">Eksperimen menarik dari Text-DIAE menunjukkan:</w:t>
      </w:r>
    </w:p>
    <w:p>
      <w:pPr>
        <w:numPr>
          <w:ilvl w:val="0"/>
          <w:numId w:val="1022"/>
        </w:numPr>
      </w:pPr>
      <w:r>
        <w:t xml:space="preserve">Pada tugas penghilangan kekaburan, Text-DIAE mengurangi CER dari 78.86% (asli) menjadi 8.94% (vs DocEnTr: 18.51%)</w:t>
      </w:r>
    </w:p>
    <w:p>
      <w:pPr>
        <w:numPr>
          <w:ilvl w:val="0"/>
          <w:numId w:val="1022"/>
        </w:numPr>
      </w:pPr>
      <w:r>
        <w:t xml:space="preserve">Namun, CER absolut masih jauh dari data dasar (4.88%)</w:t>
      </w:r>
    </w:p>
    <w:p>
      <w:pPr>
        <w:numPr>
          <w:ilvl w:val="0"/>
          <w:numId w:val="1022"/>
        </w:numPr>
      </w:pPr>
      <w:r>
        <w:t xml:space="preserve">Ini menunjukkan bahwa meskipun peningkatan signifikan, masih ada kesenjangan antara peningkatan kualitas visual dan keterbacaan teks optimal</w:t>
      </w:r>
    </w:p>
    <w:p>
      <w:pPr>
        <w:pStyle w:val="FirstParagraph"/>
      </w:pPr>
      <w:r>
        <w:rPr>
          <w:b/>
        </w:rPr>
        <w:t xml:space="preserve">E. Relevansi dan Kesenjangan yang Teridentifikasi</w:t>
      </w:r>
    </w:p>
    <w:p>
      <w:pPr>
        <w:pStyle w:val="BodyText"/>
      </w:pPr>
      <w:r>
        <w:t xml:space="preserve">Text-DIAE merepresentasikan kemajuan penting dalam pembelajaran mandiri untuk pemrosesan dokumen. Namun, beberapa kesenjangan masih dapat diidentifikasi:</w:t>
      </w:r>
    </w:p>
    <w:p>
      <w:pPr>
        <w:numPr>
          <w:ilvl w:val="0"/>
          <w:numId w:val="1023"/>
        </w:numPr>
      </w:pPr>
      <w:r>
        <w:t xml:space="preserve">Optimisasi Invarian vs Keterbacaan: Text-DIAE mengoptimalkan invarian terhadap degradasi, namun tidak secara eksplisit mengoptimalkan untuk kinerja HTR downstream. Supervisi langsung dari model pengenalan teks belum dieksplorasi.</w:t>
      </w:r>
    </w:p>
    <w:p>
      <w:pPr>
        <w:numPr>
          <w:ilvl w:val="0"/>
          <w:numId w:val="1023"/>
        </w:numPr>
      </w:pPr>
      <w:r>
        <w:t xml:space="preserve">Degradasi Sintetis: Pra-pelatihan menggunakan degradasi sintetis terkontrol yang mungkin berbeda dengan pola degradasi dokumen historis autentik.</w:t>
      </w:r>
    </w:p>
    <w:p>
      <w:pPr>
        <w:numPr>
          <w:ilvl w:val="0"/>
          <w:numId w:val="1023"/>
        </w:numPr>
      </w:pPr>
      <w:r>
        <w:t xml:space="preserve">Tanpa Komponen Adversarial: Text-DIAE murni menggunakan loss rekonstruksi tanpa pelatihan adversarial, yang berpotensi menghasilkan keluaran yang terlalu halus.</w:t>
      </w:r>
    </w:p>
    <w:p>
      <w:pPr>
        <w:numPr>
          <w:ilvl w:val="0"/>
          <w:numId w:val="1023"/>
        </w:numPr>
      </w:pPr>
      <w:r>
        <w:t xml:space="preserve">Pelatihan Dua-Tahap: Paradigma pre-training kemudian fine-tuning memerlukan koordinasi multi-tahap dibandingkan optimisasi ujung-ke-ujung.</w:t>
      </w:r>
    </w:p>
    <w:p>
      <w:pPr>
        <w:pStyle w:val="Heading4"/>
      </w:pPr>
      <w:bookmarkStart w:id="55" w:name="subsubsec:docentr"/>
      <w:r>
        <w:t xml:space="preserve">DocEnTr: Pendekatan Berbasis Transformer Saja untuk Peningkatan Dokumen</w:t>
      </w:r>
      <w:bookmarkEnd w:id="55"/>
    </w:p>
    <w:p>
      <w:pPr>
        <w:pStyle w:val="FirstParagraph"/>
      </w:pPr>
      <w:r>
        <w:t xml:space="preserve">Souibgui dkk. (2022) memperkenalkan DocEnTr (Transformer Peningkatan Dokumen), pendekatan inovatif yang sepenuhnya mengandalkan arsitektur transformer tanpa menggunakan lapisan CNN sama sekali. Kerangka kerja ini merepresentasikan evolusi terbaru dalam peningkatan kualitas dokumen dengan memanfaatkan kemampuan mekanisme perhatian-diri untuk pemrosesan global.</w:t>
      </w:r>
    </w:p>
    <w:p>
      <w:pPr>
        <w:pStyle w:val="BodyText"/>
      </w:pPr>
      <w:r>
        <w:rPr>
          <w:i/>
        </w:rPr>
        <w:t xml:space="preserve">A. Arsitektur dan Inovasi Fundamental</w:t>
      </w:r>
    </w:p>
    <w:p>
      <w:pPr>
        <w:pStyle w:val="BodyText"/>
      </w:pPr>
      <w:r>
        <w:t xml:space="preserve">DocEnTr mengusulkan encoder-decoder berbasis transformer yang sepenuhnya berbeda dari pendekatan CNN+Transformer hibrida:</w:t>
      </w:r>
    </w:p>
    <w:p>
      <w:pPr>
        <w:pStyle w:val="BodyText"/>
      </w:pPr>
      <w:r>
        <w:t xml:space="preserve">1. Arsitektur Sepenuhnya Transformer: Berbeda dengan pendekatan sebelumnya yang masih menggunakan CNN untuk ekstraksi fitur, DocEnTr menggunakan murni lapisan transformer. Masukan citra langsung dibagi menjadi potongan (16x16 piksel) dan diproses tanpa ekstraksi fitur berbasis CNN.</w:t>
      </w:r>
    </w:p>
    <w:p>
      <w:pPr>
        <w:pStyle w:val="BodyText"/>
      </w:pPr>
      <w:r>
        <w:t xml:space="preserve">2. Mekanisme Perhatian-Diri Global: Setiap potongan dapat mengakses informasi dari semua potongan lain secara langsung melalui perhatian-diri multi-kepala. Ini memberikan kemampuan untuk menangkap dependensi jarak jauh tanpa batasan medan penerima yang karakteristik CNN.</w:t>
      </w:r>
    </w:p>
    <w:p>
      <w:pPr>
        <w:pStyle w:val="BodyText"/>
      </w:pPr>
      <w:r>
        <w:t xml:space="preserve">3. Pemrosesan Berbasis Potongan: Citra diproses pada tingkat potongan dengan pengkodean posisional untuk mempertahankan informasi spasial. Dekoder merekonstruksi citra bersih dari potongan-potongan yang telah ditingkatkan kualitasnya.</w:t>
      </w:r>
    </w:p>
    <w:p>
      <w:pPr>
        <w:pStyle w:val="BodyText"/>
      </w:pPr>
      <w:r>
        <w:rPr>
          <w:b/>
        </w:rPr>
        <w:t xml:space="preserve">B. Keunggulan Komparatif</w:t>
      </w:r>
    </w:p>
    <w:p>
      <w:pPr>
        <w:pStyle w:val="BodyText"/>
      </w:pPr>
      <w:r>
        <w:t xml:space="preserve">DocEnTr menunjukkan beberapa keunggulan signifikan dibandingkan metode berbasis CNN:</w:t>
      </w:r>
    </w:p>
    <w:p>
      <w:pPr>
        <w:pStyle w:val="BodyText"/>
      </w:pPr>
      <w:r>
        <w:t xml:space="preserve">1. Pemahaman Konteks Global: Mekanisme perhatian-diri memungkinkan model untuk memahami konteks global dari dokumen, yang penting untuk konsistensi visual dan koherensi struktural.</w:t>
      </w:r>
    </w:p>
    <w:p>
      <w:pPr>
        <w:pStyle w:val="BodyText"/>
      </w:pPr>
      <w:r>
        <w:t xml:space="preserve">2. Tanpa Bias Induktif: Tanpa bias induktif konvolusional, model dapat mempelajari representasi yang lebih fleksibel dan tidak terbatas pada pola lokal.</w:t>
      </w:r>
    </w:p>
    <w:p>
      <w:pPr>
        <w:pStyle w:val="BodyText"/>
      </w:pPr>
      <w:r>
        <w:t xml:space="preserve">3. Kinerja Superior: Pada tolok ukur DIBCO, DocEnTr mencapai kinerja terkini dengan PSNR signifikan lebih tinggi dibandingkan metode berbasis CNN.</w:t>
      </w:r>
    </w:p>
    <w:p>
      <w:pPr>
        <w:pStyle w:val="BodyText"/>
      </w:pPr>
      <w:r>
        <w:rPr>
          <w:i/>
        </w:rPr>
        <w:t xml:space="preserve">C. Variasi Model dan Konfigurasi</w:t>
      </w:r>
    </w:p>
    <w:p>
      <w:pPr>
        <w:pStyle w:val="BodyText"/>
      </w:pPr>
      <w:r>
        <w:t xml:space="preserve">DocEnTr tersedia dalam tiga konfigurasi yang menyeimbangkan kompleksitas komputasi dan kinerja:</w:t>
      </w:r>
    </w:p>
    <w:p>
      <w:pPr>
        <w:numPr>
          <w:ilvl w:val="0"/>
          <w:numId w:val="1024"/>
        </w:numPr>
      </w:pPr>
      <w:r>
        <w:t xml:space="preserve">DocEnTr-Small: 6 lapisan, 512 dimensi, 4 kepala perhatian, 17M parameter</w:t>
      </w:r>
    </w:p>
    <w:p>
      <w:pPr>
        <w:numPr>
          <w:ilvl w:val="0"/>
          <w:numId w:val="1024"/>
        </w:numPr>
      </w:pPr>
      <w:r>
        <w:t xml:space="preserve">DocEnTr-Base: 12 lapisan, 768 dimensi, 8 kepala perhatian, 68M parameter</w:t>
      </w:r>
    </w:p>
    <w:p>
      <w:pPr>
        <w:numPr>
          <w:ilvl w:val="0"/>
          <w:numId w:val="1024"/>
        </w:numPr>
      </w:pPr>
      <w:r>
        <w:t xml:space="preserve">DocEnTr-Large: 24 lapisan, 1024 dimensi, 16 kepala perhatian, 255M parameter</w:t>
      </w:r>
    </w:p>
    <w:p>
      <w:pPr>
        <w:pStyle w:val="FirstParagraph"/>
      </w:pPr>
      <w:r>
        <w:rPr>
          <w:i/>
        </w:rPr>
        <w:t xml:space="preserve">D. Evaluasi Komprehensif untuk Dokumen Historis</w:t>
      </w:r>
    </w:p>
    <w:p>
      <w:pPr>
        <w:pStyle w:val="BodyText"/>
      </w:pPr>
      <w:r>
        <w:t xml:space="preserve">Meskipun DocEnTr menunjukkan hasil mengagumkan pada tolok ukur standar, terdapat beberapa pertimbangan penting untuk aplikasi pada dokumen historis:</w:t>
      </w:r>
    </w:p>
    <w:p>
      <w:pPr>
        <w:pStyle w:val="BodyText"/>
      </w:pPr>
      <w:r>
        <w:t xml:space="preserve">1. Kurangnya Bias Induktif Fitur Lokal: Dokumen historis seringkali mengandung goresan halus dan detail tekstur lokal yang penting untuk pengenalan karakter. Tanpa bias induktif konvolusional yang secara alami mendeteksi tepi dan pola lokal, DocEnTr mungkin kesulitan mempelajari detail lokal yang krusial.</w:t>
      </w:r>
    </w:p>
    <w:p>
      <w:pPr>
        <w:pStyle w:val="BodyText"/>
      </w:pPr>
      <w:r>
        <w:t xml:space="preserve">2. Kompleksitas Komputasi: Perhatian-diri memiliki kompleksitas kuadratik terhadap jumlah potongan, membuatnya kurang efisien untuk dokumen beresolusi tinggi yang umum dalam arsip historis.</w:t>
      </w:r>
    </w:p>
    <w:p>
      <w:pPr>
        <w:pStyle w:val="BodyText"/>
      </w:pPr>
      <w:r>
        <w:t xml:space="preserve">3. Kebutuhan Data Pelatihan: Model berbasis transformer biasanya memerlukan dataset pelatihan yang lebih besar dibandingkan CNN untuk mencapai kinerja optimal. Untuk dokumen historis spesifik-domain, ketersediaan data berpasangan sangat terbatas.</w:t>
      </w:r>
    </w:p>
    <w:p>
      <w:pPr>
        <w:pStyle w:val="BodyText"/>
      </w:pPr>
      <w:r>
        <w:t xml:space="preserve">4. Kesenjangan dengan Optimisasi HTR: Sama seperti metode sebelumnya, DocEnTr dioptimasi hanya untuk kualitas visual (loss MSE) tanpa pertimbangan eksplisit terhadap keterbacaan teks untuk sistem HTR.</w:t>
      </w:r>
    </w:p>
    <w:p>
      <w:pPr>
        <w:pStyle w:val="BodyText"/>
      </w:pPr>
      <w:r>
        <w:rPr>
          <w:b/>
        </w:rPr>
        <w:t xml:space="preserve">E. Relevansi dan Kesenjangan yang Teridentifikasi</w:t>
      </w:r>
    </w:p>
    <w:p>
      <w:pPr>
        <w:pStyle w:val="BodyText"/>
      </w:pPr>
      <w:r>
        <w:t xml:space="preserve">DocEnTr menunjukkan potensi arsitektur transformer untuk restorasi dokumen, namun kesenjangan fundamental dapat diidentifikasi:</w:t>
      </w:r>
    </w:p>
    <w:p>
      <w:pPr>
        <w:numPr>
          <w:ilvl w:val="0"/>
          <w:numId w:val="1025"/>
        </w:numPr>
      </w:pPr>
      <w:r>
        <w:t xml:space="preserve">Optimisasi Visual Saja: Loss MSE mengoptimalkan kesamaan piksel tanpa pertimbangan eksplisit keterbacaan untuk HTR.</w:t>
      </w:r>
    </w:p>
    <w:p>
      <w:pPr>
        <w:numPr>
          <w:ilvl w:val="0"/>
          <w:numId w:val="1025"/>
        </w:numPr>
      </w:pPr>
      <w:r>
        <w:t xml:space="preserve">Tanpa Komponen Adversarial: Ketiadaan pelatihan adversarial berpotensi menghasilkan keluaran yang terlalu halus.</w:t>
      </w:r>
    </w:p>
    <w:p>
      <w:pPr>
        <w:numPr>
          <w:ilvl w:val="0"/>
          <w:numId w:val="1025"/>
        </w:numPr>
      </w:pPr>
      <w:r>
        <w:t xml:space="preserve">Kompleksitas Komputasi: Arsitektur transformer-murni memiliki kompleksitas kuadratik untuk dokumen resolusi tinggi.</w:t>
      </w:r>
    </w:p>
    <w:p>
      <w:pPr>
        <w:pStyle w:val="FirstParagraph"/>
      </w:pPr>
      <w:r>
        <w:t xml:space="preserve">Kesenjangan ini membuka peluang eksplorasi untuk integrasi supervisi HTR eksplisit dan kombinasi dengan pelatihan adversarial.</w:t>
      </w:r>
    </w:p>
    <w:p>
      <w:pPr>
        <w:pStyle w:val="Heading4"/>
      </w:pPr>
      <w:bookmarkStart w:id="56" w:name="subsubsec:methodological-debate"/>
      <w:r>
        <w:t xml:space="preserve">Debat Metodologis: Pendekatan Berbasis Transformer Saja vs Berbasis GAN</w:t>
      </w:r>
      <w:bookmarkEnd w:id="56"/>
    </w:p>
    <w:p>
      <w:pPr>
        <w:pStyle w:val="FirstParagraph"/>
      </w:pPr>
      <w:r>
        <w:t xml:space="preserve">Literatur terkini mengungkapkan tension metodologis yang belum terselesaikan antara dua paradigma dominan:</w:t>
      </w:r>
    </w:p>
    <w:p>
      <w:pPr>
        <w:pStyle w:val="BodyText"/>
      </w:pPr>
      <w:r>
        <w:rPr>
          <w:b/>
        </w:rPr>
        <w:t xml:space="preserve">A. Posisi 1: Transformer-Only Sufficiency (DocEnTr, Text-DIAE)</w:t>
      </w:r>
    </w:p>
    <w:p>
      <w:pPr>
        <w:pStyle w:val="BodyText"/>
      </w:pPr>
      <w:r>
        <w:t xml:space="preserve">Kelompok ini berargumen bahwa arsitektur transformer murni dengan loss rekonstruksi (MSE) sudah memadai untuk restorasi dokumen. DocEnTr mencapai PSNR tertinggi (35.2 dB) tanpa komponen adversarial, menunjukkan bahwa mekanisme self-attention global dapat menghasilkan restorasi berkualitas tinggi. Text-DIAE mendemonstrasikan efisiensi data superior (43-166x lebih sedikit data) melalui pembelajaran invarian degradasi.</w:t>
      </w:r>
    </w:p>
    <w:p>
      <w:pPr>
        <w:pStyle w:val="BodyText"/>
      </w:pPr>
      <w:r>
        <w:t xml:space="preserve">Argumen Kunci: (1) Stabilitas pelatihan lebih tinggi tanpa adversarial dynamics, (2) Tidak ada mode collapse atau ketidakstabilan GAN, (3) Metrik PSNR/SSIM kompetitif atau superior.</w:t>
      </w:r>
    </w:p>
    <w:p>
      <w:pPr>
        <w:pStyle w:val="BodyText"/>
      </w:pPr>
      <w:r>
        <w:t xml:space="preserve">Posisi 2: Kebutuhan Pelatihan Adversarial (DE-GAN, ERB-MultiTask, Pix2Pix)</w:t>
      </w:r>
    </w:p>
    <w:p>
      <w:pPr>
        <w:pStyle w:val="BodyText"/>
      </w:pPr>
      <w:r>
        <w:t xml:space="preserve">Kelompok ini berargumen bahwa pelatihan adversarial esensial untuk menghasilkan restorasi yang realistis secara perseptual. DE-GAN menunjukkan bahwa meskipun PSNR lebih rendah (15.5 dB), hasil visual lebih natural dengan tekstur yang dipertahankan. Loss rekonstruksi saja (MSE) cenderung menghasilkan over-smoothing karena penalti terhadap deviasi besar dari rata-rata.</w:t>
      </w:r>
    </w:p>
    <w:p>
      <w:pPr>
        <w:pStyle w:val="BodyText"/>
      </w:pPr>
      <w:r>
        <w:t xml:space="preserve">Argumen Kunci: (1) Realisme perseptual tidak diukur oleh PSNR, (2) Detail frekuensi tinggi lebih terjaga, (3) Adversarial loss memberikan feedback yang lebih aligned dengan persepsi manusia.</w:t>
      </w:r>
    </w:p>
    <w:p>
      <w:pPr>
        <w:pStyle w:val="BodyText"/>
      </w:pPr>
      <w:r>
        <w:t xml:space="preserve">Evidence Empiris dari Perbandingan Kualitatif</w:t>
      </w:r>
    </w:p>
    <w:p>
      <w:pPr>
        <w:pStyle w:val="BodyText"/>
      </w:pPr>
      <w:r>
        <w:t xml:space="preserve">Perbandingan kualitatif dalam literatur menunjukkan kompromi: DocEnTr menghasilkan citra dengan PSNR tinggi namun cenderung over-smoothed (loss tekstur kertas), sementara DE-GAN dengan PSNR lebih rendah mempertahankan tekstur natural namun dapat menghasilkan artefak adversarial. Text-DIAE mencoba posisi tengah dengan degradation-invariant learning, namun tanpa adversarial component juga menghasilkan tekstur kurang realistis dibanding GAN.</w:t>
      </w:r>
    </w:p>
    <w:p>
      <w:pPr>
        <w:pStyle w:val="BodyText"/>
      </w:pPr>
      <w:r>
        <w:t xml:space="preserve">Tension yang Belum Terselesaikan</w:t>
      </w:r>
    </w:p>
    <w:p>
      <w:pPr>
        <w:pStyle w:val="BodyText"/>
      </w:pPr>
      <w:r>
        <w:t xml:space="preserve">Debat ini mencerminkan tension fundamental dalam restorasi citra: optimisasi metrik objektif (PSNR) versus kualitas perseptual subjektif. Untuk dokumen historis, pertanyaan mendasar adalah: apakah realisme tekstur penting untuk keterbacaan HTR, atau kesetiaan piksel (PSNR tinggi) lebih relevan? Literatur belum memberikan jawaban konklusif karena evaluasi HTR tidak dilakukan secara konsisten pada kedua paradigma. Kesenjangan ini menggarisbawahi pentingnya protokol evaluasi yang mencakup metrik visual dan fungsional secara bersamaan.</w:t>
      </w:r>
    </w:p>
    <w:p>
      <w:pPr>
        <w:pStyle w:val="Heading4"/>
      </w:pPr>
      <w:bookmarkStart w:id="57" w:name="subsubsec:cyclegan-unpaired"/>
      <w:r>
        <w:t xml:space="preserve">CycleGAN dan Pembelajaran Tak Berpasangan untuk Peningkatan Dokumen</w:t>
      </w:r>
      <w:bookmarkEnd w:id="57"/>
    </w:p>
    <w:p>
      <w:pPr>
        <w:pStyle w:val="FirstParagraph"/>
      </w:pPr>
      <w:r>
        <w:t xml:space="preserve">Zhu dkk. (2017) memperkenalkan CycleGAN untuk translasi citra-ke-citra tidak-berpasangan, yang kemudian diadopsi untuk restorasi dokumen oleh beberapa peneliti. Kerangka kerja ini menarik untuk restorasi dokumen karena data berpasangan (versi yang mengalami degradasi dan bersih dari dokumen yang sama) sangat sulit diperoleh untuk dokumen historis.</w:t>
      </w:r>
    </w:p>
    <w:p>
      <w:pPr>
        <w:pStyle w:val="BodyText"/>
      </w:pPr>
      <w:r>
        <w:rPr>
          <w:b/>
        </w:rPr>
        <w:t xml:space="preserve">A. Cycle Consistency sebagai Constraint</w:t>
      </w:r>
    </w:p>
    <w:p>
      <w:pPr>
        <w:pStyle w:val="BodyText"/>
      </w:pPr>
      <w:r>
        <w:t xml:space="preserve">CycleGAN menggunakan dua generator:</w:t>
      </w:r>
      <w:r>
        <w:t xml:space="preserve"> </w:t>
      </w:r>
      <m:oMath>
        <m:sSub>
          <m:e>
            <m:r>
              <m:t>G</m:t>
            </m:r>
          </m:e>
          <m:sub>
            <m:r>
              <m:t>A</m:t>
            </m:r>
            <m:r>
              <m:t>→</m:t>
            </m:r>
            <m:r>
              <m:t>B</m:t>
            </m:r>
          </m:sub>
        </m:sSub>
      </m:oMath>
      <w:r>
        <w:t xml:space="preserve"> </w:t>
      </w:r>
      <w:r>
        <w:t xml:space="preserve">yang memetakan dari domain yang mengalami degradasi ke domain bersih, dan</w:t>
      </w:r>
      <w:r>
        <w:t xml:space="preserve"> </w:t>
      </w:r>
      <m:oMath>
        <m:sSub>
          <m:e>
            <m:r>
              <m:t>G</m:t>
            </m:r>
          </m:e>
          <m:sub>
            <m:r>
              <m:t>B</m:t>
            </m:r>
            <m:r>
              <m:t>→</m:t>
            </m:r>
            <m:r>
              <m:t>A</m:t>
            </m:r>
          </m:sub>
        </m:sSub>
      </m:oMath>
      <w:r>
        <w:t xml:space="preserve"> </w:t>
      </w:r>
      <w:r>
        <w:t xml:space="preserve">yang memetakan sebaliknya. Tujuan pelatihan mencakup loss adversarial untuk kedua arah dan loss konsistensi siklus:</w:t>
      </w:r>
    </w:p>
    <w:p>
      <w:pPr>
        <w:pStyle w:val="BodyText"/>
      </w:pPr>
      <m:oMathPara>
        <m:oMathParaPr>
          <m:jc m:val="center"/>
        </m:oMathParaPr>
        <m:oMath>
          <m:sSub>
            <m:e>
              <m:r>
                <m:rPr>
                  <m:sty m:val="p"/>
                  <m:scr m:val="script"/>
                </m:rPr>
                <m:t>L</m:t>
              </m:r>
            </m:e>
            <m:sub>
              <m:r>
                <m:t>c</m:t>
              </m:r>
              <m:r>
                <m:t>y</m:t>
              </m:r>
              <m:r>
                <m:t>c</m:t>
              </m:r>
              <m:r>
                <m:t>l</m:t>
              </m:r>
              <m:r>
                <m:t>e</m:t>
              </m:r>
            </m:sub>
          </m:sSub>
          <m:r>
            <m:t>=</m:t>
          </m:r>
          <m:sSub>
            <m:e>
              <m:r>
                <m:rPr>
                  <m:sty m:val="p"/>
                  <m:scr m:val="double-struck"/>
                </m:rPr>
                <m:t>E</m:t>
              </m:r>
            </m:e>
            <m:sub>
              <m:r>
                <m:t>x</m:t>
              </m:r>
              <m:r>
                <m:t>∼</m:t>
              </m:r>
              <m:sSub>
                <m:e>
                  <m:r>
                    <m:t>p</m:t>
                  </m:r>
                </m:e>
                <m:sub>
                  <m:r>
                    <m:t>A</m:t>
                  </m:r>
                </m:sub>
              </m:sSub>
            </m:sub>
          </m:sSub>
          <m:r>
            <m:t>[</m:t>
          </m:r>
          <m:r>
            <m:t>∥</m:t>
          </m:r>
          <m:sSub>
            <m:e>
              <m:r>
                <m:t>G</m:t>
              </m:r>
            </m:e>
            <m:sub>
              <m:r>
                <m:t>B</m:t>
              </m:r>
              <m:r>
                <m:t>→</m:t>
              </m:r>
              <m:r>
                <m:t>A</m:t>
              </m:r>
            </m:sub>
          </m:sSub>
          <m:r>
            <m:t>(</m:t>
          </m:r>
          <m:sSub>
            <m:e>
              <m:r>
                <m:t>G</m:t>
              </m:r>
            </m:e>
            <m:sub>
              <m:r>
                <m:t>A</m:t>
              </m:r>
              <m:r>
                <m:t>→</m:t>
              </m:r>
              <m:r>
                <m:t>B</m:t>
              </m:r>
            </m:sub>
          </m:sSub>
          <m:r>
            <m:t>(</m:t>
          </m:r>
          <m:r>
            <m:t>x</m:t>
          </m:r>
          <m:r>
            <m:t>)</m:t>
          </m:r>
          <m:r>
            <m:t>)</m:t>
          </m:r>
          <m:r>
            <m:t>−</m:t>
          </m:r>
          <m:r>
            <m:t>x</m:t>
          </m:r>
          <m:sSub>
            <m:e>
              <m:r>
                <m:t>∥</m:t>
              </m:r>
            </m:e>
            <m:sub>
              <m:r>
                <m:t>1</m:t>
              </m:r>
            </m:sub>
          </m:sSub>
          <m:r>
            <m:t>]</m:t>
          </m:r>
          <m:r>
            <m:t>+</m:t>
          </m:r>
          <m:sSub>
            <m:e>
              <m:r>
                <m:rPr>
                  <m:sty m:val="p"/>
                  <m:scr m:val="double-struck"/>
                </m:rPr>
                <m:t>E</m:t>
              </m:r>
            </m:e>
            <m:sub>
              <m:r>
                <m:t>y</m:t>
              </m:r>
              <m:r>
                <m:t>∼</m:t>
              </m:r>
              <m:sSub>
                <m:e>
                  <m:r>
                    <m:t>p</m:t>
                  </m:r>
                </m:e>
                <m:sub>
                  <m:r>
                    <m:t>B</m:t>
                  </m:r>
                </m:sub>
              </m:sSub>
            </m:sub>
          </m:sSub>
          <m:r>
            <m:t>[</m:t>
          </m:r>
          <m:r>
            <m:t>∥</m:t>
          </m:r>
          <m:sSub>
            <m:e>
              <m:r>
                <m:t>G</m:t>
              </m:r>
            </m:e>
            <m:sub>
              <m:r>
                <m:t>A</m:t>
              </m:r>
              <m:r>
                <m:t>→</m:t>
              </m:r>
              <m:r>
                <m:t>B</m:t>
              </m:r>
            </m:sub>
          </m:sSub>
          <m:r>
            <m:t>(</m:t>
          </m:r>
          <m:sSub>
            <m:e>
              <m:r>
                <m:t>G</m:t>
              </m:r>
            </m:e>
            <m:sub>
              <m:r>
                <m:t>B</m:t>
              </m:r>
              <m:r>
                <m:t>→</m:t>
              </m:r>
              <m:r>
                <m:t>A</m:t>
              </m:r>
            </m:sub>
          </m:sSub>
          <m:r>
            <m:t>(</m:t>
          </m:r>
          <m:r>
            <m:t>y</m:t>
          </m:r>
          <m:r>
            <m:t>)</m:t>
          </m:r>
          <m:r>
            <m:t>)</m:t>
          </m:r>
          <m:r>
            <m:t>−</m:t>
          </m:r>
          <m:r>
            <m:t>y</m:t>
          </m:r>
          <m:sSub>
            <m:e>
              <m:r>
                <m:t>∥</m:t>
              </m:r>
            </m:e>
            <m:sub>
              <m:r>
                <m:t>1</m:t>
              </m:r>
            </m:sub>
          </m:sSub>
          <m:r>
            <m:t>]</m:t>
          </m:r>
        </m:oMath>
      </m:oMathPara>
    </w:p>
    <w:p>
      <w:pPr>
        <w:pStyle w:val="FirstParagraph"/>
      </w:pPr>
      <w:r>
        <w:t xml:space="preserve">Intuisi adalah bahwa pemetaan harus bijektif: jika kita memetakan citra yang mengalami degradasi ke bersih kemudian memetakan balik ke yang mengalami degradasi, kita harus memulihkan citra asli.</w:t>
      </w:r>
    </w:p>
    <w:p>
      <w:pPr>
        <w:pStyle w:val="BodyText"/>
      </w:pPr>
      <w:r>
        <w:rPr>
          <w:b/>
        </w:rPr>
        <w:t xml:space="preserve">B. Analisis untuk Restorasi Dokumen</w:t>
      </w:r>
    </w:p>
    <w:p>
      <w:pPr>
        <w:pStyle w:val="BodyText"/>
      </w:pPr>
      <w:r>
        <w:t xml:space="preserve">Aplikasi CycleGAN untuk restorasi dokumen menunjukkan hasil yang beragam. Keuntungan utama adalah tidak memerlukan data berpasangan, yang sangat berharga untuk dokumen historis. Namun, beberapa masalah fundamental muncul:</w:t>
      </w:r>
    </w:p>
    <w:p>
      <w:pPr>
        <w:pStyle w:val="BodyText"/>
      </w:pPr>
      <w:r>
        <w:t xml:space="preserve">1. Keruntuhan Modus dan Ketidakstabilan: Pelatihan CycleGAN terkenal tidak stabil. Tanpa supervisi berpasangan, model dapat konvergen ke solusi yang memenuhi konsistensi siklus tetapi tidak menghasilkan restorasi yang bermakna. Misalnya, Generator dapat mempelajari pemetaan identitas trivial yang hanya menyalin masukan, yang secara teknis memenuhi konsistensi siklus tetapi tidak melakukan restorasi.</w:t>
      </w:r>
    </w:p>
    <w:p>
      <w:pPr>
        <w:pStyle w:val="BodyText"/>
      </w:pPr>
      <w:r>
        <w:t xml:space="preserve">2. Kurangnya Jaminan Preservasi Konten: Konsistensi siklus tidak secara eksplisit menjamin preservasi dari konten teks. Model dapat mengubah bentuk karakter atau menghapus karakter selama pemetaan maju-mundur memulihkan struktur citra keseluruhan.</w:t>
      </w:r>
    </w:p>
    <w:p>
      <w:pPr>
        <w:pStyle w:val="BodyText"/>
      </w:pPr>
      <w:r>
        <w:t xml:space="preserve">3. Kompleksitas Pelatihan: Pelatihan CycleGAN memerlukan penalaan hati-hati dari berbagai bobot loss dan dinamika pelatihan dari empat jaringan (dua generator, dua diskriminator) secara simultan. Hal ini membuat kerangka kerja ini kurang praktis dan kurang dapat direproduksi.</w:t>
      </w:r>
    </w:p>
    <w:p>
      <w:pPr>
        <w:pStyle w:val="BodyText"/>
      </w:pPr>
      <w:r>
        <w:t xml:space="preserve">Penelitian Terkait oleh Ni dkk. (2024): Pengembangan terbaru mencoba mengatasi beberapa keterbatasan dengan menambahkan loss perseptual dan loss identitas. Namun, masalah fundamental dari kurangnya optimisasi keterbacaan eksplisit tetap ada.</w:t>
      </w:r>
    </w:p>
    <w:p>
      <w:pPr>
        <w:pStyle w:val="BodyText"/>
      </w:pPr>
      <w:r>
        <w:t xml:space="preserve">Kesenjangan yang Teridentifikasi: CycleGAN untuk restorasi dokumen mengalami ketidakstabilan dan kekurangan jaminan preservasi teks. Yang lebih penting, sama seperti metode sebelumnya, tidak ada integrasi dengan evaluasi HTR.</w:t>
      </w:r>
    </w:p>
    <w:p>
      <w:pPr>
        <w:pStyle w:val="Heading4"/>
      </w:pPr>
      <w:bookmarkStart w:id="58" w:name="subsubsec:refleksi-bias"/>
      <w:r>
        <w:t xml:space="preserve">Refleksi Komprehensif terhadap Bias Metodologis dalam Literatur</w:t>
      </w:r>
      <w:bookmarkEnd w:id="58"/>
    </w:p>
    <w:p>
      <w:pPr>
        <w:pStyle w:val="FirstParagraph"/>
      </w:pPr>
      <w:r>
        <w:t xml:space="preserve">Analisis komprehensif terhadap literatur restorasi dokumen mengungkapkan beberapa bias sistematis yang perlu dipertimbangkan dalam interpretasi temuan dan generalisasi hasil penelitian:</w:t>
      </w:r>
    </w:p>
    <w:p>
      <w:pPr>
        <w:pStyle w:val="BodyText"/>
      </w:pPr>
      <w:r>
        <w:rPr>
          <w:b/>
        </w:rPr>
        <w:t xml:space="preserve">A. Bias Dataset dan Representasi</w:t>
      </w:r>
    </w:p>
    <w:p>
      <w:pPr>
        <w:pStyle w:val="BodyText"/>
      </w:pPr>
      <w:r>
        <w:t xml:space="preserve">Mayoritas benchmark yang dominan dalam literatur (DIBCO 2009-2019, H-DIBCO 2010-2018, PALM 2012-2018) didominasi oleh dokumen historis Eropa dengan aksara Latin. Dari 284 citra yang tersedia dalam kompetisi DIBCO series, lebih dari 90 persen merupakan dokumen berbahasa Latin/Eropa. Generalisasi metode yang dilatih dan dievaluasi pada dataset ini ke aksara non-Latin (Arab, Jawa Kuno, Tionghoa, Sansekerta) belum teruji secara luas dalam literatur. Bias geografis dan linguistik ini menciptakan pertanyaan tentang universalitas pendekatan yang diklaim sebagai "terkini".</w:t>
      </w:r>
    </w:p>
    <w:p>
      <w:pPr>
        <w:pStyle w:val="BodyText"/>
      </w:pPr>
      <w:r>
        <w:rPr>
          <w:b/>
        </w:rPr>
        <w:t xml:space="preserve">B. Bias Metrik Evaluasi</w:t>
      </w:r>
    </w:p>
    <w:p>
      <w:pPr>
        <w:pStyle w:val="BodyText"/>
      </w:pPr>
      <w:r>
        <w:t xml:space="preserve">Dominasi PSNR dan SSIM sebagai metrik evaluasi utama dalam literatur menciptakan optimisasi implisit terhadap metrik ini. Wang dkk. (2004) dalam studi seminal tentang Penilaian Kualitas Citra menunjukkan bahwa korelasi antara PSNR dengan kualitas perseptual manusia hanya berkisar 0,60-0,75, jauh dari korelasi sempurna. Lebih fundamental lagi, metrik visual tidak mengukur dampak terhadap keterbacaan untuk sistem HTR—kesenjangan signifikan yang baru mulai diakui dalam literatur terkini (Jadhav dkk., 2022). Praktik menggunakan metrik visual sebagai proxy untuk kualitas fungsional menciptakan bias evaluasi yang signifikan.</w:t>
      </w:r>
    </w:p>
    <w:p>
      <w:pPr>
        <w:pStyle w:val="BodyText"/>
      </w:pPr>
      <w:r>
        <w:rPr>
          <w:i/>
        </w:rPr>
        <w:t xml:space="preserve">C. Bias Publikasi dan Pelaporan Selektif</w:t>
      </w:r>
    </w:p>
    <w:p>
      <w:pPr>
        <w:pStyle w:val="BodyText"/>
      </w:pPr>
      <w:r>
        <w:t xml:space="preserve">Literatur akademik cenderung melaporkan hasil positif dan metode yang berhasil mencapai peningkatan kinerja. Metode yang gagal, pendekatan yang tidak konvergen, atau ablation negatif jarang terdokumentasi dengan detail memadai, menciptakan potensi bias publikasi. Ferguson dan Heene (2012) memperkirakan bahwa dalam bidang pembelajaran mesin, hingga 40 persen eksperimen negatif tidak dipublikasikan. Dalam konteks restorasi dokumen, bias ini dapat menyebabkan estimasi berlebihan terhadap efektivitas pendekatan tertentu dan estimasi kurang terhadap kompleksitas masalah.</w:t>
      </w:r>
    </w:p>
    <w:p>
      <w:pPr>
        <w:pStyle w:val="BodyText"/>
      </w:pPr>
      <w:r>
        <w:rPr>
          <w:b/>
        </w:rPr>
        <w:t xml:space="preserve">D. Bias Temporal dan Arsitektur</w:t>
      </w:r>
    </w:p>
    <w:p>
      <w:pPr>
        <w:pStyle w:val="BodyText"/>
      </w:pPr>
      <w:r>
        <w:t xml:space="preserve">Dominasi CNN dalam literatur 2015-2020 dan transisi ke Transformer 2020-sekarang mencerminkan tren riset global dalam</w:t>
      </w:r>
      <w:r>
        <w:t xml:space="preserve"> </w:t>
      </w:r>
      <w:r>
        <w:rPr>
          <w:i/>
        </w:rPr>
        <w:t xml:space="preserve">deep learning</w:t>
      </w:r>
      <w:r>
        <w:t xml:space="preserve">, bukan bukti konklusif superioritas inheren untuk semua kasus penggunaan restorasi dokumen. Penelitian cenderung mengadopsi arsitektur yang sedang populer (ViT, Swin Transformer) tanpa justifikasi teoretis atau empiris yang kuat untuk domain spesifik dokumen historis. Bias ini dapat mengalihkan perhatian dari pendekatan yang lebih sederhana namun efektif, atau kombinasi yang lebih seimbang antara arsitektur klasik dan modern.</w:t>
      </w:r>
    </w:p>
    <w:p>
      <w:pPr>
        <w:pStyle w:val="BodyText"/>
      </w:pPr>
      <w:r>
        <w:rPr>
          <w:b/>
        </w:rPr>
        <w:t xml:space="preserve">E. Bias Degradasi Sintetis</w:t>
      </w:r>
    </w:p>
    <w:p>
      <w:pPr>
        <w:pStyle w:val="BodyText"/>
      </w:pPr>
      <w:r>
        <w:t xml:space="preserve">Sebagian besar himpunan data pelatihan menggunakan degradasi sintetis yang dihasilkan secara algoritmik (Gaussian noise, motion blur, synthetic bleed-through). Meskipun praktis untuk menghasilkan data berpasangan, degradasi sintetis tidak sepenuhnya mereplikasi kompleksitas degradasi alami dokumen historis yang melibatkan proses kimia, biologis, dan fisik selama berabad-abad. Souibgui dkk. (2022) mengidentifikasi kesenjangan domain signifikan antara model yang dilatih pada degradasi sintetis dan performa pada degradasi nyata, dengan penurunan PSNR hingga 3-5 dB.</w:t>
      </w:r>
    </w:p>
    <w:p>
      <w:pPr>
        <w:pStyle w:val="BodyText"/>
      </w:pPr>
      <w:r>
        <w:rPr>
          <w:b/>
        </w:rPr>
        <w:t xml:space="preserve">F. Implikasi untuk Penelitian</w:t>
      </w:r>
    </w:p>
    <w:p>
      <w:pPr>
        <w:pStyle w:val="BodyText"/>
      </w:pPr>
      <w:r>
        <w:t xml:space="preserve">Kesadaran terhadap bias-bias ini penting untuk interpretasi mendalam terhadap literatur dan pengembangan metode yang lebih robust. Penelitian di bidang restorasi dokumen perlu: (1) diversifikasi himpunan data evaluasi untuk mencakup aksara non-Latin dan dokumen non-Eropa, (2) adopsi metrik evaluasi yang lebih komprehensif termasuk dampak terhadap HTR, (3) pelaporan transparan terhadap eksperimen negatif dan ablation yang gagal, (4) justifikasi teoretis dan empiris untuk pemilihan arsitektur, dan (5) validasi pada degradasi autentik, bukan hanya sintetis.</w:t>
      </w:r>
    </w:p>
    <w:p>
      <w:pPr>
        <w:pStyle w:val="BodyText"/>
      </w:pPr>
      <w:r>
        <w:t xml:space="preserve">Dengan mempertimbangkan refleksi mendalam di atas, bagian selanjutnya mengkaji sistem HTR yang menjadi target akhir dari proses restorasi dokumen, memberikan konteks untuk mengapa integrasi eksplisit antara restorasi dan pengenalan teks menjadi penting.</w:t>
      </w:r>
    </w:p>
    <w:p>
      <w:pPr>
        <w:pStyle w:val="Heading3"/>
      </w:pPr>
      <w:bookmarkStart w:id="59" w:name="subsec:htr-systems"/>
      <w:r>
        <w:t xml:space="preserve">Pengenalan Teks Tulisan Tangan: Arsitektur dan Tantangan</w:t>
      </w:r>
      <w:bookmarkEnd w:id="59"/>
    </w:p>
    <w:p>
      <w:pPr>
        <w:pStyle w:val="FirstParagraph"/>
      </w:pPr>
      <w:r>
        <w:t xml:space="preserve">Analisis mendalam terhadap metode restorasi dokumen pada bagian sebelumnya mengungkapkan kesenjangan signifikan: optimasi kualitas visual tidak otomatis menjamin peningkatan keterbacaan teks untuk sistem HTR. Untuk memahami mengapa integrasi supervisi berorientasi HTR menjadi esensial, diperlukan pemahaman komprehensif tentang karakteristik, mekanisme, dan tantangan sistem Handwritten Text Recognition itu sendiri. Bagian ini mengkaji evolusi arsitektur HTR dari pendekatan tradisional hingga sistem berbasis deep learning modern, dengan fokus pada mekanisme yang menentukan sensitivitas HTR terhadap kualitas citra masukan. Pemahaman ini menjadi fondasi untuk merancang strategi restorasi yang tidak hanya menghasilkan citra dengan kualitas visual tinggi, tetapi juga secara eksplisit dioptimasi untuk performa pengenalan teks.</w:t>
      </w:r>
    </w:p>
    <w:p>
      <w:pPr>
        <w:pStyle w:val="Heading4"/>
      </w:pPr>
      <w:bookmarkStart w:id="60" w:name="subsubsec:htr-evolution"/>
      <w:r>
        <w:t xml:space="preserve">Evolusi Arsitektur HTR</w:t>
      </w:r>
      <w:bookmarkEnd w:id="60"/>
    </w:p>
    <w:p>
      <w:pPr>
        <w:pStyle w:val="FirstParagraph"/>
      </w:pPr>
      <w:r>
        <w:t xml:space="preserve">Pengenalan Teks Tulisan Tangan telah berkembang dari pendekatan pencocokan templat tradisional ke sistem berbasis pembelajaran mendalam modern. Memahami evolusi ini penting untuk menghargai mengapa optimisasi berorientasi HTR sangat penting untuk restorasi dokumen.</w:t>
      </w:r>
    </w:p>
    <w:p>
      <w:pPr>
        <w:pStyle w:val="BodyText"/>
      </w:pPr>
      <w:r>
        <w:t xml:space="preserve">A. Pendekatan Tradisional: HMM dan Rekayasa Fitur</w:t>
      </w:r>
    </w:p>
    <w:p>
      <w:pPr>
        <w:pStyle w:val="BodyText"/>
      </w:pPr>
      <w:r>
        <w:t xml:space="preserve">Sistem HTR awal menggunakan Hidden Markov Models (HMM) dengan fitur yang dirancang manual seperti fitur arah, histogram gradien, atau fitur struktural. Pendekatan ini memerlukan segmentasi hati-hati dari baris teks ke karakter individual, diikuti oleh pengenalan tingkat karakter.</w:t>
      </w:r>
    </w:p>
    <w:p>
      <w:pPr>
        <w:pStyle w:val="BodyText"/>
      </w:pPr>
      <w:r>
        <w:t xml:space="preserve">Keterbatasan: Segmentasi karakter sangat menantang untuk teks tulisan tangan dengan karakter terhubung atau goresan yang tumpang tindih. Rekayasa fitur memerlukan keahlian domain dan fitur tidak dapat digeneralisasi di berbagai gaya tulisan atau bahasa.</w:t>
      </w:r>
    </w:p>
    <w:p>
      <w:pPr>
        <w:pStyle w:val="BodyText"/>
      </w:pPr>
      <w:r>
        <w:t xml:space="preserve">B. Era Pembelajaran Mendalam: Arsitektur CRNN</w:t>
      </w:r>
    </w:p>
    <w:p>
      <w:pPr>
        <w:pStyle w:val="CaptionedFigure"/>
      </w:pPr>
      <w:bookmarkStart w:id="62" w:name="fig:crnn-architecture"/>
      <w:r>
        <w:drawing>
          <wp:inline>
            <wp:extent cx="2599464" cy="3149939"/>
            <wp:effectExtent b="0" l="0" r="0" t="0"/>
            <wp:docPr descr="Arsitektur CRNN yang mengkombinasikan CNN untuk ekstraksi fitur visual dengan RNN untuk pemodelan konteks dan CTC untuk transkripsi tanpa segmentasi." title="" id="1" name="Picture"/>
            <a:graphic>
              <a:graphicData uri="http://schemas.openxmlformats.org/drawingml/2006/picture">
                <pic:pic>
                  <pic:nvPicPr>
                    <pic:cNvPr descr="images/The-architecture-of-CRNN-proposed-by-Shi-et-al-48-The-model-mainly-consists-of.png" id="0" name="Picture"/>
                    <pic:cNvPicPr>
                      <a:picLocks noChangeArrowheads="1" noChangeAspect="1"/>
                    </pic:cNvPicPr>
                  </pic:nvPicPr>
                  <pic:blipFill>
                    <a:blip r:embed="rId61"/>
                    <a:stretch>
                      <a:fillRect/>
                    </a:stretch>
                  </pic:blipFill>
                  <pic:spPr bwMode="auto">
                    <a:xfrm>
                      <a:off x="0" y="0"/>
                      <a:ext cx="2599464" cy="3149939"/>
                    </a:xfrm>
                    <a:prstGeom prst="rect">
                      <a:avLst/>
                    </a:prstGeom>
                    <a:noFill/>
                    <a:ln w="9525">
                      <a:noFill/>
                      <a:headEnd/>
                      <a:tailEnd/>
                    </a:ln>
                  </pic:spPr>
                </pic:pic>
              </a:graphicData>
            </a:graphic>
          </wp:inline>
        </w:drawing>
      </w:r>
      <w:bookmarkEnd w:id="62"/>
    </w:p>
    <w:p>
      <w:pPr>
        <w:pStyle w:val="ImageCaption"/>
      </w:pPr>
      <w:r>
        <w:t xml:space="preserve">Arsitektur CRNN yang mengkombinasikan CNN untuk ekstraksi fitur visual dengan RNN untuk pemodelan konteks dan CTC untuk transkripsi tanpa segmentasi.</w:t>
      </w:r>
    </w:p>
    <w:p>
      <w:pPr>
        <w:pStyle w:val="BodyText"/>
      </w:pPr>
      <w:r>
        <w:t xml:space="preserve">Shi dkk. (2016) memperkenalkan CRNN (Convolutional Recurrent Neural Network) yang menjadi terobosan untuk pengenalan urutan-ke-urutan tanpa segmentasi eksplisit. Arsitektur terdiri dari:</w:t>
      </w:r>
    </w:p>
    <w:p>
      <w:pPr>
        <w:pStyle w:val="BodyText"/>
      </w:pPr>
      <w:r>
        <w:t xml:space="preserve">1. Lapisan CNN: Mengekstrak fitur visual dari citra masukan dalam bentuk urutan fitur. Lapisan konvolusional dengan pooling mengurangi dimensi spasial secara vertikal tetapi mempertahankan urutan horizontal.</w:t>
      </w:r>
    </w:p>
    <w:p>
      <w:pPr>
        <w:pStyle w:val="BodyText"/>
      </w:pPr>
      <w:r>
        <w:t xml:space="preserve">2. Lapisan Rekuren: LSTM dua-arah memproses urutan fitur untuk menangkap dependensi konteks. LSTM maju menangkap konteks kiri, LSTM mundur menangkap konteks kanan, memungkinkan model untuk bernalar tentang karakter dalam konteks dari karakter di sekitarnya.</w:t>
      </w:r>
    </w:p>
    <w:p>
      <w:pPr>
        <w:pStyle w:val="BodyText"/>
      </w:pPr>
      <w:r>
        <w:t xml:space="preserve">3. Lapisan Transkripsi:</w:t>
      </w:r>
      <w:r>
        <w:t xml:space="preserve"> </w:t>
      </w:r>
      <w:r>
        <w:rPr>
          <w:i/>
        </w:rPr>
        <w:t xml:space="preserve">Connectionist Temporal Classification</w:t>
      </w:r>
      <w:r>
        <w:t xml:space="preserve"> </w:t>
      </w:r>
      <w:r>
        <w:t xml:space="preserve">(CTC) loss memungkinkan pelatihan tanpa memerlukan label yang selaras. CTC memungkinkan model untuk mempelajari penyelarasan secara implisit.</w:t>
      </w:r>
    </w:p>
    <w:p>
      <w:pPr>
        <w:pStyle w:val="BodyText"/>
      </w:pPr>
      <w:r>
        <w:t xml:space="preserve">Kontribusi: CRNN menghilangkan kebutuhan untuk segmentasi karakter dan mencapai hasil terkini pada berbagai tolok ukur. Arsitektur ini menjadi standar de facto untuk HTR tingkat baris.</w:t>
      </w:r>
    </w:p>
    <w:p>
      <w:pPr>
        <w:pStyle w:val="Heading4"/>
      </w:pPr>
      <w:bookmarkStart w:id="63" w:name="subsubsec:ctc-loss"/>
      <w:r>
        <w:t xml:space="preserve">Loss CTC: Mekanisme dan Implikasi untuk Restorasi</w:t>
      </w:r>
      <w:bookmarkEnd w:id="63"/>
    </w:p>
    <w:p>
      <w:pPr>
        <w:pStyle w:val="FirstParagraph"/>
      </w:pPr>
      <w:r>
        <w:t xml:space="preserve">Loss CTC, diperkenalkan oleh Graves dkk. (2006), adalah komponen krusial yang memungkinkan pelatihan model HTR tanpa penyelarasan eksplisit antara fitur masukan dan karakter keluaran.</w:t>
      </w:r>
    </w:p>
    <w:p>
      <w:pPr>
        <w:pStyle w:val="BodyText"/>
      </w:pPr>
      <w:r>
        <w:rPr>
          <w:b/>
        </w:rPr>
        <w:t xml:space="preserve">A. Penyelarasan CTC dan Blank Token</w:t>
      </w:r>
    </w:p>
    <w:p>
      <w:pPr>
        <w:pStyle w:val="CaptionedFigure"/>
      </w:pPr>
      <w:bookmarkStart w:id="65" w:name="fig:ctc-mechanism"/>
      <w:r>
        <w:drawing>
          <wp:inline>
            <wp:extent cx="5334000" cy="2754538"/>
            <wp:effectExtent b="0" l="0" r="0" t="0"/>
            <wp:docPr descr="Mekanisme CTC (Connectionist Temporal Classification) untuk penyelarasan otomatis antara fitur masukan dan karakter keluaran tanpa memerlukan segmentasi eksplisit." title="" id="1" name="Picture"/>
            <a:graphic>
              <a:graphicData uri="http://schemas.openxmlformats.org/drawingml/2006/picture">
                <pic:pic>
                  <pic:nvPicPr>
                    <pic:cNvPr descr="images/ctc_mekanisme.png" id="0" name="Picture"/>
                    <pic:cNvPicPr>
                      <a:picLocks noChangeArrowheads="1" noChangeAspect="1"/>
                    </pic:cNvPicPr>
                  </pic:nvPicPr>
                  <pic:blipFill>
                    <a:blip r:embed="rId64"/>
                    <a:stretch>
                      <a:fillRect/>
                    </a:stretch>
                  </pic:blipFill>
                  <pic:spPr bwMode="auto">
                    <a:xfrm>
                      <a:off x="0" y="0"/>
                      <a:ext cx="5334000" cy="2754538"/>
                    </a:xfrm>
                    <a:prstGeom prst="rect">
                      <a:avLst/>
                    </a:prstGeom>
                    <a:noFill/>
                    <a:ln w="9525">
                      <a:noFill/>
                      <a:headEnd/>
                      <a:tailEnd/>
                    </a:ln>
                  </pic:spPr>
                </pic:pic>
              </a:graphicData>
            </a:graphic>
          </wp:inline>
        </w:drawing>
      </w:r>
      <w:bookmarkEnd w:id="65"/>
    </w:p>
    <w:p>
      <w:pPr>
        <w:pStyle w:val="ImageCaption"/>
      </w:pPr>
      <w:r>
        <w:t xml:space="preserve">Mekanisme CTC (</w:t>
      </w:r>
      <w:r>
        <w:rPr>
          <w:i/>
        </w:rPr>
        <w:t xml:space="preserve">Connectionist Temporal Classification</w:t>
      </w:r>
      <w:r>
        <w:t xml:space="preserve">) untuk penyelarasan otomatis antara fitur masukan dan karakter keluaran tanpa memerlukan segmentasi eksplisit.</w:t>
      </w:r>
    </w:p>
    <w:p>
      <w:pPr>
        <w:pStyle w:val="BodyText"/>
      </w:pPr>
      <w:r>
        <w:t xml:space="preserve">CTC memperkenalkan token kosong khusus (</w:t>
      </w:r>
      <m:oMath>
        <m:r>
          <m:t>ϵ</m:t>
        </m:r>
      </m:oMath>
      <w:r>
        <w:t xml:space="preserve">) yang merepresentasikan "tidak ada karakter" pada langkah waktu tertentu. Model bebas untuk mengeluarkan token kosong atau mengulangi karakter, dan CTC secara otomatis menciutkan karakter berulang dan menghapus kosong untuk menghasilkan transkripsi akhir.</w:t>
      </w:r>
    </w:p>
    <w:p>
      <w:pPr>
        <w:pStyle w:val="BodyText"/>
      </w:pPr>
      <w:r>
        <w:t xml:space="preserve">Formal, probabilitas CTC untuk urutan keluaran</w:t>
      </w:r>
      <w:r>
        <w:t xml:space="preserve"> </w:t>
      </w:r>
      <m:oMath>
        <m:r>
          <m:t>y</m:t>
        </m:r>
      </m:oMath>
      <w:r>
        <w:t xml:space="preserve"> </w:t>
      </w:r>
      <w:r>
        <w:t xml:space="preserve">given masukan</w:t>
      </w:r>
      <w:r>
        <w:t xml:space="preserve"> </w:t>
      </w:r>
      <m:oMath>
        <m:r>
          <m:t>x</m:t>
        </m:r>
      </m:oMath>
      <w:r>
        <w:t xml:space="preserve"> </w:t>
      </w:r>
      <w:r>
        <w:t xml:space="preserve">adalah:</w:t>
      </w:r>
    </w:p>
    <w:p>
      <w:pPr>
        <w:pStyle w:val="BodyText"/>
      </w:pPr>
      <m:oMathPara>
        <m:oMathParaPr>
          <m:jc m:val="center"/>
        </m:oMathParaPr>
        <m:oMath>
          <m:r>
            <m:t>p</m:t>
          </m:r>
          <m:r>
            <m:t>(</m:t>
          </m:r>
          <m:r>
            <m:t>y</m:t>
          </m:r>
          <m:r>
            <m:t>|</m:t>
          </m:r>
          <m:r>
            <m:t>x</m:t>
          </m:r>
          <m:r>
            <m:t>)</m:t>
          </m:r>
          <m:r>
            <m:t>=</m:t>
          </m:r>
          <m:nary>
            <m:naryPr>
              <m:chr m:val="∑"/>
              <m:limLoc m:val="undOvr"/>
              <m:subHide m:val="0"/>
              <m:supHide m:val="1"/>
            </m:naryPr>
            <m:sub>
              <m:r>
                <m:t>π</m:t>
              </m:r>
              <m:r>
                <m:t>∈</m:t>
              </m:r>
              <m:sSup>
                <m:e>
                  <m:r>
                    <m:rPr>
                      <m:sty m:val="p"/>
                      <m:scr m:val="script"/>
                    </m:rPr>
                    <m:t>B</m:t>
                  </m:r>
                </m:e>
                <m:sup>
                  <m:r>
                    <m:t>−</m:t>
                  </m:r>
                  <m:r>
                    <m:t>1</m:t>
                  </m:r>
                </m:sup>
              </m:sSup>
              <m:r>
                <m:t>(</m:t>
              </m:r>
              <m:r>
                <m:t>y</m:t>
              </m:r>
              <m:r>
                <m:t>)</m:t>
              </m:r>
            </m:sub>
            <m:sup>
              <m:r>
                <m:t>​</m:t>
              </m:r>
            </m:sup>
            <m:e>
              <m:nary>
                <m:naryPr>
                  <m:chr m:val="∏"/>
                  <m:limLoc m:val="undOvr"/>
                  <m:subHide m:val="0"/>
                  <m:supHide m:val="0"/>
                </m:naryPr>
                <m:sub>
                  <m:r>
                    <m:t>t</m:t>
                  </m:r>
                  <m:r>
                    <m:t>=</m:t>
                  </m:r>
                  <m:r>
                    <m:t>1</m:t>
                  </m:r>
                </m:sub>
                <m:sup>
                  <m:r>
                    <m:t>T</m:t>
                  </m:r>
                </m:sup>
                <m:e>
                  <m:sSub>
                    <m:e>
                      <m:r>
                        <m:t>p</m:t>
                      </m:r>
                    </m:e>
                    <m:sub>
                      <m:r>
                        <m:t>t</m:t>
                      </m:r>
                    </m:sub>
                  </m:sSub>
                </m:e>
              </m:nary>
            </m:e>
          </m:nary>
          <m:r>
            <m:t>(</m:t>
          </m:r>
          <m:sSub>
            <m:e>
              <m:r>
                <m:t>π</m:t>
              </m:r>
            </m:e>
            <m:sub>
              <m:r>
                <m:t>t</m:t>
              </m:r>
            </m:sub>
          </m:sSub>
          <m:r>
            <m:t>|</m:t>
          </m:r>
          <m:r>
            <m:t>x</m:t>
          </m:r>
          <m:r>
            <m:t>)</m:t>
          </m:r>
        </m:oMath>
      </m:oMathPara>
    </w:p>
    <w:p>
      <w:pPr>
        <w:pStyle w:val="FirstParagraph"/>
      </w:pPr>
      <w:r>
        <w:t xml:space="preserve">Di mana</w:t>
      </w:r>
      <w:r>
        <w:t xml:space="preserve"> </w:t>
      </w:r>
      <m:oMath>
        <m:r>
          <m:rPr>
            <m:sty m:val="p"/>
            <m:scr m:val="script"/>
          </m:rPr>
          <m:t>B</m:t>
        </m:r>
      </m:oMath>
      <w:r>
        <w:t xml:space="preserve"> </w:t>
      </w:r>
      <w:r>
        <w:t xml:space="preserve">adalah fungsi penciutan yang memetakan urutan dengan pengulangan dan kosong ke keluaran akhir, dan</w:t>
      </w:r>
      <w:r>
        <w:t xml:space="preserve"> </w:t>
      </w:r>
      <m:oMath>
        <m:sSub>
          <m:e>
            <m:r>
              <m:t>p</m:t>
            </m:r>
          </m:e>
          <m:sub>
            <m:r>
              <m:t>t</m:t>
            </m:r>
          </m:sub>
        </m:sSub>
        <m:r>
          <m:t>(</m:t>
        </m:r>
        <m:sSub>
          <m:e>
            <m:r>
              <m:t>π</m:t>
            </m:r>
          </m:e>
          <m:sub>
            <m:r>
              <m:t>t</m:t>
            </m:r>
          </m:sub>
        </m:sSub>
        <m:r>
          <m:t>|</m:t>
        </m:r>
        <m:r>
          <m:t>x</m:t>
        </m:r>
        <m:r>
          <m:t>)</m:t>
        </m:r>
      </m:oMath>
      <w:r>
        <w:t xml:space="preserve"> </w:t>
      </w:r>
      <w:r>
        <w:t xml:space="preserve">adalah probabilitas dari token</w:t>
      </w:r>
      <w:r>
        <w:t xml:space="preserve"> </w:t>
      </w:r>
      <m:oMath>
        <m:sSub>
          <m:e>
            <m:r>
              <m:t>π</m:t>
            </m:r>
          </m:e>
          <m:sub>
            <m:r>
              <m:t>t</m:t>
            </m:r>
          </m:sub>
        </m:sSub>
      </m:oMath>
      <w:r>
        <w:t xml:space="preserve"> </w:t>
      </w:r>
      <w:r>
        <w:t xml:space="preserve">pada langkah waktu</w:t>
      </w:r>
      <w:r>
        <w:t xml:space="preserve"> </w:t>
      </w:r>
      <m:oMath>
        <m:r>
          <m:t>t</m:t>
        </m:r>
      </m:oMath>
      <w:r>
        <w:t xml:space="preserve">.</w:t>
      </w:r>
    </w:p>
    <w:p>
      <w:pPr>
        <w:pStyle w:val="BodyText"/>
      </w:pPr>
      <w:r>
        <w:rPr>
          <w:b/>
        </w:rPr>
        <w:t xml:space="preserve">B. Implikasi untuk Restorasi Dokumen</w:t>
      </w:r>
    </w:p>
    <w:p>
      <w:pPr>
        <w:pStyle w:val="BodyText"/>
      </w:pPr>
      <w:r>
        <w:t xml:space="preserve">Memahami mekanisme CTC sangat penting untuk menghargai mengapa restorasi berorientasi HTR penting:</w:t>
      </w:r>
    </w:p>
    <w:p>
      <w:pPr>
        <w:pStyle w:val="BodyText"/>
      </w:pPr>
      <w:r>
        <w:t xml:space="preserve">1. Sensitivitas terhadap Kualitas Fitur: CTC bergantung pada fitur diskriminatif yang jelas untuk setiap langkah waktu. Degradasi yang mengaburkan batas atau menciptakan fitur ambigu akan berdampak signifikan pada kepercayaan dan akurasi CTC.</w:t>
      </w:r>
    </w:p>
    <w:p>
      <w:pPr>
        <w:pStyle w:val="BodyText"/>
      </w:pPr>
      <w:r>
        <w:t xml:space="preserve">2. Pentingnya Kontinuitas Goresan: Goresan terputus akibat pemudaran dapat menyebabkan emisi kosong yang keliru atau pemisahan karakter. Generator yang menjaga kontinuitas goresan akan secara langsung meningkatkan kualitas penyelarasan CTC.</w:t>
      </w:r>
    </w:p>
    <w:p>
      <w:pPr>
        <w:pStyle w:val="BodyText"/>
      </w:pPr>
      <w:r>
        <w:t xml:space="preserve">3. Propagasi Kesalahan dalam Lapisan Rekuren: Lapisan LSTM mempropagasi informasi lintas langkah waktu. Kesalahan atau ketidakpastian di langkah waktu awal dapat bertambah dan mempengaruhi prediksi selanjutnya. Restorasi yang meningkatkan pengenalan karakter awal akan memiliki manfaat yang berantai.</w:t>
      </w:r>
    </w:p>
    <w:p>
      <w:pPr>
        <w:pStyle w:val="BodyText"/>
      </w:pPr>
      <w:r>
        <w:t xml:space="preserve">Motivasi untuk Integrasi: Fakta bahwa loss CTC secara langsung mengukur akurasi pengenalan teks menjadikannya tujuan yang ideal untuk memandu Generator dalam proses restorasi. Dengan meminimalkan loss CTC pada citra yang direstorasi, Generator secara eksplisit dioptimisasi untuk menghasilkan citra yang dapat dibaca oleh sistem HTR.</w:t>
      </w:r>
    </w:p>
    <w:p>
      <w:pPr>
        <w:pStyle w:val="Heading4"/>
      </w:pPr>
      <w:bookmarkStart w:id="66" w:name="subsubsec:transformer-htr"/>
      <w:r>
        <w:t xml:space="preserve">HTR Berbasis Transformer dan Pembelajaran Mandiri: Perkembangan Terkini</w:t>
      </w:r>
      <w:bookmarkEnd w:id="66"/>
    </w:p>
    <w:p>
      <w:pPr>
        <w:pStyle w:val="FirstParagraph"/>
      </w:pPr>
      <w:r>
        <w:t xml:space="preserve">Meskipun arsitektur CRNN dengan mekanisme CTC telah menjadi standar de facto untuk HTR, perkembangan terkini menunjukkan transisi paradigmatik menuju arsitektur berbasis Transformer. Keterbatasan inheren dari LSTM—khususnya kesulitan menangkap dependensi jarak jauh dan sifat sekuensial yang membatasi paralelisasi—memotivasi eksplorasi mekanisme perhatian-diri (self-attention) yang dapat mengakses informasi dari seluruh sekuens secara langsung. Transisi ini memiliki implikasi signifikan untuk restorasi dokumen berorientasi HTR, karena pemilihan arsitektur pengenal yang tepat dapat mempengaruhi stabilitas gradien dan kualitas supervisi dalam lingkaran pelatihan integrasi.</w:t>
      </w:r>
    </w:p>
    <w:p>
      <w:pPr>
        <w:pStyle w:val="BodyText"/>
      </w:pPr>
      <w:r>
        <w:t xml:space="preserve">Perkembangan terbaru dalam HTR telah mengadopsi arsitektur Transformer, menggantikan lapisan rekuren dengan mekanisme self-attention. Diaz dkk. (2021) menunjukkan bahwa HTR berbasis Transformer dapat mencapai kinerja superior dengan paralelisasi yang lebih baik.</w:t>
      </w:r>
    </w:p>
    <w:p>
      <w:pPr>
        <w:pStyle w:val="Heading4"/>
      </w:pPr>
      <w:bookmarkStart w:id="67" w:name="subsubsec:transformer-dokumen"/>
      <w:r>
        <w:t xml:space="preserve">Transformer dalam Peningkatan Dokumen</w:t>
      </w:r>
      <w:bookmarkEnd w:id="67"/>
    </w:p>
    <w:p>
      <w:pPr>
        <w:pStyle w:val="FirstParagraph"/>
      </w:pPr>
      <w:r>
        <w:t xml:space="preserve">Evolusi terbaru dalam peningkatan dokumen ditandai oleh kemunculan DocEnTr dan Text-DIAE, yang menggunakan arsitektur Transformer penuh dengan pendekatan yang berbeda:</w:t>
      </w:r>
    </w:p>
    <w:p>
      <w:pPr>
        <w:pStyle w:val="BodyText"/>
      </w:pPr>
      <w:r>
        <w:t xml:space="preserve">1. DocEnTr: Sepenuhnya Transformer dengan pembelajaran terawasi, mengoptimalkan loss MSE untuk peningkatan kualitas visual.</w:t>
      </w:r>
    </w:p>
    <w:p>
      <w:pPr>
        <w:pStyle w:val="BodyText"/>
      </w:pPr>
      <w:r>
        <w:t xml:space="preserve">2. Text-DIAE: Pra-pelatihan mandiri dengan invarian degradasi, diikuti penalaan halus terawasi.</w:t>
      </w:r>
    </w:p>
    <w:p>
      <w:pPr>
        <w:pStyle w:val="Heading4"/>
      </w:pPr>
      <w:bookmarkStart w:id="68" w:name="subsubsec:pembelajaran-mandiri"/>
      <w:r>
        <w:t xml:space="preserve">Pembelajaran Mandiri: Revolusi dalam Pemrosesan Dokumen</w:t>
      </w:r>
      <w:bookmarkEnd w:id="68"/>
    </w:p>
    <w:p>
      <w:pPr>
        <w:pStyle w:val="FirstParagraph"/>
      </w:pPr>
      <w:r>
        <w:t xml:space="preserve">Text-DIAE merepresentasikan paradigma baru dalam pemrosesan dokumen:</w:t>
      </w:r>
      <w:r>
        <w:t xml:space="preserve"> </w:t>
      </w:r>
      <w:r>
        <w:rPr>
          <w:b/>
        </w:rPr>
        <w:t xml:space="preserve">pembelajaran mandiri</w:t>
      </w:r>
      <w:r>
        <w:t xml:space="preserve"> </w:t>
      </w:r>
      <w:r>
        <w:t xml:space="preserve">yang mengurangi ketergantungan pada data berlabel. Ini sangat relevan untuk domain dokumen historis di mana data berlabel sangat terbatas.</w:t>
      </w:r>
    </w:p>
    <w:p>
      <w:pPr>
        <w:pStyle w:val="BodyText"/>
      </w:pPr>
      <w:r>
        <w:t xml:space="preserve">Kontribusi Utama Pembelajaran Mandiri:</w:t>
      </w:r>
    </w:p>
    <w:p>
      <w:pPr>
        <w:numPr>
          <w:ilvl w:val="0"/>
          <w:numId w:val="1026"/>
        </w:numPr>
      </w:pPr>
      <w:r>
        <w:t xml:space="preserve">Efisiensi Data: Mengurangi kebutuhan data berlabel hingga 166 kali</w:t>
      </w:r>
    </w:p>
    <w:p>
      <w:pPr>
        <w:numPr>
          <w:ilvl w:val="0"/>
          <w:numId w:val="1026"/>
        </w:numPr>
      </w:pPr>
      <w:r>
        <w:t xml:space="preserve">Generalisasi: Representasi yang lebih universal untuk berbagai tugas</w:t>
      </w:r>
    </w:p>
    <w:p>
      <w:pPr>
        <w:numPr>
          <w:ilvl w:val="0"/>
          <w:numId w:val="1026"/>
        </w:numPr>
      </w:pPr>
      <w:r>
        <w:t xml:space="preserve">Skalabilitas: Memanfaatkan sejumlah besar dokumen historis tidak berlabel</w:t>
      </w:r>
    </w:p>
    <w:p>
      <w:pPr>
        <w:pStyle w:val="FirstParagraph"/>
      </w:pPr>
      <w:r>
        <w:t xml:space="preserve">Perbedaan Fundamental dengan Supervised Learning:</w:t>
      </w:r>
    </w:p>
    <w:p>
      <w:pPr>
        <w:numPr>
          <w:ilvl w:val="0"/>
          <w:numId w:val="1027"/>
        </w:numPr>
      </w:pPr>
      <w:r>
        <w:t xml:space="preserve">Fungsi Tujuan: Pembelajaran mandiri menggunakan tujuan rekonstruksi (MSE), terawasi menggunakan loss spesifik-tugas (CTC, entropi silang)</w:t>
      </w:r>
    </w:p>
    <w:p>
      <w:pPr>
        <w:numPr>
          <w:ilvl w:val="0"/>
          <w:numId w:val="1027"/>
        </w:numPr>
      </w:pPr>
      <w:r>
        <w:t xml:space="preserve">Strategi Pelatihan: Dua-tahap (pra-pelatihan + penalaan halus) vs ujung-ke-ujung</w:t>
      </w:r>
    </w:p>
    <w:p>
      <w:pPr>
        <w:numPr>
          <w:ilvl w:val="0"/>
          <w:numId w:val="1027"/>
        </w:numPr>
      </w:pPr>
      <w:r>
        <w:t xml:space="preserve">Kebutuhan Data: Data tidak berlabel untuk pra-pelatihan vs data berlabel untuk terawasi</w:t>
      </w:r>
    </w:p>
    <w:p>
      <w:pPr>
        <w:pStyle w:val="FirstParagraph"/>
      </w:pPr>
      <w:r>
        <w:rPr>
          <w:b/>
        </w:rPr>
        <w:t xml:space="preserve">Keterbatasan Pembelajaran Mandiri untuk Optimisasi Keterbacaan</w:t>
      </w:r>
    </w:p>
    <w:p>
      <w:pPr>
        <w:pStyle w:val="BodyText"/>
      </w:pPr>
      <w:r>
        <w:t xml:space="preserve">Meskipun</w:t>
      </w:r>
      <w:r>
        <w:t xml:space="preserve"> </w:t>
      </w:r>
      <w:r>
        <w:rPr>
          <w:i/>
        </w:rPr>
        <w:t xml:space="preserve">Text-DIAE</w:t>
      </w:r>
      <w:r>
        <w:t xml:space="preserve"> </w:t>
      </w:r>
      <w:r>
        <w:t xml:space="preserve">menunjukkan efisiensi data yang mengesankan, pendekatan ini memiliki keterbatasan fundamental untuk optimisasi keterbacaan:</w:t>
      </w:r>
    </w:p>
    <w:p>
      <w:pPr>
        <w:pStyle w:val="BodyText"/>
      </w:pPr>
      <w:r>
        <w:t xml:space="preserve">1. Ketidaksesuaian Tujuan: Tujuan pra-pelatihan (penutupan, kekaburan, rekonstruksi derau) tidak secara eksplisit mengoptimalkan keterbacaan teks. Kesenjangan antara invarian degradasi dan kinerja HTR tetap ada.</w:t>
      </w:r>
    </w:p>
    <w:p>
      <w:pPr>
        <w:pStyle w:val="BodyText"/>
      </w:pPr>
      <w:r>
        <w:t xml:space="preserve">2. Degradasi Sintetis vs Nyata: Tugas pra-teks menggunakan degradasi sintetis yang mungkin tidak representatif untuk pola degradasi dokumen historis nyata.</w:t>
      </w:r>
    </w:p>
    <w:p>
      <w:pPr>
        <w:pStyle w:val="BodyText"/>
      </w:pPr>
      <w:r>
        <w:t xml:space="preserve">3</w:t>
      </w:r>
      <w:r>
        <w:t xml:space="preserve">.</w:t>
      </w:r>
      <w:r>
        <w:t xml:space="preserve"> </w:t>
      </w:r>
      <w:r>
        <w:t xml:space="preserve">Keterbatasan Dua-Tahap: Tahap penalaan halus masih terpisah dari evaluasi HTR. Tidak ada integrasi ujung-ke-ujung antara peningkatan kualitas dan pengenalan.</w:t>
      </w:r>
    </w:p>
    <w:p>
      <w:pPr>
        <w:pStyle w:val="Heading4"/>
      </w:pPr>
      <w:bookmarkStart w:id="69" w:name="X2cce72d9c8da64d957adc9687a03c227e673a91"/>
      <w:r>
        <w:t xml:space="preserve">Kompromi antara Pembelajaran Terawasi dan Mandiri</w:t>
      </w:r>
      <w:bookmarkEnd w:id="69"/>
    </w:p>
    <w:bookmarkStart w:id="70" w:name="tab:supervised-selfsupervised"/>
    <w:p>
      <w:pPr>
        <w:pStyle w:val="TableCaption"/>
      </w:pPr>
      <w:r>
        <w:t xml:space="preserve">Perbandingan pendekatan Terawasi vs Mandiri untuk Peningkatan Kualitas Dokumen</w:t>
      </w:r>
    </w:p>
    <w:tbl>
      <w:tblPr>
        <w:tblStyle w:val="Table"/>
        <w:tblW w:type="pct" w:w="0.0"/>
        <w:tblLook w:firstRow="1"/>
        <w:tblCaption w:val="Perbandingan pendekatan Terawasi vs Mandiri untuk Peningkatan Kualitas Dokumen"/>
      </w:tblPr>
      <w:tblGrid/>
      <w:tr>
        <w:trPr>
          <w:cnfStyle w:firstRow="1"/>
        </w:trPr>
        <w:tc>
          <w:tcPr>
            <w:tcBorders>
              <w:bottom w:val="single"/>
            </w:tcBorders>
            <w:vAlign w:val="bottom"/>
          </w:tcPr>
          <w:p>
            <w:pPr>
              <w:pStyle w:val="Compact"/>
              <w:jc w:val="left"/>
            </w:pPr>
            <w:r>
              <w:rPr>
                <w:b/>
              </w:rPr>
              <w:t xml:space="preserve">Pendekatan</w:t>
            </w:r>
          </w:p>
        </w:tc>
        <w:tc>
          <w:tcPr>
            <w:tcBorders>
              <w:bottom w:val="single"/>
            </w:tcBorders>
            <w:vAlign w:val="bottom"/>
          </w:tcPr>
          <w:p>
            <w:pPr>
              <w:pStyle w:val="Compact"/>
              <w:jc w:val="center"/>
            </w:pPr>
            <w:r>
              <w:rPr>
                <w:b/>
              </w:rPr>
              <w:t xml:space="preserve">Data Efficiency</w:t>
            </w:r>
          </w:p>
        </w:tc>
        <w:tc>
          <w:tcPr>
            <w:tcBorders>
              <w:bottom w:val="single"/>
            </w:tcBorders>
            <w:vAlign w:val="bottom"/>
          </w:tcPr>
          <w:p>
            <w:pPr>
              <w:pStyle w:val="Compact"/>
              <w:jc w:val="center"/>
            </w:pPr>
            <w:r>
              <w:rPr>
                <w:b/>
              </w:rPr>
              <w:t xml:space="preserve">HTR Integration</w:t>
            </w:r>
          </w:p>
        </w:tc>
        <w:tc>
          <w:tcPr>
            <w:tcBorders>
              <w:bottom w:val="single"/>
            </w:tcBorders>
            <w:vAlign w:val="bottom"/>
          </w:tcPr>
          <w:p>
            <w:pPr>
              <w:pStyle w:val="Compact"/>
              <w:jc w:val="center"/>
            </w:pPr>
            <w:r>
              <w:rPr>
                <w:b/>
              </w:rPr>
              <w:t xml:space="preserve">Realism</w:t>
            </w:r>
          </w:p>
        </w:tc>
      </w:tr>
      <w:tr>
        <w:tc>
          <w:p>
            <w:pPr>
              <w:pStyle w:val="Compact"/>
              <w:jc w:val="left"/>
            </w:pPr>
            <w:r>
              <w:rPr>
                <w:b/>
              </w:rPr>
              <w:t xml:space="preserve">Supervised</w:t>
            </w:r>
            <w:r>
              <w:t xml:space="preserve"> </w:t>
            </w:r>
            <w:r>
              <w:t xml:space="preserve">(DE-GAN)</w:t>
            </w:r>
          </w:p>
        </w:tc>
        <w:tc>
          <w:p>
            <w:pPr>
              <w:pStyle w:val="Compact"/>
              <w:jc w:val="center"/>
            </w:pPr>
            <w:r>
              <w:t xml:space="preserve">Rendah</w:t>
            </w:r>
          </w:p>
        </w:tc>
        <w:tc>
          <w:p>
            <w:pPr>
              <w:pStyle w:val="Compact"/>
              <w:jc w:val="center"/>
            </w:pPr>
            <w:r>
              <w:t xml:space="preserve">Post-hoc</w:t>
            </w:r>
          </w:p>
        </w:tc>
        <w:tc>
          <w:p>
            <w:pPr>
              <w:pStyle w:val="Compact"/>
              <w:jc w:val="center"/>
            </w:pPr>
            <w:r>
              <w:t xml:space="preserve">Tinggi</w:t>
            </w:r>
          </w:p>
        </w:tc>
      </w:tr>
      <w:tr>
        <w:tc>
          <w:p>
            <w:pPr>
              <w:pStyle w:val="Compact"/>
              <w:jc w:val="left"/>
            </w:pPr>
            <w:r>
              <w:rPr>
                <w:b/>
              </w:rPr>
              <w:t xml:space="preserve">Self</w:t>
            </w:r>
            <w:r>
              <w:t xml:space="preserve">-Supervised (Text-DIAE)</w:t>
            </w:r>
          </w:p>
        </w:tc>
        <w:tc>
          <w:p>
            <w:pPr>
              <w:pStyle w:val="Compact"/>
              <w:jc w:val="center"/>
            </w:pPr>
            <w:r>
              <w:t xml:space="preserve">Sangat Tinggi</w:t>
            </w:r>
          </w:p>
        </w:tc>
        <w:tc>
          <w:p>
            <w:pPr>
              <w:pStyle w:val="Compact"/>
              <w:jc w:val="center"/>
            </w:pPr>
            <w:r>
              <w:t xml:space="preserve">Tidak Ada</w:t>
            </w:r>
          </w:p>
        </w:tc>
        <w:tc>
          <w:p>
            <w:pPr>
              <w:pStyle w:val="Compact"/>
              <w:jc w:val="center"/>
            </w:pPr>
            <w:r>
              <w:t xml:space="preserve">Sedang</w:t>
            </w:r>
          </w:p>
        </w:tc>
      </w:tr>
      <w:tr>
        <w:tc>
          <w:p>
            <w:pPr>
              <w:pStyle w:val="Compact"/>
              <w:jc w:val="left"/>
            </w:pPr>
            <w:r>
              <w:rPr>
                <w:b/>
              </w:rPr>
              <w:t xml:space="preserve">Supervised</w:t>
            </w:r>
            <w:r>
              <w:t xml:space="preserve"> </w:t>
            </w:r>
            <w:r>
              <w:t xml:space="preserve">(DocEnTr)</w:t>
            </w:r>
          </w:p>
        </w:tc>
        <w:tc>
          <w:p>
            <w:pPr>
              <w:pStyle w:val="Compact"/>
              <w:jc w:val="center"/>
            </w:pPr>
            <w:r>
              <w:t xml:space="preserve">Rendah</w:t>
            </w:r>
          </w:p>
        </w:tc>
        <w:tc>
          <w:p>
            <w:pPr>
              <w:pStyle w:val="Compact"/>
              <w:jc w:val="center"/>
            </w:pPr>
            <w:r>
              <w:t xml:space="preserve">Tidak Ada</w:t>
            </w:r>
          </w:p>
        </w:tc>
        <w:tc>
          <w:p>
            <w:pPr>
              <w:pStyle w:val="Compact"/>
              <w:jc w:val="center"/>
            </w:pPr>
            <w:r>
              <w:t xml:space="preserve">Sedang</w:t>
            </w:r>
          </w:p>
        </w:tc>
      </w:tr>
      <w:tr>
        <w:tc>
          <w:p>
            <w:pPr>
              <w:pStyle w:val="Compact"/>
              <w:jc w:val="left"/>
            </w:pPr>
            <w:r>
              <w:rPr>
                <w:b/>
              </w:rPr>
              <w:t xml:space="preserve">Yang Diusulkan</w:t>
            </w:r>
          </w:p>
        </w:tc>
        <w:tc>
          <w:p>
            <w:pPr>
              <w:pStyle w:val="Compact"/>
              <w:jc w:val="center"/>
            </w:pPr>
            <w:r>
              <w:rPr>
                <w:b/>
              </w:rPr>
              <w:t xml:space="preserve">Tinggi</w:t>
            </w:r>
          </w:p>
        </w:tc>
        <w:tc>
          <w:p>
            <w:pPr>
              <w:pStyle w:val="Compact"/>
              <w:jc w:val="center"/>
            </w:pPr>
            <w:r>
              <w:rPr>
                <w:b/>
              </w:rPr>
              <w:t xml:space="preserve">Ujung-ke-Ujung</w:t>
            </w:r>
          </w:p>
        </w:tc>
        <w:tc>
          <w:p>
            <w:pPr>
              <w:pStyle w:val="Compact"/>
              <w:jc w:val="center"/>
            </w:pPr>
            <w:r>
              <w:rPr>
                <w:b/>
              </w:rPr>
              <w:t xml:space="preserve">Tinggi</w:t>
            </w:r>
          </w:p>
        </w:tc>
      </w:tr>
    </w:tbl>
    <w:bookmarkEnd w:id="70"/>
    <w:p>
      <w:pPr>
        <w:pStyle w:val="BodyText"/>
      </w:pPr>
      <w:r>
        <w:t xml:space="preserve">Implikasi: Kesenjangan antara arsitektur CRNN dan Transformer dalam menangani kompleksitas dokumen historis membuka peluang eksplorasi untuk penggunaan arsitektur HTR yang lebih modern. Demikian pula, strategi frozen recognizer berpotensi mengatasi masalah ketidakstabilan pelatihan bersama (joint training) yang diamati pada pendekatan terdahulu.</w:t>
      </w:r>
    </w:p>
    <w:p>
      <w:pPr>
        <w:numPr>
          <w:ilvl w:val="0"/>
          <w:numId w:val="1028"/>
        </w:numPr>
      </w:pPr>
      <w:r>
        <w:t xml:space="preserve">Komponen Terawasi: Integrasi HTR ujung-ke-ujung dengan loss CTC eksplisit</w:t>
      </w:r>
    </w:p>
    <w:p>
      <w:pPr>
        <w:numPr>
          <w:ilvl w:val="0"/>
          <w:numId w:val="1028"/>
        </w:numPr>
      </w:pPr>
      <w:r>
        <w:t xml:space="preserve">Prinsip Mandiri: Pembelajaran multi-tugas dengan berbagai jenis degradasi</w:t>
      </w:r>
    </w:p>
    <w:p>
      <w:pPr>
        <w:numPr>
          <w:ilvl w:val="0"/>
          <w:numId w:val="1028"/>
        </w:numPr>
      </w:pPr>
      <w:r>
        <w:t xml:space="preserve">Arsitektur Hibrida: CNN+Transformer untuk keseimbangan antara efisiensi dan kinerja</w:t>
      </w:r>
    </w:p>
    <w:p>
      <w:pPr>
        <w:pStyle w:val="Heading4"/>
      </w:pPr>
      <w:bookmarkStart w:id="71" w:name="arsitektur-dan-keunggulan"/>
      <w:r>
        <w:t xml:space="preserve">Arsitektur dan Keunggulan</w:t>
      </w:r>
      <w:bookmarkEnd w:id="71"/>
    </w:p>
    <w:p>
      <w:pPr>
        <w:pStyle w:val="FirstParagraph"/>
      </w:pPr>
      <w:r>
        <w:t xml:space="preserve">HTR Transformer umumnya menggunakan backbone CNN untuk ekstraksi fitur yang diikuti oleh encoder Transformer untuk pemodelan sekuens. Mekanisme perhatian-diri memungkinkan model untuk memperhatikan posisi mana pun dalam sekuens, menangkap dependensi jarak jauh secara lebih efektif dibandingkan LSTM.</w:t>
      </w:r>
    </w:p>
    <w:p>
      <w:pPr>
        <w:pStyle w:val="Heading4"/>
      </w:pPr>
      <w:bookmarkStart w:id="72" w:name="X164ffc296ba524139a8b168420fd47db7f5a96d"/>
      <w:r>
        <w:t xml:space="preserve">Justifikasi Arsitektur untuk Kasus Paleografi</w:t>
      </w:r>
      <w:bookmarkEnd w:id="72"/>
    </w:p>
    <w:p>
      <w:pPr>
        <w:pStyle w:val="FirstParagraph"/>
      </w:pPr>
      <w:r>
        <w:t xml:space="preserve">Pemilihan arsitektur CNN+Transformer didasarkan pada karakteristik spesifik dokumen kuno, termasuk variasi gaya tulisan yang ekstrem dan tingkat degradasi visual yang kompleks. Dokumen paleografi memiliki tantangan unik yang membutuhkan pendekatan arsitektur yang komprehensif:</w:t>
      </w:r>
    </w:p>
    <w:p>
      <w:pPr>
        <w:numPr>
          <w:ilvl w:val="0"/>
          <w:numId w:val="1029"/>
        </w:numPr>
      </w:pPr>
      <w:r>
        <w:t xml:space="preserve">Variasi Gaya Tulisan yang Ekstrem: Dokumen kuno mengandung berbagai gaya tulisan (scriptoria) dengan karakteristik unik. Arsitektur CNN dengan ekstraksi fitur progresif dapat menangkap hierarki fitur visual, mulai dari goresan dasar hingga kompleksitas karakter, melalui 4 tahap yang dirancang secara adaptif.</w:t>
      </w:r>
    </w:p>
    <w:p>
      <w:pPr>
        <w:numPr>
          <w:ilvl w:val="0"/>
          <w:numId w:val="1029"/>
        </w:numPr>
      </w:pPr>
      <w:r>
        <w:t xml:space="preserve">Dependensi Jarak Jauh dalam Karakter: Tulisan tangan historis seringkali memiliki struktur di mana bagian awal karakter mempengaruhi bagian akhir. Mekanisme 8 Perhatian Multi-Kepala pada Transformer memungkinkan model menangkap dependensi jarak jauh ini, yang penting untuk membedakan karakter yang mirip secara visual tetapi berbeda secara struktural.</w:t>
      </w:r>
    </w:p>
    <w:p>
      <w:pPr>
        <w:numPr>
          <w:ilvl w:val="0"/>
          <w:numId w:val="1029"/>
        </w:numPr>
      </w:pPr>
      <w:r>
        <w:t xml:space="preserve">Konsistensi Kontekstual antar Karakter: Dalam naskah kuno, kemunculan suatu karakter seringkali dipengaruhi oleh karakter sebelumnya (konteks linguistik). Tumpukan dari 6 lapisan Enkoder Transformer memberikan kapasitas pemodelan urutan yang mendalam untuk menangkap pola-pola kontekstual ini.</w:t>
      </w:r>
    </w:p>
    <w:p>
      <w:pPr>
        <w:numPr>
          <w:ilvl w:val="0"/>
          <w:numId w:val="1029"/>
        </w:numPr>
      </w:pPr>
      <w:r>
        <w:t xml:space="preserve">Ketangguhan terhadap Degradasi: Dokumen kuno umumnya mengalami berbagai bentuk degradasi (pemudaran, noda, sobekan). Kombinasi CNN untuk ekstraksi fitur invarian dan Transformer untuk pemodelan sekuens memberikan ketangguhan terhadap derau dan variasi visual yang tidak terduga.</w:t>
      </w:r>
    </w:p>
    <w:p>
      <w:pPr>
        <w:numPr>
          <w:ilvl w:val="0"/>
          <w:numId w:val="1029"/>
        </w:numPr>
      </w:pPr>
      <w:r>
        <w:t xml:space="preserve">Generalisasi Antar Periode Waktu: Arsitektur ini dirancang untuk generalisasi lintas periode historis dengan menangkap fitur fundamental dari tulisan tangan yang konsisten melintasi gaya penulisan berbeda.</w:t>
      </w:r>
    </w:p>
    <w:p>
      <w:pPr>
        <w:pStyle w:val="Heading4"/>
      </w:pPr>
      <w:bookmarkStart w:id="73" w:name="perbandingan-dengan-htr-konvensional"/>
      <w:r>
        <w:t xml:space="preserve">Perbandingan dengan HTR Konvensional</w:t>
      </w:r>
      <w:bookmarkEnd w:id="73"/>
    </w:p>
    <w:p>
      <w:pPr>
        <w:pStyle w:val="FirstParagraph"/>
      </w:pPr>
      <w:r>
        <w:t xml:space="preserve">Arsitektur yang diusulkan berbeda dari HTR konvensional yang umumnya menggunakan CRNN atau LSTM. Perbedaan utama terletak pada penggunaan Transformer untuk meningkatkan kapacitas representasi dalam menangani kompleksitas dokumen kuno. Pendekatan ini berbeda secara signifikan dari HTR konvensional yang sering menggunakan CRNN atau LSTM biasa, karena kompleksitas dokumen kuno membutuhkan kapacitas representasi yang lebih tinggi untuk menangani variasi ekstrem dan dependensi kompleks yang khas dalam konteks paleografi.</w:t>
      </w:r>
    </w:p>
    <w:p>
      <w:pPr>
        <w:pStyle w:val="Heading4"/>
      </w:pPr>
      <w:bookmarkStart w:id="74" w:name="X7bf914b875ac6258be60dcd3bbcb3d9b8c369a8"/>
      <w:r>
        <w:t xml:space="preserve">Keunggulan Komparatif Arsitektur CNN+Transformer</w:t>
      </w:r>
      <w:bookmarkEnd w:id="74"/>
    </w:p>
    <w:p>
      <w:pPr>
        <w:pStyle w:val="FirstParagraph"/>
      </w:pPr>
      <w:r>
        <w:t xml:space="preserve">Arsitektur CNN+Transformer menawarkan beberapa keunggulan fundamental dibandingkan dengan pendekatan HTR tradisional dalam konteks dokumen kuno:</w:t>
      </w:r>
    </w:p>
    <w:p>
      <w:pPr>
        <w:numPr>
          <w:ilvl w:val="0"/>
          <w:numId w:val="1030"/>
        </w:numPr>
      </w:pPr>
      <w:r>
        <w:rPr>
          <w:b/>
        </w:rPr>
        <w:t xml:space="preserve">Kapasitas Representasi yang Lebih Tinggi:</w:t>
      </w:r>
      <w:r>
        <w:t xml:space="preserve"> </w:t>
      </w:r>
      <w:r>
        <w:t xml:space="preserve">Stack 6 Transformer Encoder dengan 8 Multi-Head Attention memberikan matriks konektivitas</w:t>
      </w:r>
      <w:r>
        <w:t xml:space="preserve"> </w:t>
      </w:r>
      <m:oMath>
        <m:r>
          <m:t>O</m:t>
        </m:r>
        <m:r>
          <m:t>(</m:t>
        </m:r>
        <m:sSup>
          <m:e>
            <m:r>
              <m:t>n</m:t>
            </m:r>
          </m:e>
          <m:sup>
            <m:r>
              <m:t>2</m:t>
            </m:r>
          </m:sup>
        </m:sSup>
        <m:r>
          <m:t>)</m:t>
        </m:r>
      </m:oMath>
      <w:r>
        <w:t xml:space="preserve">, memungkinkan setiap posisi dalam sekuens untuk berinteraksi langsung dengan semua posisi lain. Ini lebih unggul dibandingkan LSTM yang hanya memiliki dependensi sekuensial</w:t>
      </w:r>
      <w:r>
        <w:t xml:space="preserve"> </w:t>
      </w:r>
      <m:oMath>
        <m:r>
          <m:t>O</m:t>
        </m:r>
        <m:r>
          <m:t>(</m:t>
        </m:r>
        <m:r>
          <m:t>n</m:t>
        </m:r>
        <m:r>
          <m:t>)</m:t>
        </m:r>
      </m:oMath>
      <w:r>
        <w:t xml:space="preserve">. Untuk dokumen kuno dengan panjang 128 karakter, Transformer memiliki 16.384 kemungkinan koneksi antar posisi, sementara LSTM hanya memiliki 127 koneksi sekuensial.</w:t>
      </w:r>
    </w:p>
    <w:p>
      <w:pPr>
        <w:numPr>
          <w:ilvl w:val="0"/>
          <w:numId w:val="1030"/>
        </w:numPr>
      </w:pPr>
      <w:r>
        <w:rPr>
          <w:b/>
        </w:rPr>
        <w:t xml:space="preserve">Kemampuan Pemrosesan Paralel: Arsitektur Transformer memungkinkan pemrosesan paralel seluruh sekuens, berbeda dengan LSTM yang sifatnya sekuensial. Ini memberikan keuntungan komputasi signifikan untuk dokumen panjang. Pada perangkat keras modern dengan GPU, Transformer dapat mencapai percepatan 3-5x dibandingkan LSTM untuk sekuens dengan panjang lebih dari 64 karakter.</w:t>
      </w:r>
    </w:p>
    <w:p>
      <w:pPr>
        <w:numPr>
          <w:ilvl w:val="0"/>
          <w:numId w:val="1030"/>
        </w:numPr>
      </w:pPr>
      <w:r>
        <w:rPr>
          <w:b/>
        </w:rPr>
        <w:t xml:space="preserve">Ekstraksi Fitur Adaptif:</w:t>
      </w:r>
      <w:r>
        <w:t xml:space="preserve"> </w:t>
      </w:r>
      <w:r>
        <w:t xml:space="preserve">Multi-Head Attention memungkinkan model secara adaptif memfokuskan perhatian pada bagian gambar yang paling relevan untuk setiap karakter, sementara CNN dengan ekstraksi progresif menangkap fitur multi-skala dari goresan hingga kata. Setiap head dapat mempelajari representasi yang berbeda (arah goresan, batas karakter, diakritik) tanpa rekayasa fitur eksplisit.</w:t>
      </w:r>
    </w:p>
    <w:p>
      <w:pPr>
        <w:numPr>
          <w:ilvl w:val="0"/>
          <w:numId w:val="1030"/>
        </w:numPr>
      </w:pPr>
      <w:r>
        <w:rPr>
          <w:b/>
        </w:rPr>
        <w:t xml:space="preserve">Penanganan Dependensi Jarak Jauh:</w:t>
      </w:r>
      <w:r>
        <w:t xml:space="preserve"> </w:t>
      </w:r>
      <w:r>
        <w:t xml:space="preserve">Untuk dokumen kuno dengan karakter kompleks yang dapat memiliki komponen terpisah secara spasial (seperti ligatur Arab atau diakritik Latin), kemampuan menangkap dependensi jarak jauh menjadi krusial. LSTM dengan ukuran hidden state 128 hanya dapat mengingat informasi dari  50 langkah waktu sebelumnya, sementara Transformer dapat mengakses informasi dari seluruh sekuens tanpa penurunan kualitas.</w:t>
      </w:r>
    </w:p>
    <w:p>
      <w:pPr>
        <w:numPr>
          <w:ilvl w:val="0"/>
          <w:numId w:val="1030"/>
        </w:numPr>
      </w:pPr>
      <w:r>
        <w:rPr>
          <w:b/>
        </w:rPr>
        <w:t xml:space="preserve">Reduksi Masalah Vanishing Gradient</w:t>
      </w:r>
      <w:r>
        <w:t xml:space="preserve">: Dengan residual connections dalam Transformer dan koneksi langsung dalam CNN bergaya U-Net, arsitektur ini lebih tangguh terhadap vanishing gradients, memungkinkan pelatihan yang lebih stabil untuk model yang dalam. Aliran gradient dalam Transformer lebih efisien karena pemrosesan paralel dan jalur komputasi yang lebih pendek antara masukan dan keluaran.</w:t>
      </w:r>
    </w:p>
    <w:p>
      <w:pPr>
        <w:numPr>
          <w:ilvl w:val="0"/>
          <w:numId w:val="1030"/>
        </w:numPr>
      </w:pPr>
      <w:r>
        <w:rPr>
          <w:b/>
        </w:rPr>
        <w:t xml:space="preserve">Skalabilitas untuk Kosakata Besar: Arsitektur Transformer lebih skalabel untuk kosakata yang besar (100+ karakter) karena mekanisme attention tidak terikat pada pemrosesan sekuensial. Ini penting untuk dokumen historis yang mungkin mengandung karakter kuno atau simbol khusus.</w:t>
      </w:r>
    </w:p>
    <w:p>
      <w:pPr>
        <w:pStyle w:val="FirstParagraph"/>
      </w:pPr>
      <w:r>
        <w:t xml:space="preserve">Keunggulan-keunggulan ini secara spesifik dirancang untuk mengatasi tantangan paleografi yang tidak dapat diselesaikan secara optimal oleh pendekatan HTR generik.</w:t>
      </w:r>
    </w:p>
    <w:p>
      <w:pPr>
        <w:pStyle w:val="BodyText"/>
      </w:pPr>
      <w:r>
        <w:rPr>
          <w:b/>
        </w:rPr>
        <w:t xml:space="preserve">Relevansi untuk Eksplorasi Arsitektur HTR</w:t>
      </w:r>
    </w:p>
    <w:p>
      <w:pPr>
        <w:pStyle w:val="BodyText"/>
      </w:pPr>
      <w:r>
        <w:t xml:space="preserve">Dalam konteks restorasi dokumen berorientasi HTR, pemilihan arsitektur pengenal yang tepat menjadi pertimbangan penting. Eksplorasi penggunaan Transformer-based HTR sebagai komponen frozen recognizer dimotivasi oleh:</w:t>
      </w:r>
    </w:p>
    <w:p>
      <w:pPr>
        <w:pStyle w:val="BodyText"/>
      </w:pPr>
      <w:r>
        <w:t xml:space="preserve">1. Kinerja Terkini: HTR Transformer mencapai CER yang lebih rendah dibandingkan CRNN pada banyak tolok ukur, memberikan dasar yang lebih baik untuk evaluasi.</w:t>
      </w:r>
    </w:p>
    <w:p>
      <w:pPr>
        <w:pStyle w:val="BodyText"/>
      </w:pPr>
      <w:r>
        <w:t xml:space="preserve">2. Gradien Stabil: Mekanisme perhatian-diri menghasilkan gradien yang lebih stabil dibandingkan LSTM, yang penting ketika melakukan propagasi balik melalui pengenal untuk pelatihan Generator.</w:t>
      </w:r>
    </w:p>
    <w:p>
      <w:pPr>
        <w:pStyle w:val="BodyText"/>
      </w:pPr>
      <w:r>
        <w:t xml:space="preserve">3. Visualisasi Perhatian Eksplisit: Bobot perhatian dapat divisualisasikan untuk memahami bagian mana dari citra yang direstorasi paling penting untuk pengenalan, memberikan interpretabilitas.</w:t>
      </w:r>
    </w:p>
    <w:p>
      <w:pPr>
        <w:pStyle w:val="Heading3"/>
      </w:pPr>
      <w:bookmarkStart w:id="75" w:name="subsec:multi-modal"/>
      <w:r>
        <w:t xml:space="preserve">Pembelajaran Multi-Modal dan Diskriminator Dual-Modal</w:t>
      </w:r>
      <w:bookmarkEnd w:id="75"/>
    </w:p>
    <w:p>
      <w:pPr>
        <w:pStyle w:val="FirstParagraph"/>
      </w:pPr>
      <w:r>
        <w:t xml:space="preserve">Mengintegrasikan informasi dari berbagai modalitas telah terbukti meningkatkan kinerja sistem kecerdasan buatan dalam berbagai domain aplikasi. Dalam konteks restorasi dokumen, pendekatan tradisional yang hanya mengandalkan informasi visual sering kali gagal menangkap struktur semantik teks yang penting untuk mempertahankan keterbacaan. Bagian ini menyajikan kajian komprehensif tentang pembelajaran multi-modal, dengan fokus pada pengembangan diskriminator dual-modal yang secara simultan mengevaluasi aspek visual dan tekstual dari citra yang direstorasi. Pembahasan mencakup landasan teoretis, hipotesis informasi komplementer, kemajuan terkini dalam arsitektur multi-modal, serta aplikasi spesifik dalam kerangka kerja restorasi dokumen berorientasi pengenalan teks.</w:t>
      </w:r>
    </w:p>
    <w:p>
      <w:pPr>
        <w:pStyle w:val="Heading4"/>
      </w:pPr>
      <w:bookmarkStart w:id="76" w:name="X016e648f0c59d0a38ba9d67834bab422b21da7d"/>
      <w:r>
        <w:t xml:space="preserve">Landasan Teoretis Pembelajaran Multi-Modal</w:t>
      </w:r>
      <w:bookmarkEnd w:id="76"/>
    </w:p>
    <w:p>
      <w:pPr>
        <w:pStyle w:val="FirstParagraph"/>
      </w:pPr>
      <w:r>
        <w:t xml:space="preserve">Pembelajaran multi-modal mengacu pada pembelajaran dari data yang mengandung berbagai modalitas (misalnya, visi, teks, audio). Dalam konteks restorasi dokumen, dua modalitas yang relevan adalah informasi visual (intensitas piksel, tekstur) dan informasi tekstual (urutan karakter, struktur linguistik).</w:t>
      </w:r>
    </w:p>
    <w:p>
      <w:pPr>
        <w:pStyle w:val="Heading4"/>
      </w:pPr>
      <w:bookmarkStart w:id="77" w:name="X15d6402354fc6fd9da887004ea36560fcb392e9"/>
      <w:r>
        <w:t xml:space="preserve">Hipotesis Informasi Komplementer</w:t>
      </w:r>
      <w:bookmarkEnd w:id="77"/>
    </w:p>
    <w:p>
      <w:pPr>
        <w:pStyle w:val="FirstParagraph"/>
      </w:pPr>
      <w:r>
        <w:t xml:space="preserve">Hipotesis inti dalam pembelajaran multi-modal adalah bahwa modalitas yang berbeda memberikan informasi yang saling melengkapi. Modalitas visual dapat mendeteksi fitur tingkat rendah seperti tepi dan tekstur, sementara modalitas tekstual memberikan batasan semantik tingkat tinggi. Mengintegrasikan kedua modalitas dapat menghasilkan sistem yang lebih tangguh dan akurat.</w:t>
      </w:r>
    </w:p>
    <w:p>
      <w:pPr>
        <w:pStyle w:val="BodyText"/>
      </w:pPr>
      <w:r>
        <w:t xml:space="preserve">Baltrusaitis dkk. (2019) dalam survei komprehensif tentang pembelajaran multi-modal mengidentifikasi tiga tantangan kunci: (1) pembelajaran representasi untuk menggabungkan modalitas yang berbeda, (2) translasi antara modalitas, dan (3) penyelarasan antara elemen yang berkorespondensi dari modalitas yang berbeda.</w:t>
      </w:r>
    </w:p>
    <w:p>
      <w:pPr>
        <w:pStyle w:val="Heading4"/>
      </w:pPr>
      <w:bookmarkStart w:id="78" w:name="subsubsec:kemajuan-multimodal-arsitektur"/>
      <w:r>
        <w:t xml:space="preserve">Kemajuan Terkini dalam Arsitektur Multi-Modal</w:t>
      </w:r>
      <w:bookmarkEnd w:id="78"/>
    </w:p>
    <w:p>
      <w:pPr>
        <w:pStyle w:val="FirstParagraph"/>
      </w:pPr>
      <w:r>
        <w:t xml:space="preserve">Penelitian terkini dalam pembelajaran multi-modal telah menunjukkan kemajuan signifikan:</w:t>
      </w:r>
    </w:p>
    <w:p>
      <w:pPr>
        <w:pStyle w:val="BodyText"/>
      </w:pPr>
      <w:r>
        <w:t xml:space="preserve">1. Pendekatan Berbasis CLIP: Radford dkk. (2021) menunjukkan bahwa pembelajaran kontrastif pada pasangan citra-teks dapat menghasilkan representasi yang kuat untuk tugas multi-modal. Meskipun CLIP belum diterapkan secara luas dalam restorasi dokumen, konsep pembelajaran kontrastif dapat diadaptasi untuk pasangan dokumen-teks.</w:t>
      </w:r>
    </w:p>
    <w:p>
      <w:pPr>
        <w:pStyle w:val="BodyText"/>
      </w:pPr>
      <w:r>
        <w:t xml:space="preserve">2. Mekanisme Perhatian-Silang: Vaswani dkk. (2023) mengembangkan arsitektur perhatian-silang yang secara efektif dapat mengintegrasikan informasi dari berbagai modalitas dengan bobot perhatian yang dipelajari. Pendekatan ini sangat relevan untuk restorasi dokumen di mana informasi visual dan tekstual harus dinormalisasi.</w:t>
      </w:r>
    </w:p>
    <w:p>
      <w:pPr>
        <w:pStyle w:val="BodyText"/>
      </w:pPr>
      <w:r>
        <w:t xml:space="preserve">3. Kerangka Kerja Pembelajaran Multi-Tugas: Raffel dkk. (2023) menunjukkan bahwa pembelajaran multi-tugas dapat meningkatkan generalisasi dan ketangguhan dalam pengaturan multi-modal. Dalam konteks restorasi dokumen, pembelajaran multi-tugas dapat menggabungkan tugas peningkatan kualitas, binarisasi, dan pengenalan.</w:t>
      </w:r>
    </w:p>
    <w:p>
      <w:pPr>
        <w:pStyle w:val="Heading4"/>
      </w:pPr>
      <w:bookmarkStart w:id="79" w:name="subsubsec:strategi-fusi"/>
      <w:r>
        <w:t xml:space="preserve">Strategi Fusi</w:t>
      </w:r>
      <w:bookmarkEnd w:id="79"/>
    </w:p>
    <w:p>
      <w:pPr>
        <w:pStyle w:val="FirstParagraph"/>
      </w:pPr>
      <w:r>
        <w:t xml:space="preserve">Fusi multi-modal dapat dilakukan pada berbagai tingkatan:</w:t>
      </w:r>
    </w:p>
    <w:p>
      <w:pPr>
        <w:pStyle w:val="BodyText"/>
      </w:pPr>
      <w:r>
        <w:t xml:space="preserve">1. Fusi Awal: Menggabungkan fitur mentah dari modalitas yang berbeda di tahap awal jaringan. Keuntungan adalah memungkinkan interaksi tingkat rendah, tetapi kelemahannya adalah peningkatan dimensionalitas dan kesulitan dalam pembelajaran.</w:t>
      </w:r>
    </w:p>
    <w:p>
      <w:pPr>
        <w:pStyle w:val="BodyText"/>
      </w:pPr>
      <w:r>
        <w:t xml:space="preserve">2. Fusi Akhir: Memproses setiap modalitas secara independen hingga representasi tingkat tinggi, kemudian menggabungkan prediksi atau fitur. Keuntungan adalah pelatihan yang lebih sederhana, tetapi loss interaksi tingkat rendah.</w:t>
      </w:r>
    </w:p>
    <w:p>
      <w:pPr>
        <w:pStyle w:val="BodyText"/>
      </w:pPr>
      <w:r>
        <w:t xml:space="preserve">3. Fusi Hibrida: Menggabungkan fusi awal dan akhir, memungkinkan interaksi pada berbagai tingkat. Pendekatan ini menawarkan keseimbangan antara ekspresivitas dan efisiensi komputasi.</w:t>
      </w:r>
    </w:p>
    <w:p>
      <w:pPr>
        <w:pStyle w:val="Heading4"/>
      </w:pPr>
      <w:bookmarkStart w:id="80" w:name="subsubsec:aplikasi-multimodal"/>
      <w:r>
        <w:t xml:space="preserve">Aplikasi Multi-Modal untuk Restorasi Dokumen</w:t>
      </w:r>
      <w:bookmarkEnd w:id="80"/>
    </w:p>
    <w:p>
      <w:pPr>
        <w:pStyle w:val="FirstParagraph"/>
      </w:pPr>
      <w:r>
        <w:t xml:space="preserve">Dalam konteks restorasi dokumen, pembelajaran multi-modal berpotensi mengintegrasikan informasi visual (karakteristik piksel, tekstur, struktur spasial) dengan informasi tekstual (urutan karakter, koherensi linguistik) untuk supervisi yang lebih kaya.</w:t>
      </w:r>
    </w:p>
    <w:p>
      <w:pPr>
        <w:pStyle w:val="Heading4"/>
      </w:pPr>
      <w:bookmarkStart w:id="81" w:name="X22a19b1136335eb12aac4487d0f2dbfd75eb2c2"/>
      <w:r>
        <w:t xml:space="preserve">Konsep Diskriminator Multi-Modal</w:t>
      </w:r>
      <w:bookmarkEnd w:id="81"/>
    </w:p>
    <w:p>
      <w:pPr>
        <w:pStyle w:val="FirstParagraph"/>
      </w:pPr>
      <w:r>
        <w:t xml:space="preserve">Dalam restorasi dokumen, diskriminator konvensional hanya mengevaluasi modalitas visual—apakah citra hasil restorasi "terlihat bersih" secara visual. Pendekatan multi-modal yang berpotensi dieksplorasi adalah diskriminator yang mengevaluasi dua modalitas secara bersamaan:</w:t>
      </w:r>
    </w:p>
    <w:p>
      <w:pPr>
        <w:pStyle w:val="BodyText"/>
      </w:pPr>
      <w:r>
        <w:t xml:space="preserve">1. Modalitas Visual: Evaluasi karakteristik spasial dan tekstur citra melalui jaringan konvolusional, mengikuti paradigma PatchGAN (Isola dkk., 2017) yang menilai keaslian pada tingkat patch lokal.</w:t>
      </w:r>
    </w:p>
    <w:p>
      <w:pPr>
        <w:pStyle w:val="BodyText"/>
      </w:pPr>
      <w:r>
        <w:t xml:space="preserve">2. Modalitas Tekstual: Evaluasi koherensi struktur teks melalui pemrosesan sekuensial representasi karakter, menggunakan arsitektur seperti LSTM atau Transformer untuk menangkap dependensi linguistik.</w:t>
      </w:r>
    </w:p>
    <w:p>
      <w:pPr>
        <w:pStyle w:val="BodyText"/>
      </w:pPr>
      <w:r>
        <w:t xml:space="preserve">3. Strategi Fusi: Integrasi informasi dari kedua modalitas dapat dilakukan melalui konkatenasi fitur (fusi akhir), interaksi awal (fusi awal), atau pendekatan hibrida yang memungkinkan interaksi multi-tingkat.</w:t>
      </w:r>
    </w:p>
    <w:p>
      <w:pPr>
        <w:pStyle w:val="BodyText"/>
      </w:pPr>
      <w:r>
        <w:rPr>
          <w:b/>
        </w:rPr>
        <w:t xml:space="preserve">Potensi Keuntungan Teoretis</w:t>
      </w:r>
    </w:p>
    <w:p>
      <w:pPr>
        <w:pStyle w:val="BodyText"/>
      </w:pPr>
      <w:r>
        <w:t xml:space="preserve">1.</w:t>
      </w:r>
      <w:r>
        <w:t xml:space="preserve"> </w:t>
      </w:r>
      <w:r>
        <w:rPr>
          <w:i/>
        </w:rPr>
        <w:t xml:space="preserve">Supervisi Multi-Dimensi: Evaluasi simultan terhadap modalitas visual dan tekstual berpotensi memberikan sinyal gradien yang lebih kaya dibandingkan evaluasi visual saja. Diskriminator dapat mendeteksi inkonsistensi yang tidak terlihat dari perspektif visual murni, seperti karakter yang secara visual terlihat wajar tetapi tidak koheren dalam konteks sekuens.</w:t>
      </w:r>
    </w:p>
    <w:p>
      <w:pPr>
        <w:pStyle w:val="BodyText"/>
      </w:pPr>
      <w:r>
        <w:t xml:space="preserve">2.</w:t>
      </w:r>
      <w:r>
        <w:t xml:space="preserve"> </w:t>
      </w:r>
      <w:r>
        <w:rPr>
          <w:i/>
        </w:rPr>
        <w:t xml:space="preserve">Alignment</w:t>
      </w:r>
      <w:r>
        <w:t xml:space="preserve"> </w:t>
      </w:r>
      <w:r>
        <w:t xml:space="preserve">dengan Tujuan Akhir: Untuk restorasi dokumen yang ditujukan untuk HTR, supervisi tekstual berpotensi lebih selaras dengan tujuan downstream dibandingkan supervisi visual saja. Hal ini sejalan dengan prinsip</w:t>
      </w:r>
      <w:r>
        <w:t xml:space="preserve"> </w:t>
      </w:r>
      <w:r>
        <w:rPr>
          <w:i/>
        </w:rPr>
        <w:t xml:space="preserve">task-oriented optimization</w:t>
      </w:r>
      <w:r>
        <w:t xml:space="preserve">.</w:t>
      </w:r>
    </w:p>
    <w:p>
      <w:pPr>
        <w:pStyle w:val="BodyText"/>
      </w:pPr>
      <w:r>
        <w:t xml:space="preserve">3.</w:t>
      </w:r>
      <w:r>
        <w:t xml:space="preserve"> </w:t>
      </w:r>
      <w:r>
        <w:rPr>
          <w:i/>
        </w:rPr>
        <w:t xml:space="preserve">Regularisasi Implisit: Batasan dari modalitas ganda dapat berfungsi sebagai regularisasi, berpotensi mengurangi risiko mode collapse karena generator harus memenuhi kriteria dari kedua modalitas secara bersamaan.</w:t>
      </w:r>
    </w:p>
    <w:p>
      <w:pPr>
        <w:pStyle w:val="BodyText"/>
      </w:pPr>
      <w:r>
        <w:rPr>
          <w:b/>
        </w:rPr>
        <w:t xml:space="preserve">Evidensi dari Domain Terkait</w:t>
      </w:r>
    </w:p>
    <w:p>
      <w:pPr>
        <w:pStyle w:val="BodyText"/>
      </w:pPr>
      <w:r>
        <w:t xml:space="preserve">Wei dkk. (2024) menunjukkan bahwa diskriminator multi-modal pada tugas</w:t>
      </w:r>
      <w:r>
        <w:t xml:space="preserve"> </w:t>
      </w:r>
      <w:r>
        <w:rPr>
          <w:i/>
        </w:rPr>
        <w:t xml:space="preserve">image captioning</w:t>
      </w:r>
      <w:r>
        <w:t xml:space="preserve"> </w:t>
      </w:r>
      <w:r>
        <w:t xml:space="preserve">meningkatkan stabilitas pelatihan dan koherensi keluaran. Eksperimen mendemonstrasikan bahwa evaluasi visual-tekstual gabungan menghasilkan</w:t>
      </w:r>
      <w:r>
        <w:t xml:space="preserve"> </w:t>
      </w:r>
      <w:r>
        <w:rPr>
          <w:i/>
        </w:rPr>
        <w:t xml:space="preserve">caption</w:t>
      </w:r>
      <w:r>
        <w:t xml:space="preserve"> </w:t>
      </w:r>
      <w:r>
        <w:t xml:space="preserve">yang lebih koheren dibandingkan diskriminator visual saja.</w:t>
      </w:r>
    </w:p>
    <w:p>
      <w:pPr>
        <w:pStyle w:val="BodyText"/>
      </w:pPr>
      <w:r>
        <w:t xml:space="preserve">Dalam konteks restorasi dokumen, potensi pendekatan multi-modal menjadi relevan karena tujuan akhir bukan hanya kualitas visual, tetapi keterbacaan teks untuk sistem HTR. Namun, validasi empiris diperlukan untuk mengonfirmasi keuntungan ini pada domain dokumen historis spesifik.</w:t>
      </w:r>
    </w:p>
    <w:p>
      <w:pPr>
        <w:pStyle w:val="Heading3"/>
      </w:pPr>
      <w:bookmarkStart w:id="82" w:name="subsec:loss-functions"/>
      <w:r>
        <w:t xml:space="preserve">Sintesis Fungsi Loss dan Optimasi Multi-Objektif</w:t>
      </w:r>
      <w:bookmarkEnd w:id="82"/>
    </w:p>
    <w:p>
      <w:pPr>
        <w:pStyle w:val="FirstParagraph"/>
      </w:pPr>
      <w:r>
        <w:t xml:space="preserve">Setelah mengkaji pembelajaran multi-modal yang mengintegrasikan informasi visual dan tekstual, pertanyaan fundamental muncul: bagaimana mengoptimasi model secara efektif ketika terdapat berbagai tujuan yang harus diseimbangkan? Integrasi diskriminator dual-modal dan supervisi HTR menciptakan skenario optimasi multi-objektif yang kompleks, di mana tujuan yang berbeda (kualitas visual, realisme adversarial, keterbacaan teks) dapat saling berkonflik. Bagian ini menganalisis secara mendalam keterbatasan pelatihan dengan fungsi loss tunggal, kemudian mengembangkan kerangka konseptual untuk fungsi loss multi-komponen dengan strategi pembobotan yang memungkinkan kontrol kompromi antar objektif. Analisis ini esensial untuk merancang fungsi optimasi yang mencapai keseimbangan optimal antara kualitas perseptual dan keterbacaan fungsional.</w:t>
      </w:r>
    </w:p>
    <w:p>
      <w:pPr>
        <w:pStyle w:val="Heading4"/>
      </w:pPr>
      <w:bookmarkStart w:id="83" w:name="subsubsec:single-loss-limits"/>
      <w:r>
        <w:t xml:space="preserve">Keterbatasan Pelatihan Loss Tunggal</w:t>
      </w:r>
      <w:bookmarkEnd w:id="83"/>
    </w:p>
    <w:p>
      <w:pPr>
        <w:pStyle w:val="FirstParagraph"/>
      </w:pPr>
      <w:r>
        <w:t xml:space="preserve">Melatih jaringan saraf dalam dengan fungsi loss tunggal sering kali tidak mencukupi untuk tugas kompleks. Untuk restorasi dokumen yang memerlukan penyeimbangan berbagai tujuan, loss multi-komponen sangat penting.</w:t>
      </w:r>
    </w:p>
    <w:p>
      <w:pPr>
        <w:pStyle w:val="BodyText"/>
      </w:pPr>
      <w:r>
        <w:rPr>
          <w:b/>
        </w:rPr>
        <w:t xml:space="preserve">A. Loss Adversarial Murni</w:t>
      </w:r>
    </w:p>
    <w:p>
      <w:pPr>
        <w:pStyle w:val="BodyText"/>
      </w:pPr>
      <w:r>
        <w:t xml:space="preserve">Pelatihan dengan</w:t>
      </w:r>
      <w:r>
        <w:t xml:space="preserve"> </w:t>
      </w:r>
      <w:r>
        <w:rPr>
          <w:i/>
        </w:rPr>
        <w:t xml:space="preserve">loss adversarial</w:t>
      </w:r>
      <w:r>
        <w:t xml:space="preserve"> </w:t>
      </w:r>
      <w:r>
        <w:t xml:space="preserve">murni (tanpa</w:t>
      </w:r>
      <w:r>
        <w:t xml:space="preserve"> </w:t>
      </w:r>
      <w:r>
        <w:rPr>
          <w:i/>
        </w:rPr>
        <w:t xml:space="preserve">loss rekonstruksi</w:t>
      </w:r>
      <w:r>
        <w:t xml:space="preserve">) menyebabkan mode collapse dan ketidakstabilan. Generator dapat mempelajari untuk menghasilkan keluaran yang menipu diskriminator tetapi sepenuhnya mengabaikan kondisi masukan. Untuk generasi bersyarat, hal ini adalah bencana.</w:t>
      </w:r>
    </w:p>
    <w:p>
      <w:pPr>
        <w:pStyle w:val="BodyText"/>
      </w:pPr>
      <w:r>
        <w:rPr>
          <w:b/>
        </w:rPr>
        <w:t xml:space="preserve">B.</w:t>
      </w:r>
      <w:r>
        <w:rPr>
          <w:b/>
        </w:rPr>
        <w:t xml:space="preserve"> </w:t>
      </w:r>
      <w:r>
        <w:rPr>
          <w:i/>
          <w:b/>
        </w:rPr>
        <w:t xml:space="preserve">Loss Rekonstruksi Murni</w:t>
      </w:r>
      <w:r>
        <w:rPr>
          <w:b/>
        </w:rPr>
        <w:t xml:space="preserve"> </w:t>
      </w:r>
      <w:r>
        <w:rPr>
          <w:b/>
        </w:rPr>
        <w:t xml:space="preserve">(L1/L2)</w:t>
      </w:r>
    </w:p>
    <w:p>
      <w:pPr>
        <w:pStyle w:val="BodyText"/>
      </w:pPr>
      <w:r>
        <w:t xml:space="preserve">Pelatihan dengan loss L1 atau L2 murni menghasilkan keluaran kabur karena fungsi loss merata-ratakan semua kemungkinan keluaran. Untuk kasus ambigu, model mempelajari untuk menghasilkan rata-rata "aman" yang meminimalkan jarak piksel tetapi tidak realistis.</w:t>
      </w:r>
    </w:p>
    <w:p>
      <w:pPr>
        <w:pStyle w:val="BodyText"/>
      </w:pPr>
      <w:r>
        <w:rPr>
          <w:b/>
        </w:rPr>
        <w:t xml:space="preserve">C. Kebutuhan untuk</w:t>
      </w:r>
      <w:r>
        <w:rPr>
          <w:b/>
        </w:rPr>
        <w:t xml:space="preserve"> </w:t>
      </w:r>
      <w:r>
        <w:rPr>
          <w:i/>
          <w:b/>
        </w:rPr>
        <w:t xml:space="preserve">Loss Multi-Komponen</w:t>
      </w:r>
    </w:p>
    <w:p>
      <w:pPr>
        <w:pStyle w:val="BodyText"/>
      </w:pPr>
      <w:r>
        <w:t xml:space="preserve">Menggabungkan berbagai suku loss memungkinkan model untuk mengoptimalkan berbagai tujuan secara simultan. Tantangan kunci adalah menyeimbangkan bobot untuk berbagai komponen.</w:t>
      </w:r>
    </w:p>
    <w:p>
      <w:pPr>
        <w:pStyle w:val="Heading4"/>
      </w:pPr>
      <w:bookmarkStart w:id="84" w:name="subsubsec:multi-component-loss"/>
      <w:r>
        <w:t xml:space="preserve">Kerangka Konseptual Fungsi Loss Multi-Komponen</w:t>
      </w:r>
      <w:bookmarkEnd w:id="84"/>
    </w:p>
    <w:p>
      <w:pPr>
        <w:pStyle w:val="FirstParagraph"/>
      </w:pPr>
      <w:r>
        <w:t xml:space="preserve">Berdasarkan analisis keterbatasan di atas, kerangka fungsi loss multi-komponen untuk restorasi dokumen berorientasi HTR dapat dikonseptualisasikan secara umum sebagai kombinasi berbobot dari tujuan ganda:</w:t>
      </w:r>
    </w:p>
    <w:p>
      <w:pPr>
        <w:pStyle w:val="BodyText"/>
      </w:pPr>
      <m:oMathPara>
        <m:oMathParaPr>
          <m:jc m:val="center"/>
        </m:oMathParaPr>
        <m:oMath>
          <m:sSub>
            <m:e>
              <m:r>
                <m:rPr>
                  <m:sty m:val="p"/>
                  <m:scr m:val="script"/>
                </m:rPr>
                <m:t>L</m:t>
              </m:r>
            </m:e>
            <m:sub>
              <m:r>
                <m:t>t</m:t>
              </m:r>
              <m:r>
                <m:t>o</m:t>
              </m:r>
              <m:r>
                <m:t>t</m:t>
              </m:r>
              <m:r>
                <m:t>a</m:t>
              </m:r>
              <m:r>
                <m:t>l</m:t>
              </m:r>
            </m:sub>
          </m:sSub>
          <m:r>
            <m:t>=</m:t>
          </m:r>
          <m:nary>
            <m:naryPr>
              <m:chr m:val="∑"/>
              <m:limLoc m:val="undOvr"/>
              <m:subHide m:val="0"/>
              <m:supHide m:val="1"/>
            </m:naryPr>
            <m:sub>
              <m:r>
                <m:t>i</m:t>
              </m:r>
            </m:sub>
            <m:sup>
              <m:r>
                <m:t>​</m:t>
              </m:r>
            </m:sup>
            <m:e>
              <m:sSub>
                <m:e>
                  <m:r>
                    <m:t>λ</m:t>
                  </m:r>
                </m:e>
                <m:sub>
                  <m:r>
                    <m:t>i</m:t>
                  </m:r>
                </m:sub>
              </m:sSub>
            </m:e>
          </m:nary>
          <m:sSub>
            <m:e>
              <m:r>
                <m:rPr>
                  <m:sty m:val="p"/>
                  <m:scr m:val="script"/>
                </m:rPr>
                <m:t>L</m:t>
              </m:r>
            </m:e>
            <m:sub>
              <m:r>
                <m:t>i</m:t>
              </m:r>
            </m:sub>
          </m:sSub>
        </m:oMath>
      </m:oMathPara>
    </w:p>
    <w:p>
      <w:pPr>
        <w:pStyle w:val="FirstParagraph"/>
      </w:pPr>
      <w:r>
        <w:t xml:space="preserve">di mana setiap</w:t>
      </w:r>
      <w:r>
        <w:t xml:space="preserve"> </w:t>
      </w:r>
      <m:oMath>
        <m:sSub>
          <m:e>
            <m:r>
              <m:rPr>
                <m:sty m:val="p"/>
                <m:scr m:val="script"/>
              </m:rPr>
              <m:t>L</m:t>
            </m:r>
          </m:e>
          <m:sub>
            <m:r>
              <m:t>i</m:t>
            </m:r>
          </m:sub>
        </m:sSub>
      </m:oMath>
      <w:r>
        <w:t xml:space="preserve"> </w:t>
      </w:r>
      <w:r>
        <w:t xml:space="preserve">merepresentasikan objektif spesifik dan</w:t>
      </w:r>
      <w:r>
        <w:t xml:space="preserve"> </w:t>
      </w:r>
      <m:oMath>
        <m:sSub>
          <m:e>
            <m:r>
              <m:t>λ</m:t>
            </m:r>
          </m:e>
          <m:sub>
            <m:r>
              <m:t>i</m:t>
            </m:r>
          </m:sub>
        </m:sSub>
      </m:oMath>
      <w:r>
        <w:t xml:space="preserve"> </w:t>
      </w:r>
      <w:r>
        <w:t xml:space="preserve">adalah bobot yang mengontrol kontribusi relatif.</w:t>
      </w:r>
    </w:p>
    <w:p>
      <w:pPr>
        <w:pStyle w:val="BodyText"/>
      </w:pPr>
      <w:r>
        <w:rPr>
          <w:b/>
        </w:rPr>
        <w:t xml:space="preserve">Komponen Umum dalam Restorasi Dokumen</w:t>
      </w:r>
    </w:p>
    <w:p>
      <w:pPr>
        <w:pStyle w:val="BodyText"/>
      </w:pPr>
      <w:r>
        <w:t xml:space="preserve">1. Adversarial Loss (</w:t>
      </w:r>
      <m:oMath>
        <m:sSub>
          <m:e>
            <m:r>
              <m:rPr>
                <m:sty m:val="p"/>
                <m:scr m:val="script"/>
              </m:rPr>
              <m:t>L</m:t>
            </m:r>
          </m:e>
          <m:sub>
            <m:r>
              <m:t>a</m:t>
            </m:r>
            <m:r>
              <m:t>d</m:t>
            </m:r>
            <m:r>
              <m:t>v</m:t>
            </m:r>
            <m:r>
              <m:t>e</m:t>
            </m:r>
            <m:r>
              <m:t>r</m:t>
            </m:r>
            <m:r>
              <m:t>s</m:t>
            </m:r>
            <m:r>
              <m:t>a</m:t>
            </m:r>
            <m:r>
              <m:t>r</m:t>
            </m:r>
            <m:r>
              <m:t>i</m:t>
            </m:r>
            <m:r>
              <m:t>a</m:t>
            </m:r>
            <m:r>
              <m:t>l</m:t>
            </m:r>
          </m:sub>
        </m:sSub>
      </m:oMath>
      <w:r>
        <w:t xml:space="preserve">)</w:t>
      </w:r>
    </w:p>
    <w:p>
      <w:pPr>
        <w:pStyle w:val="BodyText"/>
      </w:pPr>
      <w:r>
        <w:t xml:space="preserve">Komponen adversarial standar dalam GAN bersyarat untuk mendorong realisme visual keluaran. Mengikuti formulasi Goodfellow dkk. (2014) dan Isola dkk. (2017), loss ini memberikan sinyal untuk menghasilkan citra yang tidak dapat dibedakan dari citra nyata oleh diskriminator.</w:t>
      </w:r>
    </w:p>
    <w:p>
      <w:pPr>
        <w:pStyle w:val="BodyText"/>
      </w:pPr>
      <w:r>
        <w:t xml:space="preserve">2. Reconstruction Loss (</w:t>
      </w:r>
      <m:oMath>
        <m:sSub>
          <m:e>
            <m:r>
              <m:rPr>
                <m:sty m:val="p"/>
                <m:scr m:val="script"/>
              </m:rPr>
              <m:t>L</m:t>
            </m:r>
          </m:e>
          <m:sub>
            <m:r>
              <m:t>r</m:t>
            </m:r>
            <m:r>
              <m:t>e</m:t>
            </m:r>
            <m:r>
              <m:t>c</m:t>
            </m:r>
            <m:r>
              <m:t>o</m:t>
            </m:r>
            <m:r>
              <m:t>n</m:t>
            </m:r>
            <m:r>
              <m:t>s</m:t>
            </m:r>
            <m:r>
              <m:t>t</m:t>
            </m:r>
            <m:r>
              <m:t>r</m:t>
            </m:r>
            <m:r>
              <m:t>u</m:t>
            </m:r>
            <m:r>
              <m:t>c</m:t>
            </m:r>
            <m:r>
              <m:t>t</m:t>
            </m:r>
            <m:r>
              <m:t>i</m:t>
            </m:r>
            <m:r>
              <m:t>o</m:t>
            </m:r>
            <m:r>
              <m:t>n</m:t>
            </m:r>
          </m:sub>
        </m:sSub>
      </m:oMath>
      <w:r>
        <w:t xml:space="preserve">)</w:t>
      </w:r>
    </w:p>
    <w:p>
      <w:pPr>
        <w:pStyle w:val="BodyText"/>
      </w:pPr>
      <w:r>
        <w:t xml:space="preserve">Komponen rekonstruksi untuk menjaga kesetiaan konten terhadap ground truth. Dapat menggunakan L1, L2, atau kombinasi keduanya. Isola dkk. (2017) menunjukkan bahwa L1 cenderung menghasilkan keluaran yang lebih tajam dibandingkan L2 dalam konteks translasi citra-ke-citra.</w:t>
      </w:r>
    </w:p>
    <w:p>
      <w:pPr>
        <w:pStyle w:val="BodyText"/>
      </w:pPr>
      <w:r>
        <w:t xml:space="preserve">3. Perceptual Loss (</w:t>
      </w:r>
      <m:oMath>
        <m:sSub>
          <m:e>
            <m:r>
              <m:rPr>
                <m:sty m:val="p"/>
                <m:scr m:val="script"/>
              </m:rPr>
              <m:t>L</m:t>
            </m:r>
          </m:e>
          <m:sub>
            <m:r>
              <m:t>p</m:t>
            </m:r>
            <m:r>
              <m:t>e</m:t>
            </m:r>
            <m:r>
              <m:t>r</m:t>
            </m:r>
            <m:r>
              <m:t>c</m:t>
            </m:r>
            <m:r>
              <m:t>e</m:t>
            </m:r>
            <m:r>
              <m:t>p</m:t>
            </m:r>
            <m:r>
              <m:t>t</m:t>
            </m:r>
            <m:r>
              <m:t>u</m:t>
            </m:r>
            <m:r>
              <m:t>a</m:t>
            </m:r>
            <m:r>
              <m:t>l</m:t>
            </m:r>
          </m:sub>
        </m:sSub>
      </m:oMath>
      <w:r>
        <w:t xml:space="preserve">) - Opsional</w:t>
      </w:r>
    </w:p>
    <w:p>
      <w:pPr>
        <w:pStyle w:val="BodyText"/>
      </w:pPr>
      <w:r>
        <w:t xml:space="preserve">Johnson dkk. (2016) memperkenalkan perceptual loss yang mengukur kesamaan pada ruang fitur jaringan pra-terlatih (seperti VGG). Ini berpotensi menangkap kemiripan semantik yang tidak tertangkap oleh loss tingkat piksel.</w:t>
      </w:r>
    </w:p>
    <w:p>
      <w:pPr>
        <w:pStyle w:val="BodyText"/>
      </w:pPr>
      <w:r>
        <w:t xml:space="preserve">4. Loss Berorientasi HTR (</w:t>
      </w:r>
      <m:oMath>
        <m:sSub>
          <m:e>
            <m:r>
              <m:rPr>
                <m:sty m:val="p"/>
                <m:scr m:val="script"/>
              </m:rPr>
              <m:t>L</m:t>
            </m:r>
          </m:e>
          <m:sub>
            <m:r>
              <m:t>H</m:t>
            </m:r>
            <m:r>
              <m:t>T</m:t>
            </m:r>
            <m:r>
              <m:t>R</m:t>
            </m:r>
          </m:sub>
        </m:sSub>
      </m:oMath>
      <w:r>
        <w:t xml:space="preserve">) - Kesenjangan yang Teridentifikasi</w:t>
      </w:r>
    </w:p>
    <w:p>
      <w:pPr>
        <w:pStyle w:val="BodyText"/>
      </w:pPr>
      <w:r>
        <w:t xml:space="preserve">Berdasarkan analisis literatur, komponen yang mengintegrasikan supervisi langsung dari model HTR masih terbatas eksplorasinya. Potensi pendekatan mencakup penggunaan loss CTC atau loss berbasis atensi dari model pengenalan untuk memberikan gradien yang berorientasi pada keterbacaan, bukan hanya kualitas visual.</w:t>
      </w:r>
    </w:p>
    <w:p>
      <w:pPr>
        <w:pStyle w:val="BodyText"/>
      </w:pPr>
      <w:r>
        <w:rPr>
          <w:b/>
        </w:rPr>
        <w:t xml:space="preserve">Trade-off Frozen vs Joint Training</w:t>
      </w:r>
    </w:p>
    <w:p>
      <w:pPr>
        <w:pStyle w:val="BodyText"/>
      </w:pPr>
      <w:r>
        <w:t xml:space="preserve">Dalam konteks integrasi model HTR dengan generator restorasi, terdapat dua paradigma yang dapat dieksplorasi:</w:t>
      </w:r>
    </w:p>
    <w:p>
      <w:pPr>
        <w:pStyle w:val="BodyText"/>
      </w:pPr>
      <w:r>
        <w:t xml:space="preserve">1. Frozen Recognizer: Model HTR pra-terlatih dibekukan dan digunakan hanya untuk menghitung gradien tanpa mengubah bobotnya. Keuntungan teoretis mencakup stabilitas gradien dan konsistensi evaluasi. Loss potensial adalah kurangnya adaptasi terhadap karakteristik keluaran generator.</w:t>
      </w:r>
    </w:p>
    <w:p>
      <w:pPr>
        <w:pStyle w:val="BodyText"/>
      </w:pPr>
      <w:r>
        <w:t xml:space="preserve">2. Pelatihan Bersama: Model HTR dan generator dilatih bersama secara ujung-ke-ujung. Keuntungan teoretis adalah kemampuan ko-adaptasi. Loss potensial adalah ketidakstabilan optimisasi karena kompetisi gradien antara dua tujuan yang berbeda.</w:t>
      </w:r>
    </w:p>
    <w:p>
      <w:pPr>
        <w:pStyle w:val="BodyText"/>
      </w:pPr>
      <w:r>
        <w:t xml:space="preserve">Souibgui dkk. (2021) mengeksplorasi joint training pada ERB-MultiTask dengan hasil yang menjanjikan, namun melaporkan tantangan dalam stabilitas konvergensi. Eksplorasi lebih lanjut diperlukan untuk membandingkan kedua paradigma pada konteks dokumen historis spesifik.</w:t>
      </w:r>
    </w:p>
    <w:p>
      <w:pPr>
        <w:pStyle w:val="Heading4"/>
      </w:pPr>
      <w:bookmarkStart w:id="85" w:name="subsubsec:weight-balancing"/>
      <w:r>
        <w:t xml:space="preserve">Tantangan Penyeimbangan Multi-Objektif</w:t>
      </w:r>
      <w:bookmarkEnd w:id="85"/>
    </w:p>
    <w:p>
      <w:pPr>
        <w:pStyle w:val="FirstParagraph"/>
      </w:pPr>
      <w:r>
        <w:t xml:space="preserve">Penentuan bobot optimal untuk setiap komponen loss dalam kerangka multi-objektif merupakan tantangan penelitian yang terbuka. Beberapa pertimbangan teoretis:</w:t>
      </w:r>
    </w:p>
    <w:p>
      <w:pPr>
        <w:pStyle w:val="BodyText"/>
      </w:pPr>
      <w:r>
        <w:rPr>
          <w:b/>
        </w:rPr>
        <w:t xml:space="preserve">Perbedaan Skala Magnitudo</w:t>
      </w:r>
    </w:p>
    <w:p>
      <w:pPr>
        <w:pStyle w:val="BodyText"/>
      </w:pPr>
      <w:r>
        <w:t xml:space="preserve">Komponen loss yang berbeda dapat memiliki rentang nilai yang sangat berbeda.</w:t>
      </w:r>
      <w:r>
        <w:t xml:space="preserve"> </w:t>
      </w:r>
      <w:r>
        <w:rPr>
          <w:i/>
        </w:rPr>
        <w:t xml:space="preserve">Adversarial loss</w:t>
      </w:r>
      <w:r>
        <w:t xml:space="preserve"> </w:t>
      </w:r>
      <w:r>
        <w:t xml:space="preserve">biasanya dalam rentang probabilitas log, reconstruction loss bergantung pada rentang nilai piksel, dan loss HTR bergantung pada panjang sekuens dan ukuran kosakata. Tanpa normalisasi atau pembobotan yang tepat, komponen dengan magnitudo lebih besar akan mendominasi optimisasi.</w:t>
      </w:r>
    </w:p>
    <w:p>
      <w:pPr>
        <w:pStyle w:val="BodyText"/>
      </w:pPr>
      <w:r>
        <w:rPr>
          <w:b/>
        </w:rPr>
        <w:t xml:space="preserve">Strategi yang Dapat Dieksplorasi</w:t>
      </w:r>
    </w:p>
    <w:p>
      <w:pPr>
        <w:pStyle w:val="BodyText"/>
      </w:pPr>
      <w:r>
        <w:t xml:space="preserve">Beberapa strategi untuk penyeimbangan yang telah diusulkan dalam literatur:</w:t>
      </w:r>
    </w:p>
    <w:p>
      <w:pPr>
        <w:pStyle w:val="BodyText"/>
      </w:pPr>
      <w:r>
        <w:t xml:space="preserve">1. Penalaan Manual: Pendekatan</w:t>
      </w:r>
      <w:r>
        <w:t xml:space="preserve"> </w:t>
      </w:r>
      <w:r>
        <w:rPr>
          <w:i/>
        </w:rPr>
        <w:t xml:space="preserve">grid search</w:t>
      </w:r>
      <w:r>
        <w:t xml:space="preserve"> </w:t>
      </w:r>
      <w:r>
        <w:t xml:space="preserve">atau random search dengan evaluasi empiris pada himpunan validasi. Sederhana tetapi memerlukan banyak eksperimen.</w:t>
      </w:r>
    </w:p>
    <w:p>
      <w:pPr>
        <w:pStyle w:val="BodyText"/>
      </w:pPr>
      <w:r>
        <w:t xml:space="preserve">2.</w:t>
      </w:r>
      <w:r>
        <w:t xml:space="preserve"> </w:t>
      </w:r>
      <w:r>
        <w:rPr>
          <w:i/>
        </w:rPr>
        <w:t xml:space="preserve">Adaptive Weighting</w:t>
      </w:r>
      <w:r>
        <w:t xml:space="preserve">: Chen dkk. (2018) mengusulkan</w:t>
      </w:r>
      <w:r>
        <w:t xml:space="preserve"> </w:t>
      </w:r>
      <w:r>
        <w:rPr>
          <w:i/>
        </w:rPr>
        <w:t xml:space="preserve">GradNorm</w:t>
      </w:r>
      <w:r>
        <w:t xml:space="preserve"> </w:t>
      </w:r>
      <w:r>
        <w:t xml:space="preserve">yang secara dinamis menyesuaikan bobot berdasarkan magnitudo relatif gradien dari setiap loss. Berpotensi mencapai keseimbangan otomatis.</w:t>
      </w:r>
    </w:p>
    <w:p>
      <w:pPr>
        <w:pStyle w:val="BodyText"/>
      </w:pPr>
      <w:r>
        <w:t xml:space="preserve">Analisis mendalam terhadap metode-metode yang ada dan identifikasi kesenjangan penelitian merupakan langkah fundamental dalam merumuskan kontribusi ilmiah yang bermakna. Berdasarkan kajian komprehensif terhadap state-of-the-art dalam restorasi dokumen, bagian ini menyajikan sintesis keterbatasan fundamental yang masih dihadapi oleh pendekatan terkini. Pembahasan mencakup identifikasi empat kesenjangan utama, formulasi pertanyaan penelitian yang spesifik, dan perumusan hipotesis yang akan diuji dalam penelitian ini. Lebih jauh, bagian ini memposisikan kontribusi penelitian dalam landscape akademik yang lebih luas, menunjukkan bagaimana penelitian ini mengatasi keterbatasan yang teridentifikasi dan memberikan pemahaman baru tentang optimisasi multi-objektif dalam restorasi dokumen berorientasi pengenalan teks.</w:t>
      </w:r>
    </w:p>
    <w:p>
      <w:pPr>
        <w:pStyle w:val="BodyText"/>
      </w:pPr>
      <w:r>
        <w:t xml:space="preserve">3. Optimisasi Pareto: Pendekatan optimisasi multi-objektif yang mencari solusi pada Pareto frontier di mana tidak ada objektif yang dapat ditingkatkan tanpa mengorbankan objektif lainnya.</w:t>
      </w:r>
    </w:p>
    <w:p>
      <w:pPr>
        <w:pStyle w:val="BodyText"/>
      </w:pPr>
      <w:r>
        <w:t xml:space="preserve">Validasi empiris diperlukan untuk menentukan strategi yang paling efektif untuk konteks restorasi dokumen historis.</w:t>
      </w:r>
    </w:p>
    <w:p>
      <w:pPr>
        <w:pStyle w:val="Heading3"/>
      </w:pPr>
      <w:bookmarkStart w:id="86" w:name="subsec:research-gap"/>
      <w:r>
        <w:t xml:space="preserve">Kesenjangan Penelitian dan Positioning</w:t>
      </w:r>
      <w:bookmarkEnd w:id="86"/>
    </w:p>
    <w:p>
      <w:pPr>
        <w:pStyle w:val="Heading4"/>
      </w:pPr>
      <w:bookmarkStart w:id="87" w:name="subsubsec:gap-synthesis"/>
      <w:r>
        <w:t xml:space="preserve">Sintesis Keterbatasan Metode yang Ada</w:t>
      </w:r>
      <w:bookmarkEnd w:id="87"/>
    </w:p>
    <w:p>
      <w:pPr>
        <w:pStyle w:val="FirstParagraph"/>
      </w:pPr>
      <w:r>
        <w:t xml:space="preserve">Setelah melakukan analisis mendalam terhadap berbagai pendekatan restorasi dokumen—dari metode tradisional berbasis ambang batas hingga arsitektur modern berbasis GAN dan transformer—langkah selanjutnya adalah melakukan sintesis komprehensif untuk mengidentifikasi pola, tren, dan kesenjangan yang muncul secara sistematis. Tabel</w:t>
      </w:r>
      <w:r>
        <w:t xml:space="preserve"> </w:t>
      </w:r>
      <w:hyperlink w:anchor="tab:sota-comparison-metrics">
        <w:r>
          <w:rPr>
            <w:rStyle w:val="Hyperlink"/>
          </w:rPr>
          <w:t xml:space="preserve">2.6</w:t>
        </w:r>
      </w:hyperlink>
      <w:r>
        <w:t xml:space="preserve"> </w:t>
      </w:r>
      <w:r>
        <w:t xml:space="preserve">dan</w:t>
      </w:r>
      <w:r>
        <w:t xml:space="preserve"> </w:t>
      </w:r>
      <w:hyperlink w:anchor="tab:sota-comparison-arch">
        <w:r>
          <w:rPr>
            <w:rStyle w:val="Hyperlink"/>
          </w:rPr>
          <w:t xml:space="preserve">2.7</w:t>
        </w:r>
      </w:hyperlink>
      <w:r>
        <w:t xml:space="preserve"> </w:t>
      </w:r>
      <w:r>
        <w:t xml:space="preserve">merangkum perbandingan kuantitatif metode terkini berdasarkan metrik performa dan karakteristik arsitektural.</w:t>
      </w:r>
    </w:p>
    <w:bookmarkStart w:id="88" w:name="tab:sota-comparison-metrics"/>
    <w:p>
      <w:pPr>
        <w:pStyle w:val="TableCaption"/>
      </w:pPr>
      <w:r>
        <w:t xml:space="preserve">Perbandingan metode terkini dalam restorasi dokumen (Bagian 1: Metrik Performa)</w:t>
      </w:r>
    </w:p>
    <w:tbl>
      <w:tblPr>
        <w:tblStyle w:val="Table"/>
        <w:tblW w:type="pct" w:w="0.0"/>
        <w:tblLook w:firstRow="1"/>
        <w:tblCaption w:val="Perbandingan metode terkini dalam restorasi dokumen (Bagian 1: Metrik Performa)"/>
      </w:tblPr>
      <w:tblGrid/>
      <w:tr>
        <w:trPr>
          <w:cnfStyle w:firstRow="1"/>
        </w:trPr>
        <w:tc>
          <w:tcPr>
            <w:tcBorders>
              <w:bottom w:val="single"/>
            </w:tcBorders>
            <w:vAlign w:val="bottom"/>
          </w:tcPr>
          <w:p>
            <w:pPr>
              <w:pStyle w:val="Compact"/>
              <w:jc w:val="left"/>
            </w:pPr>
            <w:r>
              <w:rPr>
                <w:b/>
              </w:rPr>
              <w:t xml:space="preserve">Metode</w:t>
            </w:r>
          </w:p>
        </w:tc>
        <w:tc>
          <w:tcPr>
            <w:tcBorders>
              <w:bottom w:val="single"/>
            </w:tcBorders>
            <w:vAlign w:val="bottom"/>
          </w:tcPr>
          <w:p>
            <w:pPr>
              <w:pStyle w:val="Compact"/>
              <w:jc w:val="center"/>
            </w:pPr>
            <w:r>
              <w:rPr>
                <w:b/>
              </w:rPr>
              <w:t xml:space="preserve">PSNR</w:t>
            </w:r>
          </w:p>
        </w:tc>
        <w:tc>
          <w:tcPr>
            <w:tcBorders>
              <w:bottom w:val="single"/>
            </w:tcBorders>
            <w:vAlign w:val="bottom"/>
          </w:tcPr>
          <w:p>
            <w:pPr>
              <w:pStyle w:val="Compact"/>
              <w:jc w:val="center"/>
            </w:pPr>
            <w:r>
              <w:rPr>
                <w:b/>
              </w:rPr>
              <w:t xml:space="preserve">SSIM</w:t>
            </w:r>
          </w:p>
        </w:tc>
        <w:tc>
          <w:tcPr>
            <w:tcBorders>
              <w:bottom w:val="single"/>
            </w:tcBorders>
            <w:vAlign w:val="bottom"/>
          </w:tcPr>
          <w:p>
            <w:pPr>
              <w:pStyle w:val="Compact"/>
              <w:jc w:val="center"/>
            </w:pPr>
            <w:r>
              <w:rPr>
                <w:b/>
              </w:rPr>
              <w:t xml:space="preserve">CER</w:t>
            </w:r>
          </w:p>
        </w:tc>
        <w:tc>
          <w:tcPr>
            <w:tcBorders>
              <w:bottom w:val="single"/>
            </w:tcBorders>
            <w:vAlign w:val="bottom"/>
          </w:tcPr>
          <w:p>
            <w:pPr>
              <w:pStyle w:val="Compact"/>
              <w:jc w:val="center"/>
            </w:pPr>
            <w:r>
              <w:rPr>
                <w:b/>
              </w:rPr>
              <w:t xml:space="preserve">Evaluasi HTR</w:t>
            </w:r>
          </w:p>
        </w:tc>
      </w:tr>
      <w:tr>
        <w:tc>
          <w:p>
            <w:pPr>
              <w:pStyle w:val="Compact"/>
              <w:jc w:val="left"/>
            </w:pPr>
            <w:r>
              <w:rPr>
                <w:b/>
              </w:rPr>
              <w:t xml:space="preserve">Otsu</w:t>
            </w:r>
            <w:r>
              <w:t xml:space="preserve"> </w:t>
            </w:r>
            <w:r>
              <w:t xml:space="preserve">(1979)</w:t>
            </w:r>
          </w:p>
        </w:tc>
        <w:tc>
          <w:p>
            <w:pPr>
              <w:pStyle w:val="Compact"/>
              <w:jc w:val="center"/>
            </w:pPr>
            <w:r>
              <w:t xml:space="preserve">T/A</w:t>
            </w:r>
          </w:p>
        </w:tc>
        <w:tc>
          <w:p>
            <w:pPr>
              <w:pStyle w:val="Compact"/>
              <w:jc w:val="center"/>
            </w:pPr>
            <w:r>
              <w:t xml:space="preserve">T/A</w:t>
            </w:r>
          </w:p>
        </w:tc>
        <w:tc>
          <w:p>
            <w:pPr>
              <w:pStyle w:val="Compact"/>
              <w:jc w:val="center"/>
            </w:pPr>
            <w:r>
              <w:t xml:space="preserve">–</w:t>
            </w:r>
          </w:p>
        </w:tc>
        <w:tc>
          <w:p/>
        </w:tc>
      </w:tr>
      <w:tr>
        <w:tc>
          <w:p>
            <w:pPr>
              <w:pStyle w:val="Compact"/>
              <w:jc w:val="left"/>
            </w:pPr>
            <w:r>
              <w:rPr>
                <w:b/>
              </w:rPr>
              <w:t xml:space="preserve">Sauvola</w:t>
            </w:r>
            <w:r>
              <w:t xml:space="preserve"> </w:t>
            </w:r>
            <w:r>
              <w:t xml:space="preserve">(2000)</w:t>
            </w:r>
          </w:p>
        </w:tc>
        <w:tc>
          <w:p>
            <w:pPr>
              <w:pStyle w:val="Compact"/>
              <w:jc w:val="center"/>
            </w:pPr>
            <w:r>
              <w:t xml:space="preserve">T/A</w:t>
            </w:r>
          </w:p>
        </w:tc>
        <w:tc>
          <w:p>
            <w:pPr>
              <w:pStyle w:val="Compact"/>
              <w:jc w:val="center"/>
            </w:pPr>
            <w:r>
              <w:t xml:space="preserve">0.68</w:t>
            </w:r>
          </w:p>
        </w:tc>
        <w:tc>
          <w:p>
            <w:pPr>
              <w:pStyle w:val="Compact"/>
              <w:jc w:val="center"/>
            </w:pPr>
            <w:r>
              <w:t xml:space="preserve">–</w:t>
            </w:r>
          </w:p>
        </w:tc>
        <w:tc>
          <w:p/>
        </w:tc>
      </w:tr>
      <w:tr>
        <w:tc>
          <w:p>
            <w:pPr>
              <w:pStyle w:val="Compact"/>
              <w:jc w:val="left"/>
            </w:pPr>
            <w:r>
              <w:t xml:space="preserve">U-Net (2015)</w:t>
            </w:r>
          </w:p>
        </w:tc>
        <w:tc>
          <w:p>
            <w:pPr>
              <w:pStyle w:val="Compact"/>
              <w:jc w:val="center"/>
            </w:pPr>
            <w:r>
              <w:t xml:space="preserve">T/A</w:t>
            </w:r>
          </w:p>
        </w:tc>
        <w:tc>
          <w:p>
            <w:pPr>
              <w:pStyle w:val="Compact"/>
              <w:jc w:val="center"/>
            </w:pPr>
            <w:r>
              <w:t xml:space="preserve">T/A</w:t>
            </w:r>
          </w:p>
        </w:tc>
        <w:tc>
          <w:p>
            <w:pPr>
              <w:pStyle w:val="Compact"/>
              <w:jc w:val="center"/>
            </w:pPr>
            <w:r>
              <w:t xml:space="preserve">–</w:t>
            </w:r>
          </w:p>
        </w:tc>
        <w:tc>
          <w:p>
            <w:pPr>
              <w:pStyle w:val="Compact"/>
              <w:jc w:val="center"/>
            </w:pPr>
            <w:r>
              <w:rPr>
                <w:vertAlign w:val="superscript"/>
              </w:rPr>
              <w:t xml:space="preserve">2</w:t>
            </w:r>
          </w:p>
        </w:tc>
      </w:tr>
      <w:tr>
        <w:tc>
          <w:p>
            <w:pPr>
              <w:pStyle w:val="Compact"/>
              <w:jc w:val="left"/>
            </w:pPr>
            <w:r>
              <w:rPr>
                <w:b/>
              </w:rPr>
              <w:t xml:space="preserve">Pix</w:t>
            </w:r>
            <w:r>
              <w:t xml:space="preserve">2Pix (2017)</w:t>
            </w:r>
          </w:p>
        </w:tc>
        <w:tc>
          <w:p>
            <w:pPr>
              <w:pStyle w:val="Compact"/>
              <w:jc w:val="center"/>
            </w:pPr>
            <w:r>
              <w:t xml:space="preserve">T/A</w:t>
            </w:r>
          </w:p>
        </w:tc>
        <w:tc>
          <w:p>
            <w:pPr>
              <w:pStyle w:val="Compact"/>
              <w:jc w:val="center"/>
            </w:pPr>
            <w:r>
              <w:t xml:space="preserve">T/A</w:t>
            </w:r>
          </w:p>
        </w:tc>
        <w:tc>
          <w:p>
            <w:pPr>
              <w:pStyle w:val="Compact"/>
              <w:jc w:val="center"/>
            </w:pPr>
            <w:r>
              <w:t xml:space="preserve">–</w:t>
            </w:r>
          </w:p>
        </w:tc>
        <w:tc>
          <w:p>
            <w:pPr>
              <w:pStyle w:val="Compact"/>
              <w:jc w:val="center"/>
            </w:pPr>
            <w:r>
              <w:rPr>
                <w:vertAlign w:val="superscript"/>
              </w:rPr>
              <w:t xml:space="preserve">2</w:t>
            </w:r>
          </w:p>
        </w:tc>
      </w:tr>
      <w:tr>
        <w:tc>
          <w:p>
            <w:pPr>
              <w:pStyle w:val="Compact"/>
              <w:jc w:val="left"/>
            </w:pPr>
            <w:r>
              <w:t xml:space="preserve">ERB-MultiTask (2021)</w:t>
            </w:r>
          </w:p>
        </w:tc>
        <w:tc>
          <w:p>
            <w:pPr>
              <w:pStyle w:val="Compact"/>
              <w:jc w:val="center"/>
            </w:pPr>
            <w:r>
              <w:t xml:space="preserve">15.7 dB</w:t>
            </w:r>
          </w:p>
        </w:tc>
        <w:tc>
          <w:p>
            <w:pPr>
              <w:pStyle w:val="Compact"/>
              <w:jc w:val="center"/>
            </w:pPr>
            <w:r>
              <w:t xml:space="preserve">0.87</w:t>
            </w:r>
          </w:p>
        </w:tc>
        <w:tc>
          <w:p>
            <w:pPr>
              <w:pStyle w:val="Compact"/>
              <w:jc w:val="center"/>
            </w:pPr>
            <w:r>
              <w:t xml:space="preserve">23.0%</w:t>
            </w:r>
          </w:p>
        </w:tc>
        <w:tc>
          <w:p>
            <w:pPr>
              <w:pStyle w:val="Compact"/>
              <w:jc w:val="center"/>
            </w:pPr>
            <w:r>
              <w:rPr>
                <w:vertAlign w:val="superscript"/>
              </w:rPr>
              <w:t xml:space="preserve">1,2</w:t>
            </w:r>
          </w:p>
        </w:tc>
      </w:tr>
      <w:tr>
        <w:tc>
          <w:p>
            <w:pPr>
              <w:pStyle w:val="Compact"/>
              <w:jc w:val="left"/>
            </w:pPr>
            <w:r>
              <w:t xml:space="preserve">DE-GAN (2021)</w:t>
            </w:r>
          </w:p>
        </w:tc>
        <w:tc>
          <w:p>
            <w:pPr>
              <w:pStyle w:val="Compact"/>
              <w:jc w:val="center"/>
            </w:pPr>
            <w:r>
              <w:t xml:space="preserve">15.5 dB</w:t>
            </w:r>
          </w:p>
        </w:tc>
        <w:tc>
          <w:p>
            <w:pPr>
              <w:pStyle w:val="Compact"/>
              <w:jc w:val="center"/>
            </w:pPr>
            <w:r>
              <w:t xml:space="preserve">0.86</w:t>
            </w:r>
          </w:p>
        </w:tc>
        <w:tc>
          <w:p>
            <w:pPr>
              <w:pStyle w:val="Compact"/>
              <w:jc w:val="center"/>
            </w:pPr>
            <w:r>
              <w:t xml:space="preserve">28.2%</w:t>
            </w:r>
          </w:p>
        </w:tc>
        <w:tc>
          <w:p>
            <w:pPr>
              <w:pStyle w:val="Compact"/>
              <w:jc w:val="center"/>
            </w:pPr>
            <w:r>
              <w:rPr>
                <w:vertAlign w:val="superscript"/>
              </w:rPr>
              <w:t xml:space="preserve">1,2</w:t>
            </w:r>
          </w:p>
        </w:tc>
      </w:tr>
      <w:tr>
        <w:tc>
          <w:p>
            <w:pPr>
              <w:pStyle w:val="Compact"/>
              <w:jc w:val="left"/>
            </w:pPr>
            <w:r>
              <w:rPr>
                <w:b/>
              </w:rPr>
              <w:t xml:space="preserve">Text</w:t>
            </w:r>
            <w:r>
              <w:t xml:space="preserve">-DIAE (2022)</w:t>
            </w:r>
          </w:p>
        </w:tc>
        <w:tc>
          <w:p>
            <w:pPr>
              <w:pStyle w:val="Compact"/>
              <w:jc w:val="center"/>
            </w:pPr>
            <w:r>
              <w:t xml:space="preserve">28.5 dB</w:t>
            </w:r>
          </w:p>
        </w:tc>
        <w:tc>
          <w:p>
            <w:pPr>
              <w:pStyle w:val="Compact"/>
              <w:jc w:val="center"/>
            </w:pPr>
            <w:r>
              <w:t xml:space="preserve">0.88</w:t>
            </w:r>
          </w:p>
        </w:tc>
        <w:tc>
          <w:p>
            <w:pPr>
              <w:pStyle w:val="Compact"/>
              <w:jc w:val="center"/>
            </w:pPr>
            <w:r>
              <w:t xml:space="preserve">–</w:t>
            </w:r>
          </w:p>
        </w:tc>
        <w:tc>
          <w:p/>
        </w:tc>
      </w:tr>
      <w:tr>
        <w:tc>
          <w:p>
            <w:pPr>
              <w:pStyle w:val="Compact"/>
              <w:jc w:val="left"/>
            </w:pPr>
            <w:r>
              <w:rPr>
                <w:b/>
              </w:rPr>
              <w:t xml:space="preserve">Doc</w:t>
            </w:r>
            <w:r>
              <w:t xml:space="preserve">EnTr (2022)</w:t>
            </w:r>
          </w:p>
        </w:tc>
        <w:tc>
          <w:p>
            <w:pPr>
              <w:pStyle w:val="Compact"/>
              <w:jc w:val="center"/>
            </w:pPr>
            <w:r>
              <w:t xml:space="preserve">35.2 dB</w:t>
            </w:r>
          </w:p>
        </w:tc>
        <w:tc>
          <w:p>
            <w:pPr>
              <w:pStyle w:val="Compact"/>
              <w:jc w:val="center"/>
            </w:pPr>
            <w:r>
              <w:t xml:space="preserve">0.92</w:t>
            </w:r>
          </w:p>
        </w:tc>
        <w:tc>
          <w:p>
            <w:pPr>
              <w:pStyle w:val="Compact"/>
              <w:jc w:val="center"/>
            </w:pPr>
            <w:r>
              <w:t xml:space="preserve">–</w:t>
            </w:r>
          </w:p>
        </w:tc>
        <w:tc>
          <w:p/>
        </w:tc>
      </w:tr>
      <w:tr>
        <w:tc>
          <w:p>
            <w:pPr>
              <w:pStyle w:val="Compact"/>
              <w:jc w:val="left"/>
            </w:pPr>
            <w:r>
              <w:rPr>
                <w:b/>
              </w:rPr>
              <w:t xml:space="preserve">Cycle</w:t>
            </w:r>
            <w:r>
              <w:t xml:space="preserve">GAN (2017)</w:t>
            </w:r>
          </w:p>
        </w:tc>
        <w:tc>
          <w:p>
            <w:pPr>
              <w:pStyle w:val="Compact"/>
              <w:jc w:val="center"/>
            </w:pPr>
            <w:r>
              <w:t xml:space="preserve">30.2 dB</w:t>
            </w:r>
          </w:p>
        </w:tc>
        <w:tc>
          <w:p>
            <w:pPr>
              <w:pStyle w:val="Compact"/>
              <w:jc w:val="center"/>
            </w:pPr>
            <w:r>
              <w:t xml:space="preserve">0.90</w:t>
            </w:r>
          </w:p>
        </w:tc>
        <w:tc>
          <w:p>
            <w:pPr>
              <w:pStyle w:val="Compact"/>
              <w:jc w:val="center"/>
            </w:pPr>
            <w:r>
              <w:t xml:space="preserve">–</w:t>
            </w:r>
          </w:p>
        </w:tc>
        <w:tc>
          <w:p/>
        </w:tc>
      </w:tr>
    </w:tbl>
    <w:bookmarkEnd w:id="88"/>
    <w:bookmarkStart w:id="89" w:name="tab:sota-comparison-arch"/>
    <w:p>
      <w:pPr>
        <w:pStyle w:val="TableCaption"/>
      </w:pPr>
      <w:r>
        <w:t xml:space="preserve">Perbandingan metode terkini dalam restorasi dokumen (Bagian 2: Karakteristik Arsitektur)</w:t>
      </w:r>
    </w:p>
    <w:tbl>
      <w:tblPr>
        <w:tblStyle w:val="Table"/>
        <w:tblW w:type="pct" w:w="0.0"/>
        <w:tblLook w:firstRow="1"/>
        <w:tblCaption w:val="Perbandingan metode terkini dalam restorasi dokumen (Bagian 2: Karakteristik Arsitektur)"/>
      </w:tblPr>
      <w:tblGrid/>
      <w:tr>
        <w:trPr>
          <w:cnfStyle w:firstRow="1"/>
        </w:trPr>
        <w:tc>
          <w:tcPr>
            <w:tcBorders>
              <w:bottom w:val="single"/>
            </w:tcBorders>
            <w:vAlign w:val="bottom"/>
          </w:tcPr>
          <w:p>
            <w:pPr>
              <w:pStyle w:val="Compact"/>
              <w:jc w:val="left"/>
            </w:pPr>
            <w:r>
              <w:rPr>
                <w:b/>
              </w:rPr>
              <w:t xml:space="preserve">Metode</w:t>
            </w:r>
          </w:p>
        </w:tc>
        <w:tc>
          <w:tcPr>
            <w:tcBorders>
              <w:bottom w:val="single"/>
            </w:tcBorders>
            <w:vAlign w:val="bottom"/>
          </w:tcPr>
          <w:p>
            <w:pPr>
              <w:pStyle w:val="Compact"/>
              <w:jc w:val="center"/>
            </w:pPr>
            <w:r>
              <w:rPr>
                <w:b/>
              </w:rPr>
              <w:t xml:space="preserve">Diskriminator</w:t>
            </w:r>
          </w:p>
        </w:tc>
        <w:tc>
          <w:tcPr>
            <w:tcBorders>
              <w:bottom w:val="single"/>
            </w:tcBorders>
            <w:vAlign w:val="bottom"/>
          </w:tcPr>
          <w:p>
            <w:pPr>
              <w:pStyle w:val="Compact"/>
              <w:jc w:val="center"/>
            </w:pPr>
            <w:r>
              <w:rPr>
                <w:b/>
              </w:rPr>
              <w:t xml:space="preserve">Arsitektur</w:t>
            </w:r>
          </w:p>
        </w:tc>
        <w:tc>
          <w:tcPr>
            <w:tcBorders>
              <w:bottom w:val="single"/>
            </w:tcBorders>
            <w:vAlign w:val="bottom"/>
          </w:tcPr>
          <w:p>
            <w:pPr>
              <w:pStyle w:val="Compact"/>
              <w:jc w:val="center"/>
            </w:pPr>
            <w:r>
              <w:rPr>
                <w:b/>
              </w:rPr>
              <w:t xml:space="preserve">Tipe Loss</w:t>
            </w:r>
          </w:p>
        </w:tc>
      </w:tr>
      <w:tr>
        <w:tc>
          <w:p>
            <w:pPr>
              <w:pStyle w:val="Compact"/>
              <w:jc w:val="left"/>
            </w:pPr>
            <w:r>
              <w:rPr>
                <w:b/>
              </w:rPr>
              <w:t xml:space="preserve">Otsu</w:t>
            </w:r>
            <w:r>
              <w:t xml:space="preserve"> </w:t>
            </w:r>
            <w:r>
              <w:t xml:space="preserve">(1979)</w:t>
            </w:r>
          </w:p>
        </w:tc>
        <w:tc>
          <w:p>
            <w:pPr>
              <w:pStyle w:val="Compact"/>
              <w:jc w:val="center"/>
            </w:pPr>
            <w:r>
              <w:t xml:space="preserve">T/A</w:t>
            </w:r>
          </w:p>
        </w:tc>
        <w:tc>
          <w:p>
            <w:pPr>
              <w:pStyle w:val="Compact"/>
              <w:jc w:val="center"/>
            </w:pPr>
            <w:r>
              <w:t xml:space="preserve">N/A</w:t>
            </w:r>
          </w:p>
        </w:tc>
        <w:tc>
          <w:p>
            <w:pPr>
              <w:pStyle w:val="Compact"/>
              <w:jc w:val="center"/>
            </w:pPr>
            <w:r>
              <w:t xml:space="preserve">Threshold</w:t>
            </w:r>
          </w:p>
        </w:tc>
      </w:tr>
      <w:tr>
        <w:tc>
          <w:p>
            <w:pPr>
              <w:pStyle w:val="Compact"/>
              <w:jc w:val="left"/>
            </w:pPr>
            <w:r>
              <w:rPr>
                <w:b/>
              </w:rPr>
              <w:t xml:space="preserve">Sauvola</w:t>
            </w:r>
            <w:r>
              <w:t xml:space="preserve"> </w:t>
            </w:r>
            <w:r>
              <w:t xml:space="preserve">(2000)</w:t>
            </w:r>
          </w:p>
        </w:tc>
        <w:tc>
          <w:p>
            <w:pPr>
              <w:pStyle w:val="Compact"/>
              <w:jc w:val="center"/>
            </w:pPr>
            <w:r>
              <w:t xml:space="preserve">T/A</w:t>
            </w:r>
          </w:p>
        </w:tc>
        <w:tc>
          <w:p>
            <w:pPr>
              <w:pStyle w:val="Compact"/>
              <w:jc w:val="center"/>
            </w:pPr>
            <w:r>
              <w:t xml:space="preserve">N/A</w:t>
            </w:r>
          </w:p>
        </w:tc>
        <w:tc>
          <w:p>
            <w:pPr>
              <w:pStyle w:val="Compact"/>
              <w:jc w:val="center"/>
            </w:pPr>
            <w:r>
              <w:t xml:space="preserve">Adaptif</w:t>
            </w:r>
          </w:p>
        </w:tc>
      </w:tr>
      <w:tr>
        <w:tc>
          <w:p>
            <w:pPr>
              <w:pStyle w:val="Compact"/>
              <w:jc w:val="left"/>
            </w:pPr>
            <w:r>
              <w:t xml:space="preserve">U-Net (2015)</w:t>
            </w:r>
          </w:p>
        </w:tc>
        <w:tc>
          <w:p>
            <w:pPr>
              <w:pStyle w:val="Compact"/>
              <w:jc w:val="center"/>
            </w:pPr>
            <w:r>
              <w:t xml:space="preserve">T/A</w:t>
            </w:r>
          </w:p>
        </w:tc>
        <w:tc>
          <w:p>
            <w:pPr>
              <w:pStyle w:val="Compact"/>
              <w:jc w:val="center"/>
            </w:pPr>
            <w:r>
              <w:t xml:space="preserve">CNN Encoder-Decoder</w:t>
            </w:r>
          </w:p>
        </w:tc>
        <w:tc>
          <w:p>
            <w:pPr>
              <w:pStyle w:val="Compact"/>
              <w:jc w:val="center"/>
            </w:pPr>
            <w:r>
              <w:t xml:space="preserve">L2 (MSE)</w:t>
            </w:r>
          </w:p>
        </w:tc>
      </w:tr>
      <w:tr>
        <w:tc>
          <w:p>
            <w:pPr>
              <w:pStyle w:val="Compact"/>
              <w:jc w:val="left"/>
            </w:pPr>
            <w:r>
              <w:rPr>
                <w:b/>
              </w:rPr>
              <w:t xml:space="preserve">Pix</w:t>
            </w:r>
            <w:r>
              <w:t xml:space="preserve">2Pix (2017)</w:t>
            </w:r>
          </w:p>
        </w:tc>
        <w:tc>
          <w:p>
            <w:pPr>
              <w:pStyle w:val="Compact"/>
              <w:jc w:val="center"/>
            </w:pPr>
            <w:r>
              <w:t xml:space="preserve">Visual saja</w:t>
            </w:r>
          </w:p>
        </w:tc>
        <w:tc>
          <w:p>
            <w:pPr>
              <w:pStyle w:val="Compact"/>
              <w:jc w:val="center"/>
            </w:pPr>
            <w:r>
              <w:t xml:space="preserve">CNN U-Net + PatchGAN</w:t>
            </w:r>
          </w:p>
        </w:tc>
        <w:tc>
          <w:p>
            <w:pPr>
              <w:pStyle w:val="Compact"/>
              <w:jc w:val="center"/>
            </w:pPr>
            <w:r>
              <w:t xml:space="preserve">Adv + L1</w:t>
            </w:r>
          </w:p>
        </w:tc>
      </w:tr>
      <w:tr>
        <w:tc>
          <w:p>
            <w:pPr>
              <w:pStyle w:val="Compact"/>
              <w:jc w:val="left"/>
            </w:pPr>
            <w:r>
              <w:t xml:space="preserve">ERB-MultiTask (2021)</w:t>
            </w:r>
          </w:p>
        </w:tc>
        <w:tc>
          <w:p>
            <w:pPr>
              <w:pStyle w:val="Compact"/>
              <w:jc w:val="center"/>
            </w:pPr>
            <w:r>
              <w:t xml:space="preserve">Dual-Modal (Visual + Text)</w:t>
            </w:r>
          </w:p>
        </w:tc>
        <w:tc>
          <w:p>
            <w:pPr>
              <w:pStyle w:val="Compact"/>
              <w:jc w:val="center"/>
            </w:pPr>
            <w:r>
              <w:t xml:space="preserve">FCN + CRNN</w:t>
            </w:r>
          </w:p>
        </w:tc>
        <w:tc>
          <w:p>
            <w:pPr>
              <w:pStyle w:val="Compact"/>
              <w:jc w:val="center"/>
            </w:pPr>
            <w:r>
              <w:t xml:space="preserve">Adv + CRNN</w:t>
            </w:r>
          </w:p>
        </w:tc>
      </w:tr>
      <w:tr>
        <w:tc>
          <w:p>
            <w:pPr>
              <w:pStyle w:val="Compact"/>
              <w:jc w:val="left"/>
            </w:pPr>
            <w:r>
              <w:t xml:space="preserve">DE-GAN (2021)</w:t>
            </w:r>
          </w:p>
        </w:tc>
        <w:tc>
          <w:p>
            <w:pPr>
              <w:pStyle w:val="Compact"/>
              <w:jc w:val="center"/>
            </w:pPr>
            <w:r>
              <w:t xml:space="preserve">Visual saja</w:t>
            </w:r>
          </w:p>
        </w:tc>
        <w:tc>
          <w:p>
            <w:pPr>
              <w:pStyle w:val="Compact"/>
              <w:jc w:val="center"/>
            </w:pPr>
            <w:r>
              <w:t xml:space="preserve">CNN U-Net</w:t>
            </w:r>
          </w:p>
        </w:tc>
        <w:tc>
          <w:p>
            <w:pPr>
              <w:pStyle w:val="Compact"/>
              <w:jc w:val="center"/>
            </w:pPr>
            <w:r>
              <w:t xml:space="preserve">Adv + BCE</w:t>
            </w:r>
          </w:p>
        </w:tc>
      </w:tr>
      <w:tr>
        <w:tc>
          <w:p>
            <w:pPr>
              <w:pStyle w:val="Compact"/>
              <w:jc w:val="left"/>
            </w:pPr>
            <w:r>
              <w:rPr>
                <w:b/>
              </w:rPr>
              <w:t xml:space="preserve">Text</w:t>
            </w:r>
            <w:r>
              <w:t xml:space="preserve">-DIAE (2022)</w:t>
            </w:r>
          </w:p>
        </w:tc>
        <w:tc>
          <w:p>
            <w:pPr>
              <w:pStyle w:val="Compact"/>
              <w:jc w:val="center"/>
            </w:pPr>
            <w:r>
              <w:t xml:space="preserve">T/A</w:t>
            </w:r>
          </w:p>
        </w:tc>
        <w:tc>
          <w:p>
            <w:pPr>
              <w:pStyle w:val="Compact"/>
              <w:jc w:val="center"/>
            </w:pPr>
            <w:r>
              <w:t xml:space="preserve">ViT Autoencoder</w:t>
            </w:r>
          </w:p>
        </w:tc>
        <w:tc>
          <w:p>
            <w:pPr>
              <w:pStyle w:val="Compact"/>
              <w:jc w:val="center"/>
            </w:pPr>
            <w:r>
              <w:t xml:space="preserve">Rekonstruksi</w:t>
            </w:r>
          </w:p>
        </w:tc>
      </w:tr>
      <w:tr>
        <w:tc>
          <w:p>
            <w:pPr>
              <w:pStyle w:val="Compact"/>
              <w:jc w:val="left"/>
            </w:pPr>
            <w:r>
              <w:rPr>
                <w:b/>
              </w:rPr>
              <w:t xml:space="preserve">Doc</w:t>
            </w:r>
            <w:r>
              <w:t xml:space="preserve">EnTr (2022)</w:t>
            </w:r>
          </w:p>
        </w:tc>
        <w:tc>
          <w:p>
            <w:pPr>
              <w:pStyle w:val="Compact"/>
              <w:jc w:val="center"/>
            </w:pPr>
            <w:r>
              <w:t xml:space="preserve">T/A</w:t>
            </w:r>
          </w:p>
        </w:tc>
        <w:tc>
          <w:p>
            <w:pPr>
              <w:pStyle w:val="Compact"/>
              <w:jc w:val="center"/>
            </w:pPr>
            <w:r>
              <w:t xml:space="preserve">Transformer Only</w:t>
            </w:r>
          </w:p>
        </w:tc>
        <w:tc>
          <w:p>
            <w:pPr>
              <w:pStyle w:val="Compact"/>
              <w:jc w:val="center"/>
            </w:pPr>
            <w:r>
              <w:t xml:space="preserve">MSE</w:t>
            </w:r>
          </w:p>
        </w:tc>
      </w:tr>
      <w:tr>
        <w:tc>
          <w:p>
            <w:pPr>
              <w:pStyle w:val="Compact"/>
              <w:jc w:val="left"/>
            </w:pPr>
            <w:r>
              <w:rPr>
                <w:b/>
              </w:rPr>
              <w:t xml:space="preserve">Cycle</w:t>
            </w:r>
            <w:r>
              <w:t xml:space="preserve">GAN (2017)</w:t>
            </w:r>
          </w:p>
        </w:tc>
        <w:tc>
          <w:p>
            <w:pPr>
              <w:pStyle w:val="Compact"/>
              <w:jc w:val="center"/>
            </w:pPr>
            <w:r>
              <w:t xml:space="preserve">Visual saja</w:t>
            </w:r>
          </w:p>
        </w:tc>
        <w:tc>
          <w:p>
            <w:pPr>
              <w:pStyle w:val="Compact"/>
              <w:jc w:val="center"/>
            </w:pPr>
            <w:r>
              <w:t xml:space="preserve">CNN Encoder-Decoder</w:t>
            </w:r>
          </w:p>
        </w:tc>
        <w:tc>
          <w:p>
            <w:pPr>
              <w:pStyle w:val="Compact"/>
              <w:jc w:val="center"/>
            </w:pPr>
            <w:r>
              <w:t xml:space="preserve">Cycle + Adv</w:t>
            </w:r>
          </w:p>
        </w:tc>
      </w:tr>
    </w:tbl>
    <w:bookmarkEnd w:id="89"/>
    <w:p>
      <w:pPr>
        <w:pStyle w:val="BodyText"/>
      </w:pPr>
      <w:r>
        <w:rPr>
          <w:vertAlign w:val="superscript"/>
        </w:rPr>
        <w:t xml:space="preserve">1</w:t>
      </w:r>
      <w:r>
        <w:t xml:space="preserve">DE-GAN dan ERB-MultiTask: Evaluasi pasca-pelatihan dengan pengenal yang telah dilatih sebelumnya, bukan pelatihan terintegrasi. Data PSNR/CER direvisi berdasarkan sumber asli (Souibgui dkk., 2021, 2022).</w:t>
      </w:r>
      <w:r>
        <w:t xml:space="preserve"> </w:t>
      </w:r>
      <w:r>
        <w:rPr>
          <w:vertAlign w:val="superscript"/>
        </w:rPr>
        <w:t xml:space="preserve">2</w:t>
      </w:r>
      <w:r>
        <w:t xml:space="preserve">U-Net dan Pix2Pix: Data T/A karena tidak ada evaluasi spesifik untuk handwritten document restoration pada sumber yang tersedia.</w:t>
      </w:r>
    </w:p>
    <w:p>
      <w:pPr>
        <w:pStyle w:val="BodyText"/>
      </w:pPr>
      <w:r>
        <w:rPr>
          <w:b/>
        </w:rPr>
        <w:t xml:space="preserve">Pertanyaan Penelitian dan Hipotesis</w:t>
      </w:r>
    </w:p>
    <w:p>
      <w:pPr>
        <w:pStyle w:val="BodyText"/>
      </w:pPr>
      <w:r>
        <w:t xml:space="preserve">Berdasarkan sintesis kesenjangan dari perbandingan komprehensif di atas, penelitian ini dirumuskan untuk menjawab pertanyaan penelitian berikut:</w:t>
      </w:r>
    </w:p>
    <w:p>
      <w:pPr>
        <w:pStyle w:val="BodyText"/>
      </w:pPr>
      <w:r>
        <w:rPr>
          <w:b/>
        </w:rPr>
        <w:t xml:space="preserve">RQ1: Frozen vs Joint Training dalam Dual-Modal GAN</w:t>
      </w:r>
    </w:p>
    <w:p>
      <w:pPr>
        <w:pStyle w:val="BodyText"/>
      </w:pPr>
      <w:r>
        <w:t xml:space="preserve">Apakah pendekatan frozen recognizer dengan CTC loss menghasilkan stabilitas pelatihan dan performa HTR yang lebih baik dibandingkan pendekatan joint training (seperti ERB-MultiTask) dalam integrasi HTR untuk restorasi dokumen?</w:t>
      </w:r>
    </w:p>
    <w:p>
      <w:pPr>
        <w:pStyle w:val="BodyText"/>
      </w:pPr>
      <w:r>
        <w:rPr>
          <w:b/>
        </w:rPr>
        <w:t xml:space="preserve">RQ2: Optimisasi Multi-Komponen Loss Function</w:t>
      </w:r>
    </w:p>
    <w:p>
      <w:pPr>
        <w:pStyle w:val="BodyText"/>
      </w:pPr>
      <w:r>
        <w:t xml:space="preserve">Bagaimana konfigurasi optimal fungsi loss</w:t>
      </w:r>
      <w:r>
        <w:t xml:space="preserve"> </w:t>
      </w:r>
      <w:r>
        <w:rPr>
          <w:i/>
        </w:rPr>
        <w:t xml:space="preserve">multi-komponen</w:t>
      </w:r>
      <w:r>
        <w:t xml:space="preserve"> </w:t>
      </w:r>
      <w:r>
        <w:t xml:space="preserve">(</w:t>
      </w:r>
      <w:r>
        <w:rPr>
          <w:i/>
        </w:rPr>
        <w:t xml:space="preserve">adversarial</w:t>
      </w:r>
      <w:r>
        <w:t xml:space="preserve">,</w:t>
      </w:r>
      <w:r>
        <w:t xml:space="preserve"> </w:t>
      </w:r>
      <w:r>
        <w:rPr>
          <w:i/>
        </w:rPr>
        <w:t xml:space="preserve">pixel-level</w:t>
      </w:r>
      <w:r>
        <w:t xml:space="preserve">,</w:t>
      </w:r>
      <w:r>
        <w:t xml:space="preserve"> </w:t>
      </w:r>
      <w:r>
        <w:rPr>
          <w:i/>
        </w:rPr>
        <w:t xml:space="preserve">perceptual</w:t>
      </w:r>
      <w:r>
        <w:t xml:space="preserve">,</w:t>
      </w:r>
      <w:r>
        <w:t xml:space="preserve"> </w:t>
      </w:r>
      <w:r>
        <w:rPr>
          <w:i/>
        </w:rPr>
        <w:t xml:space="preserve">CTC</w:t>
      </w:r>
      <w:r>
        <w:t xml:space="preserve">) dapat diidentifikasi melalui studi ablasi sistematis untuk mencapai keseimbangan antara kualitas visual dan keterbacaan HTR dalam konteks dokumen historis?</w:t>
      </w:r>
    </w:p>
    <w:p>
      <w:pPr>
        <w:pStyle w:val="BodyText"/>
      </w:pPr>
      <w:r>
        <w:rPr>
          <w:b/>
        </w:rPr>
        <w:t xml:space="preserve">RQ3: Trade-off Optimasi Visual vs Fungsional</w:t>
      </w:r>
    </w:p>
    <w:p>
      <w:pPr>
        <w:pStyle w:val="BodyText"/>
      </w:pPr>
      <w:r>
        <w:t xml:space="preserve">Bagaimana karakteristik</w:t>
      </w:r>
      <w:r>
        <w:t xml:space="preserve"> </w:t>
      </w:r>
      <w:r>
        <w:rPr>
          <w:i/>
        </w:rPr>
        <w:t xml:space="preserve">trade-off</w:t>
      </w:r>
      <w:r>
        <w:t xml:space="preserve"> </w:t>
      </w:r>
      <w:r>
        <w:t xml:space="preserve">antara metrik kualitas visual (PSNR, SSIM) dan metrik keterbacaan fungsional (CER, WER) dalam konteks optimasi multi-objektif? Apakah terdapat konfigurasi pembobotan loss yang mencapai keseimbangan optimal?</w:t>
      </w:r>
    </w:p>
    <w:p>
      <w:pPr>
        <w:pStyle w:val="BodyText"/>
      </w:pPr>
      <w:r>
        <w:rPr>
          <w:b/>
        </w:rPr>
        <w:t xml:space="preserve">RQ4: Validasi Empiris pada Dokumen Historis Autentik</w:t>
      </w:r>
    </w:p>
    <w:p>
      <w:pPr>
        <w:pStyle w:val="BodyText"/>
      </w:pPr>
      <w:r>
        <w:t xml:space="preserve">Bagaimana performa metodologi yang diusulkan ketika divalidasi pada dokumen historis autentik dengan degradasi alami dibandingkan dengan dataset sintetis, khususnya dalam konteks dokumen paleografi Indonesia abad ke-16 hingga ke-18?</w:t>
      </w:r>
    </w:p>
    <w:p>
      <w:pPr>
        <w:pStyle w:val="BodyText"/>
      </w:pPr>
      <w:r>
        <w:rPr>
          <w:b/>
        </w:rPr>
        <w:t xml:space="preserve">Hipotesis:</w:t>
      </w:r>
    </w:p>
    <w:p>
      <w:pPr>
        <w:numPr>
          <w:ilvl w:val="0"/>
          <w:numId w:val="1031"/>
        </w:numPr>
      </w:pPr>
      <w:r>
        <w:t xml:space="preserve">H1 (Stabilitas Pelatihan): Pendekatan frozen recognizer akan menunjukkan stabilitas pelatihan yang lebih baik dibandingkan pendekatan joint training dengan performa keterbacaan yang kompetitif.</w:t>
      </w:r>
    </w:p>
    <w:p>
      <w:pPr>
        <w:numPr>
          <w:ilvl w:val="0"/>
          <w:numId w:val="1031"/>
        </w:numPr>
      </w:pPr>
      <w:r>
        <w:t xml:space="preserve">H2 (Optimisasi Loss Function): Konfigurasi fungsi loss</w:t>
      </w:r>
      <w:r>
        <w:t xml:space="preserve"> </w:t>
      </w:r>
      <w:r>
        <w:rPr>
          <w:i/>
        </w:rPr>
        <w:t xml:space="preserve">multi-komponen</w:t>
      </w:r>
      <w:r>
        <w:t xml:space="preserve"> </w:t>
      </w:r>
      <w:r>
        <w:t xml:space="preserve">yang optimal akan menunjukkan keseimbangan yang dapat diukur antara kualitas visual dan keterbacaan fungsional melalui analisis ablasi sistematis.</w:t>
      </w:r>
    </w:p>
    <w:p>
      <w:pPr>
        <w:numPr>
          <w:ilvl w:val="0"/>
          <w:numId w:val="1031"/>
        </w:numPr>
      </w:pPr>
      <w:r>
        <w:t xml:space="preserve">H3 (Karakteristik Trade-off): Analisis empiris akan mengungkapkan pola</w:t>
      </w:r>
      <w:r>
        <w:t xml:space="preserve"> </w:t>
      </w:r>
      <w:r>
        <w:rPr>
          <w:i/>
        </w:rPr>
        <w:t xml:space="preserve">trade-off</w:t>
      </w:r>
      <w:r>
        <w:t xml:space="preserve"> </w:t>
      </w:r>
      <w:r>
        <w:t xml:space="preserve">yang dapat diprediksi antara kualitas visual dan keterbacaan fungsional yang dapat digunakan untuk optimisasi aplikasi spesifik.</w:t>
      </w:r>
    </w:p>
    <w:p>
      <w:pPr>
        <w:numPr>
          <w:ilvl w:val="0"/>
          <w:numId w:val="1031"/>
        </w:numPr>
      </w:pPr>
      <w:r>
        <w:t xml:space="preserve">H4 (Generalisasi Real Data): Metodologi yang divalidasi pada dataset sintetis akan menunjukkan performa yang konsisten pada dokumen historis autentik dengan degradasi alami, membuktikan generalisasi pendekatan.</w:t>
      </w:r>
    </w:p>
    <w:p>
      <w:pPr>
        <w:pStyle w:val="Heading4"/>
      </w:pPr>
      <w:bookmarkStart w:id="90" w:name="subsubsec:research-positioning"/>
      <w:r>
        <w:t xml:space="preserve">Posisi dan Kontribusi Penelitian Ini</w:t>
      </w:r>
      <w:bookmarkEnd w:id="90"/>
    </w:p>
    <w:p>
      <w:pPr>
        <w:pStyle w:val="FirstParagraph"/>
      </w:pPr>
      <w:r>
        <w:t xml:space="preserve">Pertanyaan penelitian dan hipotesis di atas mengarahkan pada kebutuhan untuk mengembangkan metodologi baru yang secara sistematis mengatasi kesenjangan yang teridentifikasi. Berdasarkan analisis komprehensif tersebut, penelitian ini diposisikan sebagai</w:t>
      </w:r>
      <w:r>
        <w:t xml:space="preserve"> </w:t>
      </w:r>
      <w:r>
        <w:rPr>
          <w:i/>
        </w:rPr>
        <w:t xml:space="preserve">penelitian inovatif yang mengusulkan pendekatan baru</w:t>
      </w:r>
      <w:r>
        <w:t xml:space="preserve"> </w:t>
      </w:r>
      <w:r>
        <w:t xml:space="preserve">dalam restorasi dokumen berorientasi HTR. Berbeda dari metode eksisting yang menggunakan pelatihan gabungan (</w:t>
      </w:r>
      <w:r>
        <w:rPr>
          <w:i/>
        </w:rPr>
        <w:t xml:space="preserve">joint training</w:t>
      </w:r>
      <w:r>
        <w:t xml:space="preserve">) antara</w:t>
      </w:r>
      <w:r>
        <w:t xml:space="preserve"> </w:t>
      </w:r>
      <w:r>
        <w:rPr>
          <w:i/>
        </w:rPr>
        <w:t xml:space="preserve">generator</w:t>
      </w:r>
      <w:r>
        <w:t xml:space="preserve"> </w:t>
      </w:r>
      <w:r>
        <w:t xml:space="preserve">dan</w:t>
      </w:r>
      <w:r>
        <w:t xml:space="preserve"> </w:t>
      </w:r>
      <w:r>
        <w:rPr>
          <w:i/>
        </w:rPr>
        <w:t xml:space="preserve">recognizer</w:t>
      </w:r>
      <w:r>
        <w:t xml:space="preserve">, penelitian ini memperkenalkan paradigma</w:t>
      </w:r>
      <w:r>
        <w:t xml:space="preserve"> </w:t>
      </w:r>
      <w:r>
        <w:rPr>
          <w:i/>
        </w:rPr>
        <w:t xml:space="preserve">frozen recognizer</w:t>
      </w:r>
      <w:r>
        <w:t xml:space="preserve"> </w:t>
      </w:r>
      <w:r>
        <w:t xml:space="preserve">yang memberikan stabilitas pelatihan dan gradien sadar-teks yang konsisten.</w:t>
      </w:r>
    </w:p>
    <w:p>
      <w:pPr>
        <w:pStyle w:val="BodyText"/>
      </w:pPr>
      <w:r>
        <w:rPr>
          <w:i/>
        </w:rPr>
        <w:t xml:space="preserve">Kontribusi Ilmiah dan Posisi dalam Landscape Akademik:</w:t>
      </w:r>
    </w:p>
    <w:p>
      <w:pPr>
        <w:pStyle w:val="BodyText"/>
      </w:pPr>
      <w:r>
        <w:t xml:space="preserve">Penelitian ini mengisi celah penting dalam literatur melalui tiga dimensi inovasi yang secara langsung mengatasi kesenjangan yang teridentifikasi: (1)</w:t>
      </w:r>
      <w:r>
        <w:t xml:space="preserve"> </w:t>
      </w:r>
      <w:r>
        <w:rPr>
          <w:b/>
        </w:rPr>
        <w:t xml:space="preserve">Integrasi HTR dengan Frozen Recognizer</w:t>
      </w:r>
      <w:r>
        <w:t xml:space="preserve">, strategi yang memecahkan masalah ketidakstabilan</w:t>
      </w:r>
      <w:r>
        <w:t xml:space="preserve"> </w:t>
      </w:r>
      <w:r>
        <w:rPr>
          <w:i/>
        </w:rPr>
        <w:t xml:space="preserve">joint training</w:t>
      </w:r>
      <w:r>
        <w:t xml:space="preserve"> </w:t>
      </w:r>
      <w:r>
        <w:t xml:space="preserve">sambil memberikan gradien HTR-aware yang konsisten untuk optimasi keterbacaan teks; (2)</w:t>
      </w:r>
      <w:r>
        <w:t xml:space="preserve"> </w:t>
      </w:r>
      <w:r>
        <w:rPr>
          <w:b/>
        </w:rPr>
        <w:t xml:space="preserve">Curriculum Learning untuk Stabilitas Training</w:t>
      </w:r>
      <w:r>
        <w:t xml:space="preserve">, dengan strategi CTC loss annealing yang mencegah dominasi satu komponen loss pada fase awal training GAN multi-objective; dan (3)</w:t>
      </w:r>
      <w:r>
        <w:t xml:space="preserve"> </w:t>
      </w:r>
      <w:r>
        <w:rPr>
          <w:b/>
        </w:rPr>
        <w:t xml:space="preserve">Optimisasi Loss Function Multi-Komponen</w:t>
      </w:r>
      <w:r>
        <w:t xml:space="preserve">, dengan formulasi bobot optimal yang divalidasi empiris melalui studi ablasi sistematis untuk mencapai keseimbangan antara kualitas visual (PSNR/SSIM) dan keterbacaan teks (CER/WER) pada dokumen historis autentik.</w:t>
      </w:r>
    </w:p>
    <w:p>
      <w:pPr>
        <w:pStyle w:val="BodyText"/>
      </w:pPr>
      <w:r>
        <w:t xml:space="preserve">Berbeda dari pendekatan terdahulu yang hanya fokus pada satu aspek (visual-saja atau pelatihan gabungan dengan risiko ketidakstabilan), penelitian ini menyajikan solusi terintegrasi yang mengatasi tantangan fundamental optimisasi</w:t>
      </w:r>
      <w:r>
        <w:t xml:space="preserve"> </w:t>
      </w:r>
      <w:r>
        <w:rPr>
          <w:i/>
        </w:rPr>
        <w:t xml:space="preserve">multi-objektif</w:t>
      </w:r>
      <w:r>
        <w:t xml:space="preserve"> </w:t>
      </w:r>
      <w:r>
        <w:t xml:space="preserve">dalam restorasi dokumen. Kontribusi ini layak untuk tingkat tesis master karena mencakup: inovasi arsitektur yang dapat diverifikasi, metodologi yang dapat direproduksi, dan validasi empiris yang komprehensif dengan implikasi praktis untuk digitalisasi arsip historis skala besar.</w:t>
      </w:r>
    </w:p>
    <w:p>
      <w:pPr>
        <w:pStyle w:val="Heading3"/>
      </w:pPr>
      <w:bookmarkStart w:id="91" w:name="subsec:tinjauan-summary"/>
      <w:r>
        <w:t xml:space="preserve">Ringkasan dan Transisi ke Metodologi</w:t>
      </w:r>
      <w:bookmarkEnd w:id="91"/>
    </w:p>
    <w:p>
      <w:pPr>
        <w:pStyle w:val="FirstParagraph"/>
      </w:pPr>
      <w:r>
        <w:t xml:space="preserve">Bab ini telah menyajikan analisis komprehensif dari lanskap penelitian restorasi dokumen, dari metode tradisional hingga pendekatan</w:t>
      </w:r>
      <w:r>
        <w:t xml:space="preserve"> </w:t>
      </w:r>
      <w:r>
        <w:rPr>
          <w:i/>
        </w:rPr>
        <w:t xml:space="preserve">deep learning</w:t>
      </w:r>
      <w:r>
        <w:t xml:space="preserve"> </w:t>
      </w:r>
      <w:r>
        <w:t xml:space="preserve">modern. Berdasarkan tinjauan sistematis terhadap 9 metode terkini dan meta-analisis kuantitatif, analisis ini mengidentifikasi kesenjangan fundamental yang masih memerlukan eksplorasi lebih lanjut dalam bidang restorasi dokumen historis.</w:t>
      </w:r>
    </w:p>
    <w:p>
      <w:pPr>
        <w:pStyle w:val="BodyText"/>
      </w:pPr>
      <w:r>
        <w:rPr>
          <w:b/>
        </w:rPr>
        <w:t xml:space="preserve">SINTESIS TEMUAN KUNCI:</w:t>
      </w:r>
    </w:p>
    <w:p>
      <w:pPr>
        <w:pStyle w:val="BodyText"/>
      </w:pPr>
      <w:r>
        <w:rPr>
          <w:b/>
        </w:rPr>
        <w:t xml:space="preserve">1. Kesenjangan Signifikan Optimisasi Visual-Fungsional</w:t>
      </w:r>
    </w:p>
    <w:p>
      <w:pPr>
        <w:pStyle w:val="BodyText"/>
      </w:pPr>
      <w:r>
        <w:t xml:space="preserve">Meta-analisis kuantitatif mengungkapkan korelasi Spearman hanya 0,60-0,70 antara peningkatan PSNR dan penurunan CER (Jadhav dkk., 2022), membuktikan bahwa optimisasi visual tidak otomatis menjamin optimisasi keterbacaan. Hanya 2 dari 9 metode (22%) melaporkan evaluasi HTR, mencerminkan kesenjangan evaluasi yang sistematis. Studi lintas-domain dalam peningkatan ucapan (Weninger dkk., 2023) menunjukkan bahwa supervisi eksplisit dari model pengenal secara signifikan meningkatkan keterbacaan dibandingkan optimasi metrik akustik saja, memberikan indikasi teoretis untuk pendekatan serupa dalam restorasi dokumen. Lebih lanjut, benchmark standar seperti DIBCO series hanya menyediakan</w:t>
      </w:r>
      <w:r>
        <w:t xml:space="preserve"> </w:t>
      </w:r>
      <w:r>
        <w:rPr>
          <w:i/>
        </w:rPr>
        <w:t xml:space="preserve">ground truth</w:t>
      </w:r>
      <w:r>
        <w:t xml:space="preserve"> </w:t>
      </w:r>
      <w:r>
        <w:t xml:space="preserve">visual tanpa metrik HTR (CER/WER), memperpanjang pemisahan antara penelitian restorasi dan aplikasi praktis.</w:t>
      </w:r>
    </w:p>
    <w:p>
      <w:pPr>
        <w:pStyle w:val="BodyText"/>
      </w:pPr>
      <w:r>
        <w:rPr>
          <w:b/>
        </w:rPr>
        <w:t xml:space="preserve">2. Ketiadaan Loss Function HTR-Aware dalam Training Loop</w:t>
      </w:r>
    </w:p>
    <w:p>
      <w:pPr>
        <w:pStyle w:val="BodyText"/>
      </w:pPr>
      <w:r>
        <w:t xml:space="preserve">Metode restorasi berbasis GAN yang ada (DE-GAN, DocEnTr, Text-DIAE) hanya menggunakan loss function berbasis piksel (L1/MSE) dan adversarial loss yang mengoptimalkan kemiripan visual. CTC loss dari model HTR belum diintegrasikan ke dalam fungsi objektif Generator untuk memberikan gradien yang secara langsung mengoptimalkan keterbacaan karakter. Meskipun ERB-MultiTask mengintegrasikan CTC loss, pendekatan</w:t>
      </w:r>
      <w:r>
        <w:t xml:space="preserve"> </w:t>
      </w:r>
      <w:r>
        <w:rPr>
          <w:i/>
        </w:rPr>
        <w:t xml:space="preserve">joint training</w:t>
      </w:r>
      <w:r>
        <w:t xml:space="preserve"> </w:t>
      </w:r>
      <w:r>
        <w:t xml:space="preserve">yang digunakan menimbulkan tantangan stabilitas. Strategi</w:t>
      </w:r>
      <w:r>
        <w:t xml:space="preserve"> </w:t>
      </w:r>
      <w:r>
        <w:rPr>
          <w:i/>
        </w:rPr>
        <w:t xml:space="preserve">frozen recognizer</w:t>
      </w:r>
      <w:r>
        <w:t xml:space="preserve"> </w:t>
      </w:r>
      <w:r>
        <w:t xml:space="preserve">yang dapat memberikan gradien HTR-aware tanpa mengganggu bobot model pengenal belum dieksplorasi secara sistematis.</w:t>
      </w:r>
    </w:p>
    <w:p>
      <w:pPr>
        <w:pStyle w:val="BodyText"/>
      </w:pPr>
      <w:r>
        <w:rPr>
          <w:b/>
        </w:rPr>
        <w:t xml:space="preserve">3. Ketidakstabilan Training dengan Multiple Loss Components</w:t>
      </w:r>
    </w:p>
    <w:p>
      <w:pPr>
        <w:pStyle w:val="BodyText"/>
      </w:pPr>
      <w:r>
        <w:t xml:space="preserve">Training GAN dengan kombinasi adversarial loss, reconstruction loss, dan recognition loss (CTC) menghadapi tantangan stabilitas karena perbedaan skala dan dinamika konvergensi masing-masing komponen. Belum ada penelitian yang mengevaluasi strategi</w:t>
      </w:r>
      <w:r>
        <w:t xml:space="preserve"> </w:t>
      </w:r>
      <w:r>
        <w:rPr>
          <w:i/>
        </w:rPr>
        <w:t xml:space="preserve">curriculum learning</w:t>
      </w:r>
      <w:r>
        <w:t xml:space="preserve"> </w:t>
      </w:r>
      <w:r>
        <w:t xml:space="preserve">untuk CTC loss annealing guna mencegah dominasi satu komponen pada fase awal training. ERB-MultiTask menggunakan pembobotan loss manual (</w:t>
      </w:r>
      <m:oMath>
        <m:r>
          <m:t>λ</m:t>
        </m:r>
        <m:r>
          <m:t>=</m:t>
        </m:r>
        <m:r>
          <m:t>1</m:t>
        </m:r>
      </m:oMath>
      <w:r>
        <w:t xml:space="preserve"> </w:t>
      </w:r>
      <w:r>
        <w:t xml:space="preserve">optimal) namun tanpa mekanisme adaptif. Karakterisasi</w:t>
      </w:r>
      <w:r>
        <w:t xml:space="preserve"> </w:t>
      </w:r>
      <w:r>
        <w:rPr>
          <w:i/>
        </w:rPr>
        <w:t xml:space="preserve">trade-off</w:t>
      </w:r>
      <w:r>
        <w:t xml:space="preserve"> </w:t>
      </w:r>
      <w:r>
        <w:t xml:space="preserve">antara kualitas visual (PSNR/SSIM) dan keterbacaan teks (CER/WER) dalam konteks optimisasi fungsi loss multi-komponen masih memerlukan investigasi sistematis melalui studi ablasi yang komprehensif.</w:t>
      </w:r>
    </w:p>
    <w:p>
      <w:pPr>
        <w:pStyle w:val="BodyText"/>
      </w:pPr>
      <w:r>
        <w:rPr>
          <w:b/>
        </w:rPr>
        <w:t xml:space="preserve">4. Temuan Meta-Analisis</w:t>
      </w:r>
    </w:p>
    <w:p>
      <w:pPr>
        <w:pStyle w:val="BodyText"/>
      </w:pPr>
      <w:r>
        <w:t xml:space="preserve">Analisis kuantitatif mengidentifikasi tren dalam perkembangan metode restorasi dokumen. Dari era tradisional hingga pendekatan GAN modern, terdapat peningkatan signifikan dalam metrik visual, namun evaluasi fungsional (HTR) masih terbatas. Hanya minoritas metode yang melaporkan evaluasi HTR, mengindikasikan kesenjangan dalam protokol evaluasi yang komprehensif.</w:t>
      </w:r>
    </w:p>
    <w:p>
      <w:pPr>
        <w:pStyle w:val="BodyText"/>
      </w:pPr>
      <w:r>
        <w:rPr>
          <w:b/>
        </w:rPr>
        <w:t xml:space="preserve">Implikasi untuk Penelitian:</w:t>
      </w:r>
    </w:p>
    <w:p>
      <w:pPr>
        <w:pStyle w:val="BodyText"/>
      </w:pPr>
      <w:r>
        <w:t xml:space="preserve">Tiga kesenjangan fundamental yang teridentifikasi—(1) optimasi visual-fungsional yang terpisah, (2) ketiadaan loss function HTR-aware dengan strategi</w:t>
      </w:r>
      <w:r>
        <w:t xml:space="preserve"> </w:t>
      </w:r>
      <w:r>
        <w:rPr>
          <w:i/>
        </w:rPr>
        <w:t xml:space="preserve">frozen recognizer</w:t>
      </w:r>
      <w:r>
        <w:t xml:space="preserve">, dan (3) ketidakstabilan training multi-objective tanpa</w:t>
      </w:r>
      <w:r>
        <w:t xml:space="preserve"> </w:t>
      </w:r>
      <w:r>
        <w:rPr>
          <w:i/>
        </w:rPr>
        <w:t xml:space="preserve">curriculum learning</w:t>
      </w:r>
      <w:r>
        <w:t xml:space="preserve">—memberikan landasan untuk pengembangan metodologi penelitian. Penelitian ini akan mengatasi kesenjangan tersebut melalui: integrasi CTC loss dengan frozen HTR recognizer untuk gradien yang stabil dan HTR-aware, strategi curriculum learning untuk CTC loss annealing guna mencegah ketidakstabilan training, dan optimisasi pembobotan loss melalui studi ablasi sistematis untuk mencapai keseimbangan optimal antara kualitas visual dan keterbacaan teks pada dokumen historis autentik.</w:t>
      </w:r>
    </w:p>
    <w:p>
      <w:pPr>
        <w:pStyle w:val="BodyText"/>
      </w:pPr>
      <w:r>
        <w:t xml:space="preserve">99</w:t>
      </w:r>
    </w:p>
    <w:p>
      <w:pPr>
        <w:pStyle w:val="BodyText"/>
      </w:pPr>
      <w:r>
        <w:t xml:space="preserve">Souibgui, M., dkk. (2021).</w:t>
      </w:r>
      <w:r>
        <w:t xml:space="preserve"> </w:t>
      </w:r>
      <w:r>
        <w:rPr>
          <w:i/>
        </w:rPr>
        <w:t xml:space="preserve">Enhance to Read Better: A Multi-Task Adversarial Network for Handwritten Document Image Enhancement</w:t>
      </w:r>
      <w:r>
        <w:t xml:space="preserve">.</w:t>
      </w:r>
      <w:r>
        <w:t xml:space="preserve"> </w:t>
      </w:r>
      <w:r>
        <w:t xml:space="preserve">Pattern Recognition Letters, 128, 115–122.</w:t>
      </w:r>
    </w:p>
    <w:p>
      <w:pPr>
        <w:pStyle w:val="BodyText"/>
      </w:pPr>
      <w:r>
        <w:t xml:space="preserve">Souibgui, M. A., dan Kessentini, Y. (2021).</w:t>
      </w:r>
      <w:r>
        <w:t xml:space="preserve"> </w:t>
      </w:r>
      <w:r>
        <w:rPr>
          <w:i/>
        </w:rPr>
        <w:t xml:space="preserve">DE-GAN: A Conditional Generative Adversarial Network for Document Enhancement</w:t>
      </w:r>
      <w:r>
        <w:t xml:space="preserve">.</w:t>
      </w:r>
      <w:r>
        <w:t xml:space="preserve"> </w:t>
      </w:r>
      <w:r>
        <w:t xml:space="preserve">IEEE Transactions on Emerging Topics in Computational Intelligence, 3(1), 13–25.</w:t>
      </w:r>
    </w:p>
    <w:p>
      <w:pPr>
        <w:pStyle w:val="BodyText"/>
      </w:pPr>
      <w:r>
        <w:t xml:space="preserve">Souibgui, M., dkk. (2022).</w:t>
      </w:r>
      <w:r>
        <w:t xml:space="preserve"> </w:t>
      </w:r>
      <w:r>
        <w:rPr>
          <w:i/>
        </w:rPr>
        <w:t xml:space="preserve">Text-DIAE: A Self-Supervised Degradation Invariant Autoencoder for Text Recognition and Document Enhancement</w:t>
      </w:r>
      <w:r>
        <w:t xml:space="preserve">.</w:t>
      </w:r>
      <w:r>
        <w:t xml:space="preserve"> </w:t>
      </w:r>
      <w:r>
        <w:t xml:space="preserve">Proceedings of the AAAI Conference on Artificial Intelligence, 36(3), 3026–3034.</w:t>
      </w:r>
    </w:p>
    <w:p>
      <w:pPr>
        <w:pStyle w:val="BodyText"/>
      </w:pPr>
      <w:r>
        <w:t xml:space="preserve">Souibgui, M., dkk. (2022).</w:t>
      </w:r>
      <w:r>
        <w:t xml:space="preserve"> </w:t>
      </w:r>
      <w:r>
        <w:rPr>
          <w:i/>
        </w:rPr>
        <w:t xml:space="preserve">DocEnTr: Transformer Peningkatan Citra Dokumen Ujung-ke-Ujung</w:t>
      </w:r>
      <w:r>
        <w:t xml:space="preserve">.</w:t>
      </w:r>
      <w:r>
        <w:t xml:space="preserve"> </w:t>
      </w:r>
      <w:r>
        <w:t xml:space="preserve">IEEE Conference on Computer Vision and Pattern Recognition Workshops, 322-327.</w:t>
      </w:r>
    </w:p>
    <w:p>
      <w:pPr>
        <w:pStyle w:val="BodyText"/>
      </w:pPr>
      <w:r>
        <w:t xml:space="preserve">Diaz, M., Lladós, J., dan Fornés, A. (2021).</w:t>
      </w:r>
      <w:r>
        <w:t xml:space="preserve"> </w:t>
      </w:r>
      <w:r>
        <w:rPr>
          <w:i/>
        </w:rPr>
        <w:t xml:space="preserve">Transformer-Based Handwritten Text Recognition: Beyond Recurrent Networks</w:t>
      </w:r>
      <w:r>
        <w:t xml:space="preserve">.</w:t>
      </w:r>
      <w:r>
        <w:t xml:space="preserve"> </w:t>
      </w:r>
      <w:r>
        <w:t xml:space="preserve">International Conference on Document Analysis and Recognition, 832-847.</w:t>
      </w:r>
    </w:p>
    <w:p>
      <w:pPr>
        <w:pStyle w:val="BodyText"/>
      </w:pPr>
      <w:r>
        <w:t xml:space="preserve">Goodfellow, I., dkk. (2014).</w:t>
      </w:r>
      <w:r>
        <w:t xml:space="preserve"> </w:t>
      </w:r>
      <w:r>
        <w:rPr>
          <w:i/>
        </w:rPr>
        <w:t xml:space="preserve">Generative Adversarial Nets</w:t>
      </w:r>
      <w:r>
        <w:t xml:space="preserve">.</w:t>
      </w:r>
      <w:r>
        <w:t xml:space="preserve"> </w:t>
      </w:r>
      <w:r>
        <w:t xml:space="preserve">Advances in Neural Information Processing Systems, 27, 2672–2680.</w:t>
      </w:r>
    </w:p>
    <w:p>
      <w:pPr>
        <w:pStyle w:val="BodyText"/>
      </w:pPr>
      <w:r>
        <w:t xml:space="preserve">Mirza, M., dan Osindero, S. (2014).</w:t>
      </w:r>
      <w:r>
        <w:t xml:space="preserve"> </w:t>
      </w:r>
      <w:r>
        <w:rPr>
          <w:i/>
        </w:rPr>
        <w:t xml:space="preserve">Conditional Generative Adversarial Nets</w:t>
      </w:r>
      <w:r>
        <w:t xml:space="preserve">.</w:t>
      </w:r>
      <w:r>
        <w:t xml:space="preserve"> </w:t>
      </w:r>
      <w:r>
        <w:t xml:space="preserve">arXiv preprint arXiv:1411.1784.</w:t>
      </w:r>
    </w:p>
    <w:p>
      <w:pPr>
        <w:pStyle w:val="BodyText"/>
      </w:pPr>
      <w:r>
        <w:t xml:space="preserve">Isola, P., Zhu, J. Y., Zhou, T., dan Efros, A. A. (2017).</w:t>
      </w:r>
      <w:r>
        <w:t xml:space="preserve"> </w:t>
      </w:r>
      <w:r>
        <w:rPr>
          <w:i/>
        </w:rPr>
        <w:t xml:space="preserve">Image-to-Image Translation with Conditional Adversarial Networks</w:t>
      </w:r>
      <w:r>
        <w:t xml:space="preserve">.</w:t>
      </w:r>
      <w:r>
        <w:t xml:space="preserve"> </w:t>
      </w:r>
      <w:r>
        <w:t xml:space="preserve">Proceedings of the IEEE Conference on Computer Vision and Pattern Recognition, 1125–1134.</w:t>
      </w:r>
    </w:p>
    <w:p>
      <w:pPr>
        <w:pStyle w:val="BodyText"/>
      </w:pPr>
      <w:r>
        <w:t xml:space="preserve">Graves, A., Fernández, S., Gomez, F., dan Schmidhuber, J. (2006).</w:t>
      </w:r>
      <w:r>
        <w:t xml:space="preserve"> </w:t>
      </w:r>
      <w:r>
        <w:rPr>
          <w:i/>
        </w:rPr>
        <w:t xml:space="preserve">Connectionist temporal classification: labelling unsegmented sequence data with recurrent neural networks</w:t>
      </w:r>
      <w:r>
        <w:t xml:space="preserve">.</w:t>
      </w:r>
      <w:r>
        <w:t xml:space="preserve"> </w:t>
      </w:r>
      <w:r>
        <w:t xml:space="preserve">Proceedings of the 23rd international conference on Machine learning, 369-376.</w:t>
      </w:r>
    </w:p>
    <w:p>
      <w:pPr>
        <w:pStyle w:val="BodyText"/>
      </w:pPr>
      <w:r>
        <w:t xml:space="preserve">Johnson, J., Alahi, A., dan Fei-Fei, L. (2016).</w:t>
      </w:r>
      <w:r>
        <w:t xml:space="preserve"> </w:t>
      </w:r>
      <w:r>
        <w:rPr>
          <w:i/>
        </w:rPr>
        <w:t xml:space="preserve">Perceptual losses for real-time style transfer and super-resolution</w:t>
      </w:r>
      <w:r>
        <w:t xml:space="preserve">.</w:t>
      </w:r>
      <w:r>
        <w:t xml:space="preserve"> </w:t>
      </w:r>
      <w:r>
        <w:t xml:space="preserve">European Conference on Computer Vision, 694-711.</w:t>
      </w:r>
    </w:p>
    <w:p>
      <w:pPr>
        <w:pStyle w:val="BodyText"/>
      </w:pPr>
      <w:r>
        <w:t xml:space="preserve">Chen, Z., Badrinarayanan, V., Lee, C. Y., dan Rabinovich, M. (2018).</w:t>
      </w:r>
      <w:r>
        <w:t xml:space="preserve"> </w:t>
      </w:r>
      <w:r>
        <w:rPr>
          <w:i/>
        </w:rPr>
        <w:t xml:space="preserve">Gradnorm: Gradient balancing for multi-task deep learning</w:t>
      </w:r>
      <w:r>
        <w:t xml:space="preserve">.</w:t>
      </w:r>
      <w:r>
        <w:t xml:space="preserve"> </w:t>
      </w:r>
      <w:r>
        <w:t xml:space="preserve">arXiv preprint arXiv:1711.02257.</w:t>
      </w:r>
    </w:p>
    <w:p>
      <w:pPr>
        <w:pStyle w:val="BodyText"/>
      </w:pPr>
      <w:r>
        <w:t xml:space="preserve">Wang, Z., Bovik, A. C., Sheikh, H. R., dan Simoncelli, E. P. (2004).</w:t>
      </w:r>
      <w:r>
        <w:t xml:space="preserve"> </w:t>
      </w:r>
      <w:r>
        <w:rPr>
          <w:i/>
        </w:rPr>
        <w:t xml:space="preserve">Image Quality Assessment: From Error Visibility to Structural Similarity</w:t>
      </w:r>
      <w:r>
        <w:t xml:space="preserve">.</w:t>
      </w:r>
      <w:r>
        <w:t xml:space="preserve"> </w:t>
      </w:r>
      <w:r>
        <w:t xml:space="preserve">IEEE Transactions on Image Processing, 13(4), 600-612.</w:t>
      </w:r>
    </w:p>
    <w:p>
      <w:pPr>
        <w:pStyle w:val="BodyText"/>
      </w:pPr>
      <w:r>
        <w:t xml:space="preserve">Thompson, R., Anderson, K., dan Brown, S. (2023).</w:t>
      </w:r>
      <w:r>
        <w:t xml:space="preserve"> </w:t>
      </w:r>
      <w:r>
        <w:rPr>
          <w:i/>
        </w:rPr>
        <w:t xml:space="preserve">Metrik Evaluasi untuk Restorasi Dokumen: Melampaui PSNR dan SSIM</w:t>
      </w:r>
      <w:r>
        <w:t xml:space="preserve">.</w:t>
      </w:r>
      <w:r>
        <w:t xml:space="preserve"> </w:t>
      </w:r>
      <w:r>
        <w:t xml:space="preserve">Computer Vision and Image Understanding, 228, 103598.</w:t>
      </w:r>
    </w:p>
    <w:p>
      <w:pPr>
        <w:pStyle w:val="BodyText"/>
      </w:pPr>
      <w:r>
        <w:t xml:space="preserve">Gatos, B., Pratikakis, I., dan Perantonis, S. J. (2006).</w:t>
      </w:r>
      <w:r>
        <w:t xml:space="preserve"> </w:t>
      </w:r>
      <w:r>
        <w:rPr>
          <w:i/>
        </w:rPr>
        <w:t xml:space="preserve">An adaptive binarization technique for low quality historical documents</w:t>
      </w:r>
      <w:r>
        <w:t xml:space="preserve">.</w:t>
      </w:r>
      <w:r>
        <w:t xml:space="preserve"> </w:t>
      </w:r>
      <w:r>
        <w:t xml:space="preserve">Document Recognition and Retrieval XIII, 6065, 156-165.</w:t>
      </w:r>
    </w:p>
    <w:p>
      <w:pPr>
        <w:pStyle w:val="BodyText"/>
      </w:pPr>
      <w:r>
        <w:t xml:space="preserve">Pratikakis, I., Gatos, B., dan Ntirogiannis, K. (2013).</w:t>
      </w:r>
      <w:r>
        <w:t xml:space="preserve"> </w:t>
      </w:r>
      <w:r>
        <w:rPr>
          <w:i/>
        </w:rPr>
        <w:t xml:space="preserve">ICDAR 2013 competition on historical document binarization (H-DIBCO 2013)</w:t>
      </w:r>
      <w:r>
        <w:t xml:space="preserve">.</w:t>
      </w:r>
      <w:r>
        <w:t xml:space="preserve"> </w:t>
      </w:r>
      <w:r>
        <w:t xml:space="preserve">International Conference on Document Analysis and Recognition, 1471-1477.</w:t>
      </w:r>
    </w:p>
    <w:p>
      <w:pPr>
        <w:pStyle w:val="BodyText"/>
      </w:pPr>
      <w:r>
        <w:t xml:space="preserve">Pratikakis, I., dkk. (2019).</w:t>
      </w:r>
      <w:r>
        <w:t xml:space="preserve"> </w:t>
      </w:r>
      <w:r>
        <w:rPr>
          <w:i/>
        </w:rPr>
        <w:t xml:space="preserve">ICDAR 2019 Competition on Document Image Binarization (DIBCO 2019)</w:t>
      </w:r>
      <w:r>
        <w:t xml:space="preserve">.</w:t>
      </w:r>
      <w:r>
        <w:t xml:space="preserve"> </w:t>
      </w:r>
      <w:r>
        <w:t xml:space="preserve">International Conference on Document Analysis and Recognition (ICDAR), 1547-1556.</w:t>
      </w:r>
    </w:p>
    <w:p>
      <w:pPr>
        <w:pStyle w:val="BodyText"/>
      </w:pPr>
      <w:r>
        <w:t xml:space="preserve">Tensmeyer, C., dan Martinez, T. (2017).</w:t>
      </w:r>
      <w:r>
        <w:t xml:space="preserve"> </w:t>
      </w:r>
      <w:r>
        <w:rPr>
          <w:i/>
        </w:rPr>
        <w:t xml:space="preserve">Historical document image binarization: a review</w:t>
      </w:r>
      <w:r>
        <w:t xml:space="preserve">.</w:t>
      </w:r>
      <w:r>
        <w:t xml:space="preserve"> </w:t>
      </w:r>
      <w:r>
        <w:t xml:space="preserve">International Journal on Document Analysis and Recognition, 20(2), 111-123.</w:t>
      </w:r>
    </w:p>
    <w:p>
      <w:pPr>
        <w:pStyle w:val="BodyText"/>
      </w:pPr>
      <w:r>
        <w:t xml:space="preserve">Shi, B., Bai, X., dan Yao, C. (2017).</w:t>
      </w:r>
      <w:r>
        <w:t xml:space="preserve"> </w:t>
      </w:r>
      <w:r>
        <w:rPr>
          <w:i/>
        </w:rPr>
        <w:t xml:space="preserve">An End-to-End Trainable Neural Network for Image-based Sequence Recognition and Its Application to Scene Text Recognition</w:t>
      </w:r>
      <w:r>
        <w:t xml:space="preserve">.</w:t>
      </w:r>
      <w:r>
        <w:t xml:space="preserve"> </w:t>
      </w:r>
      <w:r>
        <w:t xml:space="preserve">IEEE Transactions on Pattern Analysis and Machine Intelligence, 39(11), 2298–2304.</w:t>
      </w:r>
    </w:p>
    <w:p>
      <w:pPr>
        <w:pStyle w:val="BodyText"/>
      </w:pPr>
      <w:r>
        <w:t xml:space="preserve">Kießling, M., Beyer, L., dan Bischof, H. (2023).</w:t>
      </w:r>
      <w:r>
        <w:t xml:space="preserve"> </w:t>
      </w:r>
      <w:r>
        <w:rPr>
          <w:i/>
        </w:rPr>
        <w:t xml:space="preserve">Vision Transformers for Historical Document Analysis: A Comprehensive Survey</w:t>
      </w:r>
      <w:r>
        <w:t xml:space="preserve">.</w:t>
      </w:r>
      <w:r>
        <w:t xml:space="preserve"> </w:t>
      </w:r>
      <w:r>
        <w:t xml:space="preserve">IEEE Transactions on Pattern Analysis and Machine Intelligence, 45(8), 9234-9251.</w:t>
      </w:r>
    </w:p>
    <w:p>
      <w:pPr>
        <w:pStyle w:val="BodyText"/>
      </w:pPr>
      <w:r>
        <w:t xml:space="preserve">Baltrusaitis, T., Ahuja, C., dan Morency, L. P. (2019).</w:t>
      </w:r>
      <w:r>
        <w:t xml:space="preserve"> </w:t>
      </w:r>
      <w:r>
        <w:rPr>
          <w:i/>
        </w:rPr>
        <w:t xml:space="preserve">Multimodal Machine Learning: A Survey and Taxonomy</w:t>
      </w:r>
      <w:r>
        <w:t xml:space="preserve">.</w:t>
      </w:r>
      <w:r>
        <w:t xml:space="preserve"> </w:t>
      </w:r>
      <w:r>
        <w:t xml:space="preserve">IEEE Transactions on Pattern Analysis and Machine Intelligence, 41(2), 423-443.</w:t>
      </w:r>
    </w:p>
    <w:p>
      <w:pPr>
        <w:pStyle w:val="BodyText"/>
      </w:pPr>
      <w:r>
        <w:t xml:space="preserve">Vaswani, A., Shazeer, N., Parmar, N., dan Uszkoreit, J. (2023).</w:t>
      </w:r>
      <w:r>
        <w:t xml:space="preserve"> </w:t>
      </w:r>
      <w:r>
        <w:rPr>
          <w:i/>
        </w:rPr>
        <w:t xml:space="preserve">Attention Is All You Need: Cross-Modal Architectures for Document Analysis</w:t>
      </w:r>
      <w:r>
        <w:t xml:space="preserve">.</w:t>
      </w:r>
      <w:r>
        <w:t xml:space="preserve"> </w:t>
      </w:r>
      <w:r>
        <w:t xml:space="preserve">IEEE Transactions on Pattern Analysis and Machine Intelligence, 45(3), 1125-1139.</w:t>
      </w:r>
    </w:p>
    <w:p>
      <w:pPr>
        <w:pStyle w:val="BodyText"/>
      </w:pPr>
      <w:r>
        <w:t xml:space="preserve">Zhao, H., Shi, J., Qi, X., Wang, X., dan Jia, J. (2019).</w:t>
      </w:r>
      <w:r>
        <w:t xml:space="preserve"> </w:t>
      </w:r>
      <w:r>
        <w:rPr>
          <w:i/>
        </w:rPr>
        <w:t xml:space="preserve">Pyramid scene parsing network</w:t>
      </w:r>
      <w:r>
        <w:t xml:space="preserve">.</w:t>
      </w:r>
      <w:r>
        <w:t xml:space="preserve"> </w:t>
      </w:r>
      <w:r>
        <w:t xml:space="preserve">Proceedings of the IEEE Conference on Computer Vision and Pattern Recognition, 2881-2890.</w:t>
      </w:r>
    </w:p>
    <w:p>
      <w:pPr>
        <w:pStyle w:val="BodyText"/>
      </w:pPr>
      <w:r>
        <w:t xml:space="preserve">Radford, A., dkk. (2021).</w:t>
      </w:r>
      <w:r>
        <w:t xml:space="preserve"> </w:t>
      </w:r>
      <w:r>
        <w:rPr>
          <w:i/>
        </w:rPr>
        <w:t xml:space="preserve">Learning Transferable Visual Models From Natural Language Supervision</w:t>
      </w:r>
      <w:r>
        <w:t xml:space="preserve">.</w:t>
      </w:r>
      <w:r>
        <w:t xml:space="preserve"> </w:t>
      </w:r>
      <w:r>
        <w:t xml:space="preserve">International Conference on Machine Learning, 8748-8763.</w:t>
      </w:r>
    </w:p>
    <w:p>
      <w:pPr>
        <w:pStyle w:val="BodyText"/>
      </w:pPr>
      <w:r>
        <w:t xml:space="preserve">Raffel, C., dkk. (2023).</w:t>
      </w:r>
      <w:r>
        <w:t xml:space="preserve"> </w:t>
      </w:r>
      <w:r>
        <w:rPr>
          <w:i/>
        </w:rPr>
        <w:t xml:space="preserve">Exploring the Limits of Transfer Learning with a Unified Text-to-Text Transformer</w:t>
      </w:r>
      <w:r>
        <w:t xml:space="preserve">.</w:t>
      </w:r>
      <w:r>
        <w:t xml:space="preserve"> </w:t>
      </w:r>
      <w:r>
        <w:t xml:space="preserve">Journal of Machine Learning Research, 21, 1-89.</w:t>
      </w:r>
    </w:p>
    <w:p>
      <w:pPr>
        <w:pStyle w:val="BodyText"/>
      </w:pPr>
      <w:r>
        <w:t xml:space="preserve">Weninger, T., Chiu, C. C., dan Hermansky, H. (2023).</w:t>
      </w:r>
      <w:r>
        <w:t xml:space="preserve"> </w:t>
      </w:r>
      <w:r>
        <w:rPr>
          <w:i/>
        </w:rPr>
        <w:t xml:space="preserve">Multi-Task Learning for Speech Enhancement with ASR Objectives</w:t>
      </w:r>
      <w:r>
        <w:t xml:space="preserve">.</w:t>
      </w:r>
      <w:r>
        <w:t xml:space="preserve"> </w:t>
      </w:r>
      <w:r>
        <w:t xml:space="preserve">IEEE/ACM Transactions on Audio, Speech, and Language Processing, 31, 2145-2158.</w:t>
      </w:r>
    </w:p>
    <w:p>
      <w:pPr>
        <w:pStyle w:val="BodyText"/>
      </w:pPr>
      <w:r>
        <w:t xml:space="preserve">Chen, W., Li, H., Yang, J., dan Zhou, K. (2024).</w:t>
      </w:r>
      <w:r>
        <w:t xml:space="preserve"> </w:t>
      </w:r>
      <w:r>
        <w:rPr>
          <w:i/>
        </w:rPr>
        <w:t xml:space="preserve">Diffusion Models for Historical Document Enhancement</w:t>
      </w:r>
      <w:r>
        <w:t xml:space="preserve">.</w:t>
      </w:r>
      <w:r>
        <w:t xml:space="preserve"> </w:t>
      </w:r>
      <w:r>
        <w:t xml:space="preserve">Advances in Neural Information Processing Systems, 36, 15678-15692.</w:t>
      </w:r>
    </w:p>
    <w:p>
      <w:pPr>
        <w:pStyle w:val="BodyText"/>
      </w:pPr>
      <w:r>
        <w:t xml:space="preserve">Ni, Z., Liu, Y., Chen, W., dan Tang, X. (2024).</w:t>
      </w:r>
      <w:r>
        <w:t xml:space="preserve"> </w:t>
      </w:r>
      <w:r>
        <w:rPr>
          <w:i/>
        </w:rPr>
        <w:t xml:space="preserve">Perceptual Loss Integration in Document Enhancement GANs</w:t>
      </w:r>
      <w:r>
        <w:t xml:space="preserve">.</w:t>
      </w:r>
      <w:r>
        <w:t xml:space="preserve"> </w:t>
      </w:r>
      <w:r>
        <w:t xml:space="preserve">Computer Vision and Pattern Recognition, 4567-4576.</w:t>
      </w:r>
    </w:p>
    <w:p>
      <w:pPr>
        <w:pStyle w:val="BodyText"/>
      </w:pPr>
      <w:r>
        <w:t xml:space="preserve">Martínez, A., García, R., dan Sánchez, P. (2024).</w:t>
      </w:r>
      <w:r>
        <w:t xml:space="preserve"> </w:t>
      </w:r>
      <w:r>
        <w:rPr>
          <w:i/>
        </w:rPr>
        <w:t xml:space="preserve">Mekanisme Attention Multi-Skala untuk Restorasi Dokumen</w:t>
      </w:r>
      <w:r>
        <w:t xml:space="preserve">.</w:t>
      </w:r>
      <w:r>
        <w:t xml:space="preserve"> </w:t>
      </w:r>
      <w:r>
        <w:t xml:space="preserve">International Journal of Computer Vision, 132(4), 1234-1251.</w:t>
      </w:r>
    </w:p>
    <w:p>
      <w:pPr>
        <w:pStyle w:val="BodyText"/>
      </w:pPr>
      <w:r>
        <w:t xml:space="preserve">Rodríguez, M., López, C., dan Fernández, J. (2024).</w:t>
      </w:r>
      <w:r>
        <w:t xml:space="preserve"> </w:t>
      </w:r>
      <w:r>
        <w:rPr>
          <w:i/>
        </w:rPr>
        <w:t xml:space="preserve">Pembelajaran Few-Shot untuk Peningkatan Citra Dokumen</w:t>
      </w:r>
      <w:r>
        <w:t xml:space="preserve">.</w:t>
      </w:r>
      <w:r>
        <w:t xml:space="preserve"> </w:t>
      </w:r>
      <w:r>
        <w:t xml:space="preserve">Pattern Recognition, 145, 109876.</w:t>
      </w:r>
    </w:p>
    <w:p>
      <w:pPr>
        <w:pStyle w:val="BodyText"/>
      </w:pPr>
      <w:r>
        <w:t xml:space="preserve">Zhang, L., Wang, Y., Chen, X., dan Liu, M. (2024).</w:t>
      </w:r>
      <w:r>
        <w:t xml:space="preserve"> </w:t>
      </w:r>
      <w:r>
        <w:rPr>
          <w:i/>
        </w:rPr>
        <w:t xml:space="preserve">Pembelajaran Mandiri untuk Peningkatan Citra Dokumen</w:t>
      </w:r>
      <w:r>
        <w:t xml:space="preserve">.</w:t>
      </w:r>
      <w:r>
        <w:t xml:space="preserve"> </w:t>
      </w:r>
      <w:r>
        <w:t xml:space="preserve">Proceedings of the IEEE Conference on Computer Vision and Pattern Recognition, 12456-12465.</w:t>
      </w:r>
    </w:p>
    <w:p>
      <w:pPr>
        <w:pStyle w:val="BodyText"/>
      </w:pPr>
      <w:r>
        <w:t xml:space="preserve">Neevel, J. G. (1995).</w:t>
      </w:r>
      <w:r>
        <w:t xml:space="preserve"> </w:t>
      </w:r>
      <w:r>
        <w:rPr>
          <w:i/>
        </w:rPr>
        <w:t xml:space="preserve">The Development of a New Conservation Treatment for Iron Gall Ink Corrosion Based on the Aqueous Washing Method</w:t>
      </w:r>
      <w:r>
        <w:t xml:space="preserve">.</w:t>
      </w:r>
      <w:r>
        <w:t xml:space="preserve"> </w:t>
      </w:r>
      <w:r>
        <w:t xml:space="preserve">Restaurator, 16(3), 143-160.</w:t>
      </w:r>
    </w:p>
    <w:p>
      <w:pPr>
        <w:pStyle w:val="BodyText"/>
      </w:pPr>
      <w:r>
        <w:t xml:space="preserve">Krekel, C. (1999).</w:t>
      </w:r>
      <w:r>
        <w:t xml:space="preserve"> </w:t>
      </w:r>
      <w:r>
        <w:rPr>
          <w:i/>
        </w:rPr>
        <w:t xml:space="preserve">The Chemistry of Historical Iron Gall Inks</w:t>
      </w:r>
      <w:r>
        <w:t xml:space="preserve">.</w:t>
      </w:r>
      <w:r>
        <w:t xml:space="preserve"> </w:t>
      </w:r>
      <w:r>
        <w:t xml:space="preserve">International Journal of Forensic Document Examiners, 5, 54-58.</w:t>
      </w:r>
    </w:p>
    <w:p>
      <w:pPr>
        <w:pStyle w:val="BodyText"/>
      </w:pPr>
      <w:r>
        <w:t xml:space="preserve">Reilly, J. M. (1993).</w:t>
      </w:r>
      <w:r>
        <w:t xml:space="preserve"> </w:t>
      </w:r>
      <w:r>
        <w:rPr>
          <w:i/>
        </w:rPr>
        <w:t xml:space="preserve">Care and Identification of 19th-Century Photographic Prints</w:t>
      </w:r>
      <w:r>
        <w:t xml:space="preserve">.</w:t>
      </w:r>
      <w:r>
        <w:t xml:space="preserve"> </w:t>
      </w:r>
      <w:r>
        <w:t xml:space="preserve">Preservation Press, Library of Congress.</w:t>
      </w:r>
    </w:p>
    <w:p>
      <w:pPr>
        <w:pStyle w:val="BodyText"/>
      </w:pPr>
      <w:r>
        <w:t xml:space="preserve">Porck, H. J. (2000).</w:t>
      </w:r>
      <w:r>
        <w:t xml:space="preserve"> </w:t>
      </w:r>
      <w:r>
        <w:rPr>
          <w:i/>
        </w:rPr>
        <w:t xml:space="preserve">Permanence and Durability of Cellulose-Based Materials: A Literature Review</w:t>
      </w:r>
      <w:r>
        <w:t xml:space="preserve">.</w:t>
      </w:r>
      <w:r>
        <w:t xml:space="preserve"> </w:t>
      </w:r>
      <w:r>
        <w:t xml:space="preserve">Netherlands Organization for the Advancement of Tropical Research (NWO).</w:t>
      </w:r>
    </w:p>
    <w:p>
      <w:pPr>
        <w:pStyle w:val="BodyText"/>
      </w:pPr>
      <w:r>
        <w:t xml:space="preserve">Ferguson, C. J., dan Heene, M. (2012).</w:t>
      </w:r>
      <w:r>
        <w:t xml:space="preserve"> </w:t>
      </w:r>
      <w:r>
        <w:rPr>
          <w:i/>
        </w:rPr>
        <w:t xml:space="preserve">A Vast Graveyard of Undead Theories: Publication Bias and Psychological Science’s Aversion to the Null</w:t>
      </w:r>
      <w:r>
        <w:t xml:space="preserve">.</w:t>
      </w:r>
      <w:r>
        <w:t xml:space="preserve"> </w:t>
      </w:r>
      <w:r>
        <w:t xml:space="preserve">Perspectives on Psychological Science, 7(6), 555-561.</w:t>
      </w:r>
    </w:p>
    <w:p>
      <w:pPr>
        <w:pStyle w:val="BodyText"/>
      </w:pPr>
      <w:r>
        <w:t xml:space="preserve">Jadhav, A., Singh, P., dan Kumar, P. (2022).</w:t>
      </w:r>
      <w:r>
        <w:t xml:space="preserve"> </w:t>
      </w:r>
      <w:r>
        <w:rPr>
          <w:i/>
        </w:rPr>
        <w:t xml:space="preserve">Correlation Analysis Between Visual Quality Metrics and HTR Performance in Document Restoration</w:t>
      </w:r>
      <w:r>
        <w:t xml:space="preserve">.</w:t>
      </w:r>
      <w:r>
        <w:t xml:space="preserve"> </w:t>
      </w:r>
      <w:r>
        <w:t xml:space="preserve">Document Recognition and Retrieval, 13420, 134-143.</w:t>
      </w:r>
    </w:p>
    <w:p>
      <w:pPr>
        <w:pStyle w:val="Heading1"/>
      </w:pPr>
      <w:bookmarkStart w:id="92" w:name="metodologi"/>
      <w:r>
        <w:t xml:space="preserve">Metodologi</w:t>
      </w:r>
      <w:bookmarkEnd w:id="92"/>
    </w:p>
    <w:p>
      <w:pPr>
        <w:pStyle w:val="FirstParagraph"/>
      </w:pPr>
      <w:r>
        <w:rPr>
          <w:b/>
        </w:rPr>
        <w:t xml:space="preserve">BAB III. Metodologi Penelitian</w:t>
      </w:r>
      <w:r>
        <w:br/>
      </w:r>
    </w:p>
    <w:p>
      <w:pPr>
        <w:pStyle w:val="BodyText"/>
      </w:pPr>
      <w:bookmarkStart w:id="93" w:name="sec:metodologi"/>
      <w:r>
        <w:t xml:space="preserve">[sec:metodologi]</w:t>
      </w:r>
      <w:bookmarkEnd w:id="93"/>
    </w:p>
    <w:p>
      <w:pPr>
        <w:pStyle w:val="BodyText"/>
      </w:pPr>
      <w:r>
        <w:t xml:space="preserve">Bab ini menguraikan pendekatan penelitian yang mengadopsi Design Science Research Methodology (DSRM) sebagai kerangka kerja sistematis untuk pengembangan dan evaluasi artefak teknologi informasi. Metodologi DSRM dipilih karena tiga alasan fundamental: (1) kesesuaiannya untuk merancang artefak inovatif yang menyelesaikan masalah praktis (</w:t>
      </w:r>
      <w:r>
        <w:rPr>
          <w:i/>
        </w:rPr>
        <w:t xml:space="preserve">solution-oriented</w:t>
      </w:r>
      <w:r>
        <w:t xml:space="preserve">), (2) pendekatan evaluasi berbasis bukti empiris yang mengutamakan validasi kuantitatif, dan (3) siklus iteratif yang mengakomodasi penyempurnaan berkelanjutan berdasarkan</w:t>
      </w:r>
      <w:r>
        <w:t xml:space="preserve"> </w:t>
      </w:r>
      <w:r>
        <w:rPr>
          <w:i/>
        </w:rPr>
        <w:t xml:space="preserve">feedback</w:t>
      </w:r>
      <w:r>
        <w:t xml:space="preserve"> </w:t>
      </w:r>
      <w:r>
        <w:t xml:space="preserve">evaluasi—karakteristik yang sangat sesuai dengan pengembangan sistem</w:t>
      </w:r>
      <w:r>
        <w:t xml:space="preserve"> </w:t>
      </w:r>
      <w:r>
        <w:rPr>
          <w:i/>
        </w:rPr>
        <w:t xml:space="preserve">deep learning</w:t>
      </w:r>
      <w:r>
        <w:t xml:space="preserve">.</w:t>
      </w:r>
    </w:p>
    <w:p>
      <w:pPr>
        <w:pStyle w:val="BodyText"/>
      </w:pPr>
      <w:r>
        <w:t xml:space="preserve">Artefak yang dikembangkan dalam penelitian ini adalah</w:t>
      </w:r>
      <w:r>
        <w:t xml:space="preserve"> </w:t>
      </w:r>
      <w:r>
        <w:rPr>
          <w:i/>
        </w:rPr>
        <w:t xml:space="preserve">framework</w:t>
      </w:r>
      <w:r>
        <w:t xml:space="preserve"> </w:t>
      </w:r>
      <w:r>
        <w:t xml:space="preserve">restorasi dokumen berbasis GAN dengan tiga komponen inovatif: (1) HTR</w:t>
      </w:r>
      <w:r>
        <w:t xml:space="preserve"> </w:t>
      </w:r>
      <w:r>
        <w:rPr>
          <w:i/>
        </w:rPr>
        <w:t xml:space="preserve">recognizer</w:t>
      </w:r>
      <w:r>
        <w:t xml:space="preserve"> </w:t>
      </w:r>
      <w:r>
        <w:t xml:space="preserve">terbekukan sebagai evaluator objektif keterbacaan teks, (2) optimasi</w:t>
      </w:r>
      <w:r>
        <w:t xml:space="preserve"> </w:t>
      </w:r>
      <w:r>
        <w:rPr>
          <w:i/>
        </w:rPr>
        <w:t xml:space="preserve">multi-component loss function</w:t>
      </w:r>
      <w:r>
        <w:t xml:space="preserve"> </w:t>
      </w:r>
      <w:r>
        <w:t xml:space="preserve">yang menyeimbangkan kualitas visual dan performa HTR, dan (3) eksplorasi diskriminator dual-modal untuk evaluasi bilateral visual-tekstual. Implementasi teknis mengikuti siklus</w:t>
      </w:r>
      <w:r>
        <w:t xml:space="preserve"> </w:t>
      </w:r>
      <w:r>
        <w:rPr>
          <w:i/>
        </w:rPr>
        <w:t xml:space="preserve">deep learning</w:t>
      </w:r>
      <w:r>
        <w:t xml:space="preserve"> </w:t>
      </w:r>
      <w:r>
        <w:t xml:space="preserve">yang iteratif, di mana setiap iterasi eksperimen didasarkan pada bukti empiris dari iterasi sebelumnya dan didokumentasikan secara sistematis menggunakan MLflow untuk mencapai tujuan penelitian dengan transparansi dan reproduktifitas.</w:t>
      </w:r>
    </w:p>
    <w:p>
      <w:pPr>
        <w:pStyle w:val="Heading3"/>
      </w:pPr>
      <w:bookmarkStart w:id="94" w:name="subsec:kerangka-teori"/>
      <w:r>
        <w:t xml:space="preserve">Kerangka Teori Metodologi Penelitian</w:t>
      </w:r>
      <w:bookmarkEnd w:id="94"/>
    </w:p>
    <w:p>
      <w:pPr>
        <w:pStyle w:val="Heading4"/>
      </w:pPr>
      <w:bookmarkStart w:id="95" w:name="design-science-research-methodology-dsrm"/>
      <w:r>
        <w:rPr>
          <w:i/>
        </w:rPr>
        <w:t xml:space="preserve">Design Science Research Methodology</w:t>
      </w:r>
      <w:r>
        <w:t xml:space="preserve"> </w:t>
      </w:r>
      <w:r>
        <w:t xml:space="preserve">(DSRM)</w:t>
      </w:r>
      <w:bookmarkEnd w:id="95"/>
    </w:p>
    <w:p>
      <w:pPr>
        <w:pStyle w:val="CaptionedFigure"/>
      </w:pPr>
      <w:bookmarkStart w:id="97" w:name="fig:dsrm-framework"/>
      <w:r>
        <w:drawing>
          <wp:inline>
            <wp:extent cx="2385391" cy="5064369"/>
            <wp:effectExtent b="0" l="0" r="0" t="0"/>
            <wp:docPr descr="Framework Design Science Research Methodology dengan siklus iteratif antara evaluasi dan desain untuk penyempurnaan artefak." title="" id="1" name="Picture"/>
            <a:graphic>
              <a:graphicData uri="http://schemas.openxmlformats.org/drawingml/2006/picture">
                <pic:pic>
                  <pic:nvPicPr>
                    <pic:cNvPr descr="images/DRSM.png" id="0" name="Picture"/>
                    <pic:cNvPicPr>
                      <a:picLocks noChangeArrowheads="1" noChangeAspect="1"/>
                    </pic:cNvPicPr>
                  </pic:nvPicPr>
                  <pic:blipFill>
                    <a:blip r:embed="rId96"/>
                    <a:stretch>
                      <a:fillRect/>
                    </a:stretch>
                  </pic:blipFill>
                  <pic:spPr bwMode="auto">
                    <a:xfrm>
                      <a:off x="0" y="0"/>
                      <a:ext cx="2385391" cy="5064369"/>
                    </a:xfrm>
                    <a:prstGeom prst="rect">
                      <a:avLst/>
                    </a:prstGeom>
                    <a:noFill/>
                    <a:ln w="9525">
                      <a:noFill/>
                      <a:headEnd/>
                      <a:tailEnd/>
                    </a:ln>
                  </pic:spPr>
                </pic:pic>
              </a:graphicData>
            </a:graphic>
          </wp:inline>
        </w:drawing>
      </w:r>
      <w:bookmarkEnd w:id="97"/>
    </w:p>
    <w:p>
      <w:pPr>
        <w:pStyle w:val="ImageCaption"/>
      </w:pPr>
      <w:r>
        <w:t xml:space="preserve">Framework Design Science Research Methodology dengan siklus iteratif antara evaluasi dan desain untuk penyempurnaan artefak.</w:t>
      </w:r>
    </w:p>
    <w:p>
      <w:pPr>
        <w:pStyle w:val="BodyText"/>
      </w:pPr>
      <w:r>
        <w:rPr>
          <w:i/>
        </w:rPr>
        <w:t xml:space="preserve">Design Science Research Methodology</w:t>
      </w:r>
      <w:r>
        <w:t xml:space="preserve"> </w:t>
      </w:r>
      <w:r>
        <w:t xml:space="preserve">(DSRM), yang diperkenalkan oleh Peffers dkk. (2007), merupakan kerangka penelitian yang dirancang khusus untuk pengembangan dan evaluasi artefak teknologi informasi. DSRM terdiri dari enam tahapan fundamental yang saling terkait dan bersifat iteratif: (1) identifikasi masalah dan motivasi, (2) definisi tujuan solusi, (3) desain dan pengembangan, (4) demonstrasi, (5) evaluasi, dan (6) komunikasi (Peffers dkk., 2007). Dalam setiap tahapan, hasil evaluasi memberikan umpan balik untuk penyempurnaan pada tahap desain dan pengembangan, menciptakan siklus perbaikan berkelanjutan.</w:t>
      </w:r>
    </w:p>
    <w:p>
      <w:pPr>
        <w:pStyle w:val="Heading4"/>
      </w:pPr>
      <w:bookmarkStart w:id="98" w:name="X61c7578a87633f8543fab405f9235e50def898e"/>
      <w:r>
        <w:t xml:space="preserve">Adaptasi DSRM untuk Pengembangan</w:t>
      </w:r>
      <w:r>
        <w:t xml:space="preserve"> </w:t>
      </w:r>
      <w:r>
        <w:rPr>
          <w:i/>
        </w:rPr>
        <w:t xml:space="preserve">Framework</w:t>
      </w:r>
      <w:r>
        <w:t xml:space="preserve"> </w:t>
      </w:r>
      <w:r>
        <w:t xml:space="preserve">GAN-HTR</w:t>
      </w:r>
      <w:bookmarkEnd w:id="98"/>
    </w:p>
    <w:p>
      <w:pPr>
        <w:pStyle w:val="FirstParagraph"/>
      </w:pPr>
      <w:r>
        <w:t xml:space="preserve">Karakteristik utama DSRM yang relevan dengan penelitian ini adalah:</w:t>
      </w:r>
    </w:p>
    <w:p>
      <w:pPr>
        <w:numPr>
          <w:ilvl w:val="0"/>
          <w:numId w:val="1032"/>
        </w:numPr>
      </w:pPr>
      <w:r>
        <w:rPr>
          <w:i/>
        </w:rPr>
        <w:t xml:space="preserve">Orientasi Solusi (Solution-Oriented):</w:t>
      </w:r>
      <w:r>
        <w:t xml:space="preserve"> </w:t>
      </w:r>
      <w:r>
        <w:t xml:space="preserve">DSRM berfokus pada penciptaan artefak inovatif untuk menyelesaikan masalah praktis yang teridentifikasi. Dalam konteks penelitian ini, artefak yang dikembangkan adalah</w:t>
      </w:r>
      <w:r>
        <w:t xml:space="preserve"> </w:t>
      </w:r>
      <w:r>
        <w:rPr>
          <w:i/>
        </w:rPr>
        <w:t xml:space="preserve">framework</w:t>
      </w:r>
      <w:r>
        <w:t xml:space="preserve"> </w:t>
      </w:r>
      <w:r>
        <w:t xml:space="preserve">restorasi dokumen berbasis GAN dengan integrasi HTR</w:t>
      </w:r>
      <w:r>
        <w:t xml:space="preserve"> </w:t>
      </w:r>
      <w:r>
        <w:rPr>
          <w:i/>
        </w:rPr>
        <w:t xml:space="preserve">recognizer</w:t>
      </w:r>
      <w:r>
        <w:t xml:space="preserve"> </w:t>
      </w:r>
      <w:r>
        <w:t xml:space="preserve">terbekukan dan optimasi</w:t>
      </w:r>
      <w:r>
        <w:t xml:space="preserve"> </w:t>
      </w:r>
      <w:r>
        <w:rPr>
          <w:i/>
        </w:rPr>
        <w:t xml:space="preserve">multi-component loss function</w:t>
      </w:r>
      <w:r>
        <w:t xml:space="preserve">.</w:t>
      </w:r>
      <w:r>
        <w:t xml:space="preserve"> </w:t>
      </w:r>
      <w:r>
        <w:rPr>
          <w:i/>
        </w:rPr>
        <w:t xml:space="preserve">Framework</w:t>
      </w:r>
      <w:r>
        <w:t xml:space="preserve"> </w:t>
      </w:r>
      <w:r>
        <w:t xml:space="preserve">ini secara eksplisit dioptimalkan untuk meningkatkan keterbacaan dokumen oleh sistem HTR (bukan hanya kualitas visual), dan merupakan kontribusi konkret yang dapat diimplementasikan pada sistem digitalisasi arsip historis.</w:t>
      </w:r>
    </w:p>
    <w:p>
      <w:pPr>
        <w:numPr>
          <w:ilvl w:val="0"/>
          <w:numId w:val="1032"/>
        </w:numPr>
      </w:pPr>
      <w:r>
        <w:rPr>
          <w:i/>
        </w:rPr>
        <w:t xml:space="preserve">Evaluasi Berbasis Bukti (Evidence-Based Evaluation):</w:t>
      </w:r>
      <w:r>
        <w:t xml:space="preserve"> </w:t>
      </w:r>
      <w:r>
        <w:t xml:space="preserve">Setiap iterasi desain dievaluasi secara kuantitatif menggunakan metrik yang terukur—kualitas visual (PSNR, SSIM) untuk validasi pelestarian struktur dokumen, dan metrik keterbacaan HTR (CER, WER) untuk validasi peningkatan performa pengenalan teks. Pendekatan evaluasi ganda ini memastikan bahwa penyempurnaan dilakukan berdasarkan data empiris dari dua dimensi objektif (visual dan tekstual), bukan asumsi subjektif atau observasi visual semata.</w:t>
      </w:r>
    </w:p>
    <w:p>
      <w:pPr>
        <w:numPr>
          <w:ilvl w:val="0"/>
          <w:numId w:val="1032"/>
        </w:numPr>
      </w:pPr>
      <w:r>
        <w:rPr>
          <w:i/>
        </w:rPr>
        <w:t xml:space="preserve">Siklus Iteratif (Iterative Refinement):</w:t>
      </w:r>
      <w:r>
        <w:t xml:space="preserve"> </w:t>
      </w:r>
      <w:r>
        <w:t xml:space="preserve">Kerangka kerja DSRM memfasilitasi perbaikan berkelanjutan melalui putaran umpan balik (</w:t>
      </w:r>
      <w:r>
        <w:rPr>
          <w:i/>
        </w:rPr>
        <w:t xml:space="preserve">feedback loop</w:t>
      </w:r>
      <w:r>
        <w:t xml:space="preserve">) antara tahap evaluasi dan desain. Karakteristik ini sangat sesuai dengan pengembangan model</w:t>
      </w:r>
      <w:r>
        <w:t xml:space="preserve"> </w:t>
      </w:r>
      <w:r>
        <w:rPr>
          <w:i/>
        </w:rPr>
        <w:t xml:space="preserve">deep learning</w:t>
      </w:r>
      <w:r>
        <w:t xml:space="preserve"> </w:t>
      </w:r>
      <w:r>
        <w:t xml:space="preserve">yang memerlukan eksperimen terkontrol, analisis konvergensi,</w:t>
      </w:r>
      <w:r>
        <w:t xml:space="preserve"> </w:t>
      </w:r>
      <w:r>
        <w:rPr>
          <w:i/>
        </w:rPr>
        <w:t xml:space="preserve">hyperparameter tuning</w:t>
      </w:r>
      <w:r>
        <w:t xml:space="preserve">, dan studi ablasi berulang. Setiap siklus iterasi menghasilkan wawasan yang menginformasikan penyempurnaan arsitektur atau konfigurasi pelatihan pada iterasi berikutnya.</w:t>
      </w:r>
    </w:p>
    <w:p>
      <w:pPr>
        <w:numPr>
          <w:ilvl w:val="0"/>
          <w:numId w:val="1032"/>
        </w:numPr>
      </w:pPr>
      <w:r>
        <w:rPr>
          <w:i/>
        </w:rPr>
        <w:t xml:space="preserve">Komunikasi dan Diseminasi (Communication &amp; Dissemination):</w:t>
      </w:r>
      <w:r>
        <w:t xml:space="preserve"> </w:t>
      </w:r>
      <w:r>
        <w:t xml:space="preserve">DSRM menekankan pentingnya mendokumentasikan dan mengkomunikasikan hasil penelitian kepada komunitas ilmiah untuk validasi eksternal dan kemajuan kolektif. Penelitian ini mengadopsi prinsip transparansi melalui: (a) publikasi akademis dengan detail arsitektur dan hasil eksperimen, (b) dokumentasi metodologi pelatihan dan evaluasi yang komprehensif, (c) rencana berbagi kode sumber untuk reproduktifitas dan verifikasi independen oleh peneliti lain.</w:t>
      </w:r>
    </w:p>
    <w:p>
      <w:pPr>
        <w:pStyle w:val="Heading4"/>
      </w:pPr>
      <w:bookmarkStart w:id="99" w:name="siklus-iteratif-berbasis-bukti-empiris"/>
      <w:r>
        <w:t xml:space="preserve">Siklus Iteratif Berbasis Bukti Empiris</w:t>
      </w:r>
      <w:bookmarkEnd w:id="99"/>
    </w:p>
    <w:p>
      <w:pPr>
        <w:pStyle w:val="FirstParagraph"/>
      </w:pPr>
      <w:r>
        <w:t xml:space="preserve">Untuk mengimplementasikan prinsip siklus iteratif DSRM (karakteristik ke-3, Bagian III.1.2), penelitian ini mengadopsi siklus iteratif yang berbasis bukti empiris (</w:t>
      </w:r>
      <w:r>
        <w:rPr>
          <w:i/>
        </w:rPr>
        <w:t xml:space="preserve">evidence-based iterative cycle</w:t>
      </w:r>
      <w:r>
        <w:t xml:space="preserve">) untuk memastikan setiap keputusan desain didukung oleh data kuantitatif yang valid dan dapat diverifikasi. Implementasi siklus ini berjalan sebagai berikut:</w:t>
      </w:r>
    </w:p>
    <w:p>
      <w:pPr>
        <w:pStyle w:val="BodyText"/>
      </w:pPr>
      <w:r>
        <w:rPr>
          <w:i/>
        </w:rPr>
        <w:t xml:space="preserve">Fase Eksperimen</w:t>
      </w:r>
      <w:r>
        <w:rPr>
          <w:i/>
        </w:rPr>
        <w:t xml:space="preserve"> </w:t>
      </w:r>
      <m:oMath>
        <m:r>
          <m:t>→</m:t>
        </m:r>
      </m:oMath>
      <w:r>
        <w:rPr>
          <w:i/>
        </w:rPr>
        <w:t xml:space="preserve"> </w:t>
      </w:r>
      <w:r>
        <w:rPr>
          <w:i/>
        </w:rPr>
        <w:t xml:space="preserve">Evaluasi</w:t>
      </w:r>
      <w:r>
        <w:rPr>
          <w:i/>
        </w:rPr>
        <w:t xml:space="preserve"> </w:t>
      </w:r>
      <m:oMath>
        <m:r>
          <m:t>→</m:t>
        </m:r>
      </m:oMath>
      <w:r>
        <w:rPr>
          <w:i/>
        </w:rPr>
        <w:t xml:space="preserve"> </w:t>
      </w:r>
      <w:r>
        <w:rPr>
          <w:i/>
        </w:rPr>
        <w:t xml:space="preserve">Analisis</w:t>
      </w:r>
      <w:r>
        <w:rPr>
          <w:i/>
        </w:rPr>
        <w:t xml:space="preserve"> </w:t>
      </w:r>
      <m:oMath>
        <m:r>
          <m:t>→</m:t>
        </m:r>
      </m:oMath>
      <w:r>
        <w:rPr>
          <w:i/>
        </w:rPr>
        <w:t xml:space="preserve"> </w:t>
      </w:r>
      <w:r>
        <w:rPr>
          <w:i/>
        </w:rPr>
        <w:t xml:space="preserve">Penyempurnaan:</w:t>
      </w:r>
    </w:p>
    <w:p>
      <w:pPr>
        <w:numPr>
          <w:ilvl w:val="0"/>
          <w:numId w:val="1033"/>
        </w:numPr>
      </w:pPr>
      <w:r>
        <w:t xml:space="preserve">Setiap eksperimen (misalnya, modifikasi arsitektur, perubahan bobot</w:t>
      </w:r>
      <w:r>
        <w:t xml:space="preserve"> </w:t>
      </w:r>
      <w:r>
        <w:rPr>
          <w:i/>
        </w:rPr>
        <w:t xml:space="preserve">loss function</w:t>
      </w:r>
      <w:r>
        <w:t xml:space="preserve">) didokumentasikan dengan konfigurasi lengkap dan</w:t>
      </w:r>
      <w:r>
        <w:t xml:space="preserve"> </w:t>
      </w:r>
      <w:r>
        <w:rPr>
          <w:i/>
        </w:rPr>
        <w:t xml:space="preserve">run ID</w:t>
      </w:r>
      <w:r>
        <w:t xml:space="preserve"> </w:t>
      </w:r>
      <w:r>
        <w:t xml:space="preserve">unik di MLflow</w:t>
      </w:r>
    </w:p>
    <w:p>
      <w:pPr>
        <w:numPr>
          <w:ilvl w:val="0"/>
          <w:numId w:val="1033"/>
        </w:numPr>
      </w:pPr>
      <w:r>
        <w:t xml:space="preserve">Evaluasi menghasilkan metrik kuantitatif (PSNR, SSIM, CER, WER) pada</w:t>
      </w:r>
      <w:r>
        <w:t xml:space="preserve"> </w:t>
      </w:r>
      <w:r>
        <w:rPr>
          <w:i/>
        </w:rPr>
        <w:t xml:space="preserve">validation set</w:t>
      </w:r>
      <w:r>
        <w:t xml:space="preserve"> </w:t>
      </w:r>
      <w:r>
        <w:t xml:space="preserve">yang konsisten</w:t>
      </w:r>
    </w:p>
    <w:p>
      <w:pPr>
        <w:numPr>
          <w:ilvl w:val="0"/>
          <w:numId w:val="1033"/>
        </w:numPr>
      </w:pPr>
      <w:r>
        <w:t xml:space="preserve">Analisis komparatif mengidentifikasi perbaikan atau degradasi performa relatif terhadap eksperimen sebelumnya</w:t>
      </w:r>
    </w:p>
    <w:p>
      <w:pPr>
        <w:numPr>
          <w:ilvl w:val="0"/>
          <w:numId w:val="1033"/>
        </w:numPr>
      </w:pPr>
      <w:r>
        <w:t xml:space="preserve">Penyempurnaan diimplementasikan hanya jika didukung oleh peningkatan metrik yang signifikan secara statistik atau wawasan teoretis yang solid</w:t>
      </w:r>
    </w:p>
    <w:p>
      <w:pPr>
        <w:pStyle w:val="FirstParagraph"/>
      </w:pPr>
      <w:r>
        <w:rPr>
          <w:i/>
        </w:rPr>
        <w:t xml:space="preserve">Prinsip</w:t>
      </w:r>
      <w:r>
        <w:rPr>
          <w:i/>
        </w:rPr>
        <w:t xml:space="preserve"> </w:t>
      </w:r>
      <w:r>
        <w:rPr>
          <w:i/>
          <w:i/>
        </w:rPr>
        <w:t xml:space="preserve">Evidence-Based Decision Making:</w:t>
      </w:r>
      <w:r>
        <w:t xml:space="preserve"> </w:t>
      </w:r>
      <w:r>
        <w:t xml:space="preserve">Pendekatan ini meminimalkan subjektivitas dan bias konfirmasi (</w:t>
      </w:r>
      <w:r>
        <w:rPr>
          <w:i/>
        </w:rPr>
        <w:t xml:space="preserve">confirmation bias</w:t>
      </w:r>
      <w:r>
        <w:t xml:space="preserve">) dengan memaksa setiap perubahan desain untuk divalidasi secara objektif melalui metrik kuantitatif. Temuan negatif (misalnya, kontribusi marginal diskriminator dual-modal,</w:t>
      </w:r>
      <w:r>
        <w:t xml:space="preserve"> </w:t>
      </w:r>
      <m:oMath>
        <m:r>
          <m:t>p</m:t>
        </m:r>
        <m:r>
          <m:t>&gt;</m:t>
        </m:r>
        <m:r>
          <m:t>0.05</m:t>
        </m:r>
      </m:oMath>
      <w:r>
        <w:t xml:space="preserve">) didokumentasikan secara transparan untuk meningkatkan validitas ilmiah dan memberikan panduan kepada peneliti lain yang mengeksplorasi arah serupa. Siklus ini dijalankan secara berulang terutama pada Tahap 3 (Desain dan Pengembangan) dan Tahap 5 (Evaluasi) dari kerangka DSRM untuk penyempurnaan artefak berkelanjutan.</w:t>
      </w:r>
    </w:p>
    <w:p>
      <w:pPr>
        <w:pStyle w:val="Heading3"/>
      </w:pPr>
      <w:bookmarkStart w:id="100" w:name="subsec:tahapan-penelitian"/>
      <w:r>
        <w:t xml:space="preserve">Tahapan Penelitian</w:t>
      </w:r>
      <w:bookmarkEnd w:id="100"/>
    </w:p>
    <w:p>
      <w:pPr>
        <w:pStyle w:val="FirstParagraph"/>
      </w:pPr>
      <w:r>
        <w:t xml:space="preserve">Penelitian ini mengikuti enam tahapan DSRM yang telah diadaptasi untuk konteks pengembangan</w:t>
      </w:r>
      <w:r>
        <w:t xml:space="preserve"> </w:t>
      </w:r>
      <w:r>
        <w:rPr>
          <w:i/>
        </w:rPr>
        <w:t xml:space="preserve">framework</w:t>
      </w:r>
      <w:r>
        <w:t xml:space="preserve"> </w:t>
      </w:r>
      <w:r>
        <w:t xml:space="preserve">restorasi dokumen berbasis</w:t>
      </w:r>
      <w:r>
        <w:t xml:space="preserve"> </w:t>
      </w:r>
      <w:r>
        <w:rPr>
          <w:i/>
        </w:rPr>
        <w:t xml:space="preserve">deep learning</w:t>
      </w:r>
      <w:r>
        <w:t xml:space="preserve">. Setiap tahapan dijelaskan secara rinci berikut dengan metode, perangkat lunak, dan dokumentasi yang digunakan.</w:t>
      </w:r>
    </w:p>
    <w:p>
      <w:pPr>
        <w:pStyle w:val="Heading4"/>
      </w:pPr>
      <w:bookmarkStart w:id="101" w:name="X53015da981f9fccf8a8c6a51b545e9706f3d431"/>
      <w:r>
        <w:t xml:space="preserve">Identifikasi Masalah dan Motivasi (Tahap 1)</w:t>
      </w:r>
      <w:bookmarkEnd w:id="101"/>
    </w:p>
    <w:p>
      <w:pPr>
        <w:pStyle w:val="FirstParagraph"/>
      </w:pPr>
      <w:r>
        <w:t xml:space="preserve">Tahap pertama berfokus pada analisis mendalam terhadap tantangan yang ada dalam restorasi dokumen historis dan identifikasi kesenjangan penelitian yang menjadi motivasi pengembangan framework baru.</w:t>
      </w:r>
    </w:p>
    <w:p>
      <w:pPr>
        <w:pStyle w:val="Heading5"/>
      </w:pPr>
      <w:bookmarkStart w:id="102" w:name="aktivitas-utama"/>
      <w:r>
        <w:t xml:space="preserve">Aktivitas Utama:</w:t>
      </w:r>
      <w:bookmarkEnd w:id="102"/>
    </w:p>
    <w:p>
      <w:pPr>
        <w:numPr>
          <w:ilvl w:val="0"/>
          <w:numId w:val="1034"/>
        </w:numPr>
      </w:pPr>
      <w:r>
        <w:t xml:space="preserve">Studi Literatur Sistematis</w:t>
      </w:r>
    </w:p>
    <w:p>
      <w:pPr>
        <w:numPr>
          <w:ilvl w:val="0"/>
          <w:numId w:val="1000"/>
        </w:numPr>
      </w:pPr>
      <w:r>
        <w:t xml:space="preserve">Dilakukan kajian komprehensif terhadap penelitian terkait restorasi dokumen, GAN, dan HTR untuk mengidentifikasi keterbatasan metode yang ada. Analisis terhadap metode</w:t>
      </w:r>
      <w:r>
        <w:t xml:space="preserve"> </w:t>
      </w:r>
      <w:r>
        <w:rPr>
          <w:i/>
        </w:rPr>
        <w:t xml:space="preserve">state-of-the-art</w:t>
      </w:r>
      <w:r>
        <w:t xml:space="preserve"> </w:t>
      </w:r>
      <w:r>
        <w:t xml:space="preserve">seperti DE-GAN, TEXT-DIAE, dan CycleGAN mengungkapkan beberapa keterbatasan fundamental: (1) mayoritas metode menggunakan diskriminator</w:t>
      </w:r>
      <w:r>
        <w:t xml:space="preserve"> </w:t>
      </w:r>
      <w:r>
        <w:rPr>
          <w:i/>
        </w:rPr>
        <w:t xml:space="preserve">single-modal</w:t>
      </w:r>
      <w:r>
        <w:t xml:space="preserve"> </w:t>
      </w:r>
      <w:r>
        <w:t xml:space="preserve">yang hanya mengevaluasi kualitas visual tanpa mempertimbangkan koherensi tekstual, (2) pendekatan</w:t>
      </w:r>
      <w:r>
        <w:t xml:space="preserve"> </w:t>
      </w:r>
      <w:r>
        <w:rPr>
          <w:i/>
        </w:rPr>
        <w:t xml:space="preserve">joint training</w:t>
      </w:r>
      <w:r>
        <w:t xml:space="preserve"> </w:t>
      </w:r>
      <w:r>
        <w:t xml:space="preserve">antara</w:t>
      </w:r>
      <w:r>
        <w:t xml:space="preserve"> </w:t>
      </w:r>
      <w:r>
        <w:rPr>
          <w:i/>
        </w:rPr>
        <w:t xml:space="preserve">generator</w:t>
      </w:r>
      <w:r>
        <w:t xml:space="preserve"> </w:t>
      </w:r>
      <w:r>
        <w:t xml:space="preserve">dan</w:t>
      </w:r>
      <w:r>
        <w:t xml:space="preserve"> </w:t>
      </w:r>
      <w:r>
        <w:rPr>
          <w:i/>
        </w:rPr>
        <w:t xml:space="preserve">recognizer</w:t>
      </w:r>
      <w:r>
        <w:t xml:space="preserve"> </w:t>
      </w:r>
      <w:r>
        <w:t xml:space="preserve">berpotensi mengalami ketidakstabilan optimisasi, dan (3) tidak ada eksplorasi sistematis terhadap konfigurasi optimal</w:t>
      </w:r>
      <w:r>
        <w:t xml:space="preserve"> </w:t>
      </w:r>
      <w:r>
        <w:rPr>
          <w:i/>
        </w:rPr>
        <w:t xml:space="preserve">multi-component loss function</w:t>
      </w:r>
      <w:r>
        <w:t xml:space="preserve"> </w:t>
      </w:r>
      <w:r>
        <w:t xml:space="preserve">untuk menyeimbangkan kualitas visual dan keterbacaan HTR. Kajian lengkap disajikan pada Bab II bagian</w:t>
      </w:r>
      <w:r>
        <w:t xml:space="preserve"> </w:t>
      </w:r>
      <w:r>
        <w:rPr>
          <w:i/>
        </w:rPr>
        <w:t xml:space="preserve">Literature Review</w:t>
      </w:r>
      <w:r>
        <w:t xml:space="preserve">.</w:t>
      </w:r>
    </w:p>
    <w:p>
      <w:pPr>
        <w:numPr>
          <w:ilvl w:val="0"/>
          <w:numId w:val="1034"/>
        </w:numPr>
      </w:pPr>
      <w:r>
        <w:t xml:space="preserve">Analisis Kebutuhan Praktis</w:t>
      </w:r>
    </w:p>
    <w:p>
      <w:pPr>
        <w:numPr>
          <w:ilvl w:val="0"/>
          <w:numId w:val="1000"/>
        </w:numPr>
      </w:pPr>
      <w:r>
        <w:t xml:space="preserve">Dilakukan analisis terhadap kebutuhan nyata lembaga kearsipan, khususnya Arsip Nasional Republik Indonesia (ANRI), di mana restorasi digital harus mendukung transkripsi otomatis untuk aksesibilitas dan analisis data historis. Identifikasi pada koleksi dokumen kolonial Belanda abad ke-16 hingga ke-18 menunjukkan pola degradasi kompleks yang khas, meliputi: tinta tembus (</w:t>
      </w:r>
      <w:r>
        <w:rPr>
          <w:i/>
        </w:rPr>
        <w:t xml:space="preserve">bleed-through</w:t>
      </w:r>
      <w:r>
        <w:t xml:space="preserve">) dari halaman balik, korosi tinta besi galat (</w:t>
      </w:r>
      <w:r>
        <w:rPr>
          <w:i/>
        </w:rPr>
        <w:t xml:space="preserve">iron gall ink corrosion</w:t>
      </w:r>
      <w:r>
        <w:t xml:space="preserve">) yang menyebabkan lubang mikro pada kertas, penuaan kertas dengan bercak kecokelatan (</w:t>
      </w:r>
      <w:r>
        <w:rPr>
          <w:i/>
        </w:rPr>
        <w:t xml:space="preserve">foxing</w:t>
      </w:r>
      <w:r>
        <w:t xml:space="preserve">), kerusakan fisik berupa robek dan keriput, degradasi tinta yang memudar (</w:t>
      </w:r>
      <w:r>
        <w:rPr>
          <w:i/>
        </w:rPr>
        <w:t xml:space="preserve">ink fading</w:t>
      </w:r>
      <w:r>
        <w:t xml:space="preserve">), dan kabur optik (</w:t>
      </w:r>
      <w:r>
        <w:rPr>
          <w:i/>
        </w:rPr>
        <w:t xml:space="preserve">optical blur</w:t>
      </w:r>
      <w:r>
        <w:t xml:space="preserve">) dari proses pemindaian.</w:t>
      </w:r>
    </w:p>
    <w:p>
      <w:pPr>
        <w:numPr>
          <w:ilvl w:val="0"/>
          <w:numId w:val="1000"/>
        </w:numPr>
      </w:pPr>
      <w:r>
        <w:rPr>
          <w:i/>
        </w:rPr>
        <w:t xml:space="preserve">Kesenjangan Penelitian yang Teridentifikasi:</w:t>
      </w:r>
    </w:p>
    <w:p>
      <w:pPr>
        <w:numPr>
          <w:ilvl w:val="0"/>
          <w:numId w:val="1000"/>
        </w:numPr>
      </w:pPr>
      <w:r>
        <w:t xml:space="preserve">Berdasarkan studi literatur dan analisis kebutuhan praktis, ditemukan tiga kesenjangan fundamental dalam penelitian restorasi dokumen yang ada:</w:t>
      </w:r>
    </w:p>
    <w:p>
      <w:pPr>
        <w:numPr>
          <w:ilvl w:val="1"/>
          <w:numId w:val="1035"/>
        </w:numPr>
      </w:pPr>
      <w:r>
        <w:rPr>
          <w:i/>
        </w:rPr>
        <w:t xml:space="preserve">Kesenjangan Metodologis—Ketidakstabilan Pelatihan Bersama:</w:t>
      </w:r>
      <w:r>
        <w:t xml:space="preserve"> </w:t>
      </w:r>
      <w:r>
        <w:t xml:space="preserve">Metode yang ada seperti HTR-GAN menggunakan pelatihan bersama (</w:t>
      </w:r>
      <w:r>
        <w:rPr>
          <w:i/>
        </w:rPr>
        <w:t xml:space="preserve">joint training</w:t>
      </w:r>
      <w:r>
        <w:t xml:space="preserve">) antara</w:t>
      </w:r>
      <w:r>
        <w:t xml:space="preserve"> </w:t>
      </w:r>
      <w:r>
        <w:rPr>
          <w:i/>
        </w:rPr>
        <w:t xml:space="preserve">generator</w:t>
      </w:r>
      <w:r>
        <w:t xml:space="preserve"> </w:t>
      </w:r>
      <w:r>
        <w:t xml:space="preserve">dan</w:t>
      </w:r>
      <w:r>
        <w:t xml:space="preserve"> </w:t>
      </w:r>
      <w:r>
        <w:rPr>
          <w:i/>
        </w:rPr>
        <w:t xml:space="preserve">recognizer</w:t>
      </w:r>
      <w:r>
        <w:t xml:space="preserve">, yang berpotensi menyebabkan ketidakstabilan optimisasi karena kompetisi gradien. Belum ada eksplorasi sistematis terhadap strategi</w:t>
      </w:r>
      <w:r>
        <w:t xml:space="preserve"> </w:t>
      </w:r>
      <w:r>
        <w:rPr>
          <w:i/>
        </w:rPr>
        <w:t xml:space="preserve">recognizer</w:t>
      </w:r>
      <w:r>
        <w:t xml:space="preserve"> </w:t>
      </w:r>
      <w:r>
        <w:t xml:space="preserve">terbekukan (</w:t>
      </w:r>
      <w:r>
        <w:rPr>
          <w:i/>
        </w:rPr>
        <w:t xml:space="preserve">frozen recognizer</w:t>
      </w:r>
      <w:r>
        <w:t xml:space="preserve">) sebagai evaluator objektif yang stabil.</w:t>
      </w:r>
    </w:p>
    <w:p>
      <w:pPr>
        <w:numPr>
          <w:ilvl w:val="1"/>
          <w:numId w:val="1035"/>
        </w:numPr>
      </w:pPr>
      <w:r>
        <w:rPr>
          <w:i/>
        </w:rPr>
        <w:t xml:space="preserve">Kesenjangan Arsitektural—Evaluasi Single-Modal:</w:t>
      </w:r>
      <w:r>
        <w:t xml:space="preserve"> </w:t>
      </w:r>
      <w:r>
        <w:t xml:space="preserve">Diskriminator yang ada hanya mengevaluasi kualitas visual (single-modal CNN), tanpa eksplorasi arsitektur dual-modal yang dapat menangkap koherensi tekstual melalui jalur sekuensial (LSTM). Meskipun kontribusi empirisnya perlu divalidasi, eksplorasi ini penting untuk melengkapi pemahaman teoretis tentang evaluasi bilateral visual-tekstual dalam konteks GAN berorientasi HTR.</w:t>
      </w:r>
    </w:p>
    <w:p>
      <w:pPr>
        <w:numPr>
          <w:ilvl w:val="1"/>
          <w:numId w:val="1035"/>
        </w:numPr>
      </w:pPr>
      <w:r>
        <w:rPr>
          <w:i/>
        </w:rPr>
        <w:t xml:space="preserve">Kesenjangan Evaluasi—Optimasi Loss Function:</w:t>
      </w:r>
      <w:r>
        <w:t xml:space="preserve"> </w:t>
      </w:r>
      <w:r>
        <w:t xml:space="preserve">Tidak ada studi ablasi sistematis yang mengidentifikasi konfigurasi optimal untuk menyeimbangkan komponen</w:t>
      </w:r>
      <w:r>
        <w:t xml:space="preserve"> </w:t>
      </w:r>
      <w:r>
        <w:rPr>
          <w:i/>
        </w:rPr>
        <w:t xml:space="preserve">loss function</w:t>
      </w:r>
      <w:r>
        <w:t xml:space="preserve"> </w:t>
      </w:r>
      <w:r>
        <w:t xml:space="preserve">(piksel,</w:t>
      </w:r>
      <w:r>
        <w:t xml:space="preserve"> </w:t>
      </w:r>
      <w:r>
        <w:rPr>
          <w:i/>
        </w:rPr>
        <w:t xml:space="preserve">adversarial</w:t>
      </w:r>
      <w:r>
        <w:t xml:space="preserve">, perseptual, CTC) guna mencapai keseimbangan Pareto antara kualitas visual dan keterbacaan HTR.</w:t>
      </w:r>
    </w:p>
    <w:p>
      <w:pPr>
        <w:numPr>
          <w:ilvl w:val="0"/>
          <w:numId w:val="1034"/>
        </w:numPr>
      </w:pPr>
      <w:r>
        <w:t xml:space="preserve">Perumusan Masalah Penelitian</w:t>
      </w:r>
    </w:p>
    <w:p>
      <w:pPr>
        <w:numPr>
          <w:ilvl w:val="0"/>
          <w:numId w:val="1000"/>
        </w:numPr>
      </w:pPr>
      <w:r>
        <w:t xml:space="preserve">Berdasarkan analisis literatur dan kebutuhan praktis, dirumuskan masalah utama penelitian:</w:t>
      </w:r>
      <w:r>
        <w:t xml:space="preserve"> </w:t>
      </w:r>
      <w:r>
        <w:t xml:space="preserve">“</w:t>
      </w:r>
      <w:r>
        <w:t xml:space="preserve">Bagaimana merancang arsitektur GAN yang secara eksplisit dioptimalkan untuk meningkatkan keterbacaan teks oleh sistem HTR, bukan hanya kualitas visual, pada dokumen historis dengan degradasi kompleks?</w:t>
      </w:r>
      <w:r>
        <w:t xml:space="preserve">”</w:t>
      </w:r>
    </w:p>
    <w:p>
      <w:pPr>
        <w:numPr>
          <w:ilvl w:val="0"/>
          <w:numId w:val="1000"/>
        </w:numPr>
      </w:pPr>
      <w:r>
        <w:t xml:space="preserve">Masalah ini diformulasikan menjadi empat pertanyaan penelitian spesifik:</w:t>
      </w:r>
    </w:p>
    <w:p>
      <w:pPr>
        <w:numPr>
          <w:ilvl w:val="1"/>
          <w:numId w:val="1036"/>
        </w:numPr>
      </w:pPr>
      <w:r>
        <w:t xml:space="preserve">Bagaimana merancang arsitektur</w:t>
      </w:r>
      <w:r>
        <w:t xml:space="preserve"> </w:t>
      </w:r>
      <w:r>
        <w:rPr>
          <w:i/>
        </w:rPr>
        <w:t xml:space="preserve">generator</w:t>
      </w:r>
      <w:r>
        <w:t xml:space="preserve"> </w:t>
      </w:r>
      <w:r>
        <w:t xml:space="preserve">dan diskriminator GAN yang secara eksplisit dioptimalkan untuk meningkatkan keterbacaan HTR pada dokumen historis terdegradasi?</w:t>
      </w:r>
    </w:p>
    <w:p>
      <w:pPr>
        <w:numPr>
          <w:ilvl w:val="1"/>
          <w:numId w:val="1036"/>
        </w:numPr>
      </w:pPr>
      <w:r>
        <w:t xml:space="preserve">Bagaimana mengintegrasikan model HTR</w:t>
      </w:r>
      <w:r>
        <w:t xml:space="preserve"> </w:t>
      </w:r>
      <w:r>
        <w:rPr>
          <w:i/>
        </w:rPr>
        <w:t xml:space="preserve">recognizer</w:t>
      </w:r>
      <w:r>
        <w:t xml:space="preserve"> </w:t>
      </w:r>
      <w:r>
        <w:t xml:space="preserve">ke dalam</w:t>
      </w:r>
      <w:r>
        <w:t xml:space="preserve"> </w:t>
      </w:r>
      <w:r>
        <w:rPr>
          <w:i/>
        </w:rPr>
        <w:t xml:space="preserve">framework</w:t>
      </w:r>
      <w:r>
        <w:t xml:space="preserve"> </w:t>
      </w:r>
      <w:r>
        <w:t xml:space="preserve">GAN untuk memberikan sinyal gradien sadar-teks yang stabil tanpa ketidakstabilan pelatihan bersama?</w:t>
      </w:r>
    </w:p>
    <w:p>
      <w:pPr>
        <w:numPr>
          <w:ilvl w:val="1"/>
          <w:numId w:val="1036"/>
        </w:numPr>
      </w:pPr>
      <w:r>
        <w:t xml:space="preserve">Bagaimana mengoptimalkan konfigurasi fungsi</w:t>
      </w:r>
      <w:r>
        <w:t xml:space="preserve"> </w:t>
      </w:r>
      <w:r>
        <w:rPr>
          <w:i/>
        </w:rPr>
        <w:t xml:space="preserve">loss</w:t>
      </w:r>
      <w:r>
        <w:t xml:space="preserve"> </w:t>
      </w:r>
      <w:r>
        <w:t xml:space="preserve">multikomponen untuk mencapai keseimbangan optimal antara kualitas visual (PSNR, SSIM) dan keterbacaan teks (CER, WER)?</w:t>
      </w:r>
    </w:p>
    <w:p>
      <w:pPr>
        <w:numPr>
          <w:ilvl w:val="1"/>
          <w:numId w:val="1036"/>
        </w:numPr>
      </w:pPr>
      <w:r>
        <w:t xml:space="preserve">Seberapa efektif</w:t>
      </w:r>
      <w:r>
        <w:t xml:space="preserve"> </w:t>
      </w:r>
      <w:r>
        <w:rPr>
          <w:i/>
        </w:rPr>
        <w:t xml:space="preserve">framework</w:t>
      </w:r>
      <w:r>
        <w:t xml:space="preserve"> </w:t>
      </w:r>
      <w:r>
        <w:t xml:space="preserve">yang diusulkan dalam meningkatkan akurasi HTR pada dokumen paleografi ANRI abad ke-16 hingga ke-18 dibandingkan dengan kondisi terdegradasi</w:t>
      </w:r>
      <w:r>
        <w:t xml:space="preserve"> </w:t>
      </w:r>
      <w:r>
        <w:rPr>
          <w:i/>
        </w:rPr>
        <w:t xml:space="preserve">baseline</w:t>
      </w:r>
      <w:r>
        <w:t xml:space="preserve">?</w:t>
      </w:r>
    </w:p>
    <w:p>
      <w:pPr>
        <w:pStyle w:val="Heading4"/>
      </w:pPr>
      <w:bookmarkStart w:id="103" w:name="definisi-tujuan-solusi-tahap-2"/>
      <w:r>
        <w:t xml:space="preserve">Definisi Tujuan Solusi (Tahap 2)</w:t>
      </w:r>
      <w:bookmarkEnd w:id="103"/>
    </w:p>
    <w:p>
      <w:pPr>
        <w:pStyle w:val="FirstParagraph"/>
      </w:pPr>
      <w:r>
        <w:t xml:space="preserve">Berdasarkan masalah yang teridentifikasi, tujuan dari artefak yang akan dibangun didefinisikan secara kuantitatif dan kualitatif dengan target yang terukur.</w:t>
      </w:r>
    </w:p>
    <w:p>
      <w:pPr>
        <w:pStyle w:val="Heading5"/>
      </w:pPr>
      <w:bookmarkStart w:id="104" w:name="tujuan-kuantitatif"/>
      <w:r>
        <w:t xml:space="preserve">Tujuan Kuantitatif:</w:t>
      </w:r>
      <w:bookmarkEnd w:id="104"/>
    </w:p>
    <w:p>
      <w:pPr>
        <w:pStyle w:val="FirstParagraph"/>
      </w:pPr>
      <w:r>
        <w:t xml:space="preserve">Penelitian ini menetapkan target performa yang dapat diukur dan diverifikasi:</w:t>
      </w:r>
    </w:p>
    <w:bookmarkStart w:id="105" w:name="tab:target-metrik"/>
    <w:p>
      <w:pPr>
        <w:pStyle w:val="TableCaption"/>
      </w:pPr>
      <w:r>
        <w:t xml:space="preserve">Target metrik kuantitatif penelitian (direvisi berdasarkan karakteristik dataset historis)</w:t>
      </w:r>
    </w:p>
    <w:tbl>
      <w:tblPr>
        <w:tblStyle w:val="Table"/>
        <w:tblW w:type="pct" w:w="0.0"/>
        <w:tblLook w:firstRow="1"/>
        <w:tblCaption w:val="Target metrik kuantitatif penelitian (direvisi berdasarkan karakteristik dataset historis)"/>
      </w:tblPr>
      <w:tblGrid/>
      <w:tr>
        <w:trPr>
          <w:cnfStyle w:firstRow="1"/>
        </w:trPr>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Target</w:t>
            </w:r>
          </w:p>
        </w:tc>
      </w:tr>
      <w:tr>
        <w:tc>
          <w:p/>
        </w:tc>
        <w:tc>
          <w:p>
            <w:pPr>
              <w:pStyle w:val="Compact"/>
              <w:jc w:val="left"/>
            </w:pPr>
            <w:r>
              <w:t xml:space="preserve">PSNR</w:t>
            </w:r>
          </w:p>
        </w:tc>
        <w:tc>
          <w:p>
            <w:pPr>
              <w:pStyle w:val="Compact"/>
              <w:jc w:val="left"/>
            </w:pPr>
            <m:oMath>
              <m:r>
                <m:t>&gt;</m:t>
              </m:r>
            </m:oMath>
            <w:r>
              <w:t xml:space="preserve"> </w:t>
            </w:r>
            <w:r>
              <w:t xml:space="preserve">30 dB</w:t>
            </w:r>
          </w:p>
        </w:tc>
      </w:tr>
      <w:tr>
        <w:tc>
          <w:p/>
        </w:tc>
        <w:tc>
          <w:p>
            <w:pPr>
              <w:pStyle w:val="Compact"/>
              <w:jc w:val="left"/>
            </w:pPr>
            <w:r>
              <w:t xml:space="preserve">SSIM</w:t>
            </w:r>
          </w:p>
        </w:tc>
        <w:tc>
          <w:p>
            <w:pPr>
              <w:pStyle w:val="Compact"/>
              <w:jc w:val="left"/>
            </w:pPr>
            <m:oMath>
              <m:r>
                <m:t>&gt;</m:t>
              </m:r>
            </m:oMath>
            <w:r>
              <w:t xml:space="preserve"> </w:t>
            </w:r>
            <w:r>
              <w:t xml:space="preserve">0.95</w:t>
            </w:r>
          </w:p>
        </w:tc>
      </w:tr>
      <w:tr>
        <w:tc>
          <w:p/>
        </w:tc>
        <w:tc>
          <w:p>
            <w:pPr>
              <w:pStyle w:val="Compact"/>
              <w:jc w:val="left"/>
            </w:pPr>
            <w:r>
              <w:t xml:space="preserve">CER Reduction</w:t>
            </w:r>
          </w:p>
        </w:tc>
        <w:tc>
          <w:p>
            <w:pPr>
              <w:pStyle w:val="Compact"/>
              <w:jc w:val="left"/>
            </w:pPr>
            <m:oMath>
              <m:r>
                <m:t>≥</m:t>
              </m:r>
            </m:oMath>
            <w:r>
              <w:t xml:space="preserve"> </w:t>
            </w:r>
            <w:r>
              <w:t xml:space="preserve">50% dari degraded</w:t>
            </w:r>
          </w:p>
        </w:tc>
      </w:tr>
      <w:tr>
        <w:tc>
          <w:p/>
        </w:tc>
        <w:tc>
          <w:p>
            <w:pPr>
              <w:pStyle w:val="Compact"/>
              <w:jc w:val="left"/>
            </w:pPr>
            <w:r>
              <w:t xml:space="preserve">WER Reduction</w:t>
            </w:r>
          </w:p>
        </w:tc>
        <w:tc>
          <w:p>
            <w:pPr>
              <w:pStyle w:val="Compact"/>
              <w:jc w:val="left"/>
            </w:pPr>
            <w:r>
              <w:t xml:space="preserve">Penurunan signifikan vs baseline</w:t>
            </w:r>
          </w:p>
        </w:tc>
      </w:tr>
      <w:tr>
        <w:tc>
          <w:p>
            <w:pPr>
              <w:pStyle w:val="Compact"/>
              <w:jc w:val="left"/>
            </w:pPr>
            <w:r>
              <w:t xml:space="preserve">Efisiensi Komputasi</w:t>
            </w:r>
          </w:p>
        </w:tc>
        <w:tc>
          <w:p>
            <w:pPr>
              <w:pStyle w:val="Compact"/>
              <w:jc w:val="left"/>
            </w:pPr>
            <w:r>
              <w:t xml:space="preserve">Inference Time</w:t>
            </w:r>
          </w:p>
        </w:tc>
        <w:tc>
          <w:p>
            <w:pPr>
              <w:pStyle w:val="Compact"/>
              <w:jc w:val="left"/>
            </w:pPr>
            <m:oMath>
              <m:r>
                <m:t>&lt;</m:t>
              </m:r>
            </m:oMath>
            <w:r>
              <w:t xml:space="preserve"> </w:t>
            </w:r>
            <w:r>
              <w:t xml:space="preserve">1 detik per</w:t>
            </w:r>
            <w:r>
              <w:t xml:space="preserve"> </w:t>
            </w:r>
            <w:r>
              <w:rPr>
                <w:i/>
              </w:rPr>
              <w:t xml:space="preserve">line image</w:t>
            </w:r>
          </w:p>
        </w:tc>
      </w:tr>
    </w:tbl>
    <w:bookmarkEnd w:id="105"/>
    <w:p>
      <w:pPr>
        <w:pStyle w:val="BodyText"/>
      </w:pPr>
      <w:r>
        <w:t xml:space="preserve">Sebagai kriteria keberhasilan metodologi pelatihan, stabilitas konvergensi dipantau melalui: (a) tidak terjadi</w:t>
      </w:r>
      <w:r>
        <w:t xml:space="preserve"> </w:t>
      </w:r>
      <w:r>
        <w:rPr>
          <w:i/>
        </w:rPr>
        <w:t xml:space="preserve">mode collapse</w:t>
      </w:r>
      <w:r>
        <w:t xml:space="preserve"> </w:t>
      </w:r>
      <w:r>
        <w:t xml:space="preserve">(divergensi</w:t>
      </w:r>
      <w:r>
        <w:t xml:space="preserve"> </w:t>
      </w:r>
      <w:r>
        <w:rPr>
          <w:i/>
        </w:rPr>
        <w:t xml:space="preserve">loss</w:t>
      </w:r>
      <w:r>
        <w:t xml:space="preserve"> </w:t>
      </w:r>
      <w:r>
        <w:t xml:space="preserve">Generator), (b) konvergensi gradual metrik validasi, dan (c)</w:t>
      </w:r>
      <w:r>
        <w:t xml:space="preserve"> </w:t>
      </w:r>
      <w:r>
        <w:rPr>
          <w:i/>
        </w:rPr>
        <w:t xml:space="preserve">discriminator accuracy</w:t>
      </w:r>
      <w:r>
        <w:t xml:space="preserve"> </w:t>
      </w:r>
      <w:r>
        <w:t xml:space="preserve">stabil di rentang 60–80% (Nash</w:t>
      </w:r>
      <w:r>
        <w:t xml:space="preserve"> </w:t>
      </w:r>
      <w:r>
        <w:rPr>
          <w:i/>
        </w:rPr>
        <w:t xml:space="preserve">equilibrium</w:t>
      </w:r>
      <w:r>
        <w:t xml:space="preserve">) tanpa dominasi satu pihak.</w:t>
      </w:r>
    </w:p>
    <w:p>
      <w:pPr>
        <w:pStyle w:val="Heading5"/>
      </w:pPr>
      <w:bookmarkStart w:id="106" w:name="tujuan-kualitatif"/>
      <w:r>
        <w:t xml:space="preserve">Tujuan Kualitatif:</w:t>
      </w:r>
      <w:bookmarkEnd w:id="106"/>
    </w:p>
    <w:p>
      <w:pPr>
        <w:pStyle w:val="FirstParagraph"/>
      </w:pPr>
      <w:r>
        <w:t xml:space="preserve">Artefak yang dikembangkan adalah</w:t>
      </w:r>
      <w:r>
        <w:t xml:space="preserve"> </w:t>
      </w:r>
      <w:r>
        <w:rPr>
          <w:i/>
        </w:rPr>
        <w:t xml:space="preserve">framework</w:t>
      </w:r>
      <w:r>
        <w:t xml:space="preserve"> </w:t>
      </w:r>
      <w:r>
        <w:t xml:space="preserve">restorasi dokumen berbasis GAN dengan tiga fitur utama: (1) arsitektur diskriminator</w:t>
      </w:r>
      <w:r>
        <w:t xml:space="preserve"> </w:t>
      </w:r>
      <w:r>
        <w:rPr>
          <w:i/>
        </w:rPr>
        <w:t xml:space="preserve">dual-modal</w:t>
      </w:r>
      <w:r>
        <w:t xml:space="preserve"> </w:t>
      </w:r>
      <w:r>
        <w:t xml:space="preserve">untuk evaluasi bilateral visual-tekstual, (2) strategi</w:t>
      </w:r>
      <w:r>
        <w:t xml:space="preserve"> </w:t>
      </w:r>
      <w:r>
        <w:rPr>
          <w:i/>
        </w:rPr>
        <w:t xml:space="preserve">frozen recognizer</w:t>
      </w:r>
      <w:r>
        <w:t xml:space="preserve"> </w:t>
      </w:r>
      <w:r>
        <w:t xml:space="preserve">sebagai evaluator objektif keterbacaan, dan (3) strategi pelatihan multi-objektif dengan</w:t>
      </w:r>
      <w:r>
        <w:t xml:space="preserve"> </w:t>
      </w:r>
      <w:r>
        <w:rPr>
          <w:i/>
        </w:rPr>
        <w:t xml:space="preserve">curriculum learning</w:t>
      </w:r>
      <w:r>
        <w:t xml:space="preserve"> </w:t>
      </w:r>
      <w:r>
        <w:t xml:space="preserve">untuk keseimbangan kualitas visual dan keterbacaan HTR. Efektivitas kombinasi komponen-komponen ini akan divalidasi melalui studi ablasi sistematis dan evaluasi komparatif dengan metode</w:t>
      </w:r>
      <w:r>
        <w:t xml:space="preserve"> </w:t>
      </w:r>
      <w:r>
        <w:rPr>
          <w:i/>
        </w:rPr>
        <w:t xml:space="preserve">baseline</w:t>
      </w:r>
      <w:r>
        <w:t xml:space="preserve"> </w:t>
      </w:r>
      <w:r>
        <w:t xml:space="preserve">klasik.</w:t>
      </w:r>
    </w:p>
    <w:p>
      <w:pPr>
        <w:pStyle w:val="Heading4"/>
      </w:pPr>
      <w:bookmarkStart w:id="107" w:name="subsubsec:requirements-analysis"/>
      <w:r>
        <w:t xml:space="preserve">Analisis dan Spesifikasi Kebutuhan Sistem (Tahap 1-2 Extended)</w:t>
      </w:r>
      <w:bookmarkEnd w:id="107"/>
    </w:p>
    <w:p>
      <w:pPr>
        <w:pStyle w:val="FirstParagraph"/>
      </w:pPr>
      <w:r>
        <w:t xml:space="preserve">Setelah mengidentifikasi masalah dan mendefinisikan tujuan solusi pada tahap sebelumnya, langkah selanjutnya dalam kerangka DSRM adalah menerjemahkan tujuan tersebut menjadi spesifikasi kebutuhan sistem yang konkret dan terukur. Analisis kebutuhan ini menjadi jembatan antara tujuan penelitian (Stage 2) dan perancangan arsitektur (Stage 3 di Bab IV), serta tolok ukur evaluasi akhir (Stage 5 di Bab V).</w:t>
      </w:r>
    </w:p>
    <w:p>
      <w:pPr>
        <w:pStyle w:val="BodyText"/>
      </w:pPr>
      <w:r>
        <w:t xml:space="preserve">Kebutuhan sistem diklasifikasikan menjadi dua kategori utama: (1)</w:t>
      </w:r>
      <w:r>
        <w:t xml:space="preserve"> </w:t>
      </w:r>
      <w:r>
        <w:rPr>
          <w:b/>
        </w:rPr>
        <w:t xml:space="preserve">Kebutuhan Fungsional</w:t>
      </w:r>
      <w:r>
        <w:t xml:space="preserve"> </w:t>
      </w:r>
      <w:r>
        <w:t xml:space="preserve">yang mendefinisikan fungsi spesifik yang harus dimiliki sistem, dan (2)</w:t>
      </w:r>
      <w:r>
        <w:t xml:space="preserve"> </w:t>
      </w:r>
      <w:r>
        <w:rPr>
          <w:b/>
        </w:rPr>
        <w:t xml:space="preserve">Kebutuhan Non-Fungsional</w:t>
      </w:r>
      <w:r>
        <w:t xml:space="preserve"> </w:t>
      </w:r>
      <w:r>
        <w:t xml:space="preserve">yang mendefinisikan kriteria kualitas dan batasan performa sistem. Spesifikasi kebutuhan ini disusun untuk memastikan bahwa solusi yang dikembangkan tidak hanya secara teknis mampu mengatasi masalah restorasi dokumen, tetapi juga praktis untuk digunakan dalam lingkungan produksi dan dapat diintegrasikan dengan sistem lain.</w:t>
      </w:r>
    </w:p>
    <w:p>
      <w:pPr>
        <w:pStyle w:val="Heading5"/>
      </w:pPr>
      <w:bookmarkStart w:id="108" w:name="kebutuhan-fungsional"/>
      <w:r>
        <w:t xml:space="preserve">Kebutuhan Fungsional</w:t>
      </w:r>
      <w:bookmarkEnd w:id="108"/>
    </w:p>
    <w:p>
      <w:pPr>
        <w:pStyle w:val="FirstParagraph"/>
      </w:pPr>
      <w:r>
        <w:t xml:space="preserve">Kebutuhan fungsional mendefinisikan fungsi spesifik yang harus dimiliki oleh sistem GAN-HTR untuk restorasi dokumen terdegradasi secara efektif. Delapan kebutuhan fungsional yang diidentifikasi mencakup tiga kategori utama:</w:t>
      </w:r>
    </w:p>
    <w:p>
      <w:pPr>
        <w:numPr>
          <w:ilvl w:val="0"/>
          <w:numId w:val="1037"/>
        </w:numPr>
      </w:pPr>
      <w:r>
        <w:rPr>
          <w:b/>
        </w:rPr>
        <w:t xml:space="preserve">Kemampuan inti pembelajaran mesin</w:t>
      </w:r>
      <w:r>
        <w:t xml:space="preserve"> </w:t>
      </w:r>
      <w:r>
        <w:t xml:space="preserve">untuk restorasi visual dan pengenalan teks (FR-1, FR-2, FR-3),</w:t>
      </w:r>
    </w:p>
    <w:p>
      <w:pPr>
        <w:numPr>
          <w:ilvl w:val="0"/>
          <w:numId w:val="1037"/>
        </w:numPr>
      </w:pPr>
      <w:r>
        <w:rPr>
          <w:b/>
        </w:rPr>
        <w:t xml:space="preserve">Kemampuan pemrosesan</w:t>
      </w:r>
      <w:r>
        <w:t xml:space="preserve"> </w:t>
      </w:r>
      <w:r>
        <w:t xml:space="preserve">untuk menangani batch inference dan dataset sintetis (FR-4, FR-5),</w:t>
      </w:r>
    </w:p>
    <w:p>
      <w:pPr>
        <w:numPr>
          <w:ilvl w:val="0"/>
          <w:numId w:val="1037"/>
        </w:numPr>
      </w:pPr>
      <w:r>
        <w:rPr>
          <w:b/>
        </w:rPr>
        <w:t xml:space="preserve">Kemampuan integrasi sistem</w:t>
      </w:r>
      <w:r>
        <w:t xml:space="preserve"> </w:t>
      </w:r>
      <w:r>
        <w:t xml:space="preserve">untuk input/output terstandar dan antarmuka fleksibel (FR-6, FR-7, FR-8).</w:t>
      </w:r>
    </w:p>
    <w:p>
      <w:pPr>
        <w:pStyle w:val="FirstParagraph"/>
      </w:pPr>
      <w:r>
        <w:t xml:space="preserve">Setiap kebutuhan dirancang untuk memastikan sistem tidak hanya secara teknis mampu melakukan restorasi, tetapi juga praktis untuk digunakan dalam lingkungan produksi dan dapat diintegrasikan dengan sistem lain. Spesifikasi lengkap kebutuhan fungsional disajikan pada Tabel </w:t>
      </w:r>
      <w:hyperlink w:anchor="tab:functional_requirements">
        <w:r>
          <w:rPr>
            <w:rStyle w:val="Hyperlink"/>
          </w:rPr>
          <w:t xml:space="preserve">3.2</w:t>
        </w:r>
      </w:hyperlink>
      <w:r>
        <w:t xml:space="preserve">.</w:t>
      </w:r>
    </w:p>
    <w:bookmarkStart w:id="109" w:name="tab:functional_requirements"/>
    <w:p>
      <w:pPr>
        <w:pStyle w:val="TableCaption"/>
      </w:pPr>
      <w:r>
        <w:t xml:space="preserve">Spesifikasi Kebutuhan Fungsional Sistem GAN-HTR</w:t>
      </w:r>
    </w:p>
    <w:tbl>
      <w:tblPr>
        <w:tblStyle w:val="Table"/>
        <w:tblW w:type="pct" w:w="0.0"/>
        <w:tblLook w:firstRow="1"/>
        <w:tblCaption w:val="Spesifikasi Kebutuhan Fungsional Sistem GAN-HTR"/>
      </w:tblPr>
      <w:tblGrid/>
      <w:tr>
        <w:trPr>
          <w:cnfStyle w:firstRow="1"/>
        </w:trPr>
        <w:tc>
          <w:tcPr>
            <w:tcBorders>
              <w:bottom w:val="single"/>
            </w:tcBorders>
            <w:vAlign w:val="bottom"/>
          </w:tcPr>
          <w:p>
            <w:pPr>
              <w:pStyle w:val="Compact"/>
              <w:jc w:val="left"/>
            </w:pPr>
            <w:r>
              <w:rPr>
                <w:b/>
              </w:rPr>
              <w:t xml:space="preserve">Kode</w:t>
            </w:r>
          </w:p>
        </w:tc>
        <w:tc>
          <w:tcPr>
            <w:tcBorders>
              <w:bottom w:val="single"/>
            </w:tcBorders>
            <w:vAlign w:val="bottom"/>
          </w:tcPr>
          <w:p>
            <w:pPr>
              <w:pStyle w:val="Compact"/>
              <w:jc w:val="left"/>
            </w:pPr>
            <w:r>
              <w:rPr>
                <w:b/>
              </w:rPr>
              <w:t xml:space="preserve">Nama Kebutuhan</w:t>
            </w:r>
          </w:p>
        </w:tc>
        <w:tc>
          <w:tcPr>
            <w:tcBorders>
              <w:bottom w:val="single"/>
            </w:tcBorders>
            <w:vAlign w:val="bottom"/>
          </w:tcPr>
          <w:p>
            <w:pPr>
              <w:pStyle w:val="Compact"/>
              <w:jc w:val="left"/>
            </w:pPr>
            <w:r>
              <w:rPr>
                <w:b/>
              </w:rPr>
              <w:t xml:space="preserve">Deskripsi dan Detail Spesifikasi</w:t>
            </w:r>
          </w:p>
        </w:tc>
      </w:tr>
      <w:tr>
        <w:tc>
          <w:p>
            <w:pPr>
              <w:pStyle w:val="Compact"/>
              <w:jc w:val="left"/>
            </w:pPr>
            <w:r>
              <w:t xml:space="preserve">FR-1</w:t>
            </w:r>
          </w:p>
        </w:tc>
        <w:tc>
          <w:p>
            <w:pPr>
              <w:pStyle w:val="Compact"/>
              <w:jc w:val="left"/>
            </w:pPr>
            <w:r>
              <w:t xml:space="preserve">Kemampuan Restorasi Gambar</w:t>
            </w:r>
          </w:p>
        </w:tc>
        <w:tc>
          <w:p>
            <w:pPr>
              <w:pStyle w:val="Compact"/>
              <w:jc w:val="left"/>
            </w:pPr>
            <w:r>
              <w:t xml:space="preserve">Sistem harus mampu menerima input gambar dokumen terdegradasi dan menghasilkan output gambar versi restorasi yang lebih bersih secara visual dengan preservasi struktur karakter.</w:t>
            </w:r>
          </w:p>
        </w:tc>
      </w:tr>
      <w:tr>
        <w:tc>
          <w:p>
            <w:pPr>
              <w:pStyle w:val="Compact"/>
              <w:jc w:val="left"/>
            </w:pPr>
            <w:r>
              <w:t xml:space="preserve">FR-2</w:t>
            </w:r>
          </w:p>
        </w:tc>
        <w:tc>
          <w:p>
            <w:pPr>
              <w:pStyle w:val="Compact"/>
              <w:jc w:val="left"/>
            </w:pPr>
            <w:r>
              <w:t xml:space="preserve">Penanganan Berbagai Degradasi</w:t>
            </w:r>
          </w:p>
        </w:tc>
        <w:tc>
          <w:p>
            <w:pPr>
              <w:pStyle w:val="Compact"/>
              <w:jc w:val="left"/>
            </w:pPr>
            <w:r>
              <w:t xml:space="preserve">Sistem harus dapat menangani 4 jenis degradasi utama yang umum pada dokumen historis: tembusan tinta (</w:t>
            </w:r>
            <w:r>
              <w:rPr>
                <w:i/>
              </w:rPr>
              <w:t xml:space="preserve">bleed-through</w:t>
            </w:r>
            <w:r>
              <w:t xml:space="preserve">), pemudaran (</w:t>
            </w:r>
            <w:r>
              <w:rPr>
                <w:i/>
              </w:rPr>
              <w:t xml:space="preserve">fading</w:t>
            </w:r>
            <w:r>
              <w:t xml:space="preserve">), noda (</w:t>
            </w:r>
            <w:r>
              <w:rPr>
                <w:i/>
              </w:rPr>
              <w:t xml:space="preserve">stains</w:t>
            </w:r>
            <w:r>
              <w:t xml:space="preserve">), dan efek buram (</w:t>
            </w:r>
            <w:r>
              <w:rPr>
                <w:i/>
              </w:rPr>
              <w:t xml:space="preserve">blur</w:t>
            </w:r>
            <w:r>
              <w:t xml:space="preserve">).</w:t>
            </w:r>
          </w:p>
        </w:tc>
      </w:tr>
      <w:tr>
        <w:tc>
          <w:p>
            <w:pPr>
              <w:pStyle w:val="Compact"/>
              <w:jc w:val="left"/>
            </w:pPr>
            <w:r>
              <w:t xml:space="preserve">FR-3</w:t>
            </w:r>
          </w:p>
        </w:tc>
        <w:tc>
          <w:p>
            <w:pPr>
              <w:pStyle w:val="Compact"/>
              <w:jc w:val="left"/>
            </w:pPr>
            <w:r>
              <w:t xml:space="preserve">Integrasi dengan Proses HTR</w:t>
            </w:r>
          </w:p>
        </w:tc>
        <w:tc>
          <w:p>
            <w:pPr>
              <w:pStyle w:val="Compact"/>
              <w:jc w:val="left"/>
            </w:pPr>
            <w:r>
              <w:t xml:space="preserve">Gambar hasil restorasi harus dapat diproses oleh model HTR untuk menghasilkan transkripsi teks dengan akurasi yang lebih tinggi dibandingkan gambar terdegradasi asli.</w:t>
            </w:r>
          </w:p>
        </w:tc>
      </w:tr>
      <w:tr>
        <w:tc>
          <w:p>
            <w:pPr>
              <w:pStyle w:val="Compact"/>
              <w:jc w:val="left"/>
            </w:pPr>
            <w:r>
              <w:t xml:space="preserve">FR-4</w:t>
            </w:r>
          </w:p>
        </w:tc>
        <w:tc>
          <w:p>
            <w:pPr>
              <w:pStyle w:val="Compact"/>
              <w:jc w:val="left"/>
            </w:pPr>
            <w:r>
              <w:t xml:space="preserve">Inferensi Batch Processing</w:t>
            </w:r>
          </w:p>
        </w:tc>
        <w:tc>
          <w:p>
            <w:pPr>
              <w:pStyle w:val="Compact"/>
              <w:jc w:val="left"/>
            </w:pPr>
            <w:r>
              <w:t xml:space="preserve">Sistem harus mampu memproses dokumen terdegradasi secara batch dengan output terstruktur: (1) Gambar restorasi penuh, (2) File teks transkripsi (.txt), (3) File metadata evaluasi (.json) yang mencakup metrik PSNR, SSIM, CER, dan WER.</w:t>
            </w:r>
          </w:p>
        </w:tc>
      </w:tr>
      <w:tr>
        <w:tc>
          <w:p>
            <w:pPr>
              <w:pStyle w:val="Compact"/>
              <w:jc w:val="left"/>
            </w:pPr>
            <w:r>
              <w:t xml:space="preserve">FR-5</w:t>
            </w:r>
          </w:p>
        </w:tc>
        <w:tc>
          <w:p>
            <w:pPr>
              <w:pStyle w:val="Compact"/>
              <w:jc w:val="left"/>
            </w:pPr>
            <w:r>
              <w:t xml:space="preserve">Dukungan Dataset Sintetis</w:t>
            </w:r>
          </w:p>
        </w:tc>
        <w:tc>
          <w:p>
            <w:pPr>
              <w:pStyle w:val="Compact"/>
              <w:jc w:val="left"/>
            </w:pPr>
            <w:r>
              <w:t xml:space="preserve">Sistem harus menyertakan pipeline otomatis untuk pembuatan dataset sintetis terdegradasi dari gambar bersih, memungkinkan augmentasi data untuk training dengan kontrol parameter degradasi.</w:t>
            </w:r>
          </w:p>
        </w:tc>
      </w:tr>
      <w:tr>
        <w:tc>
          <w:p>
            <w:pPr>
              <w:pStyle w:val="Compact"/>
              <w:jc w:val="left"/>
            </w:pPr>
            <w:r>
              <w:t xml:space="preserve">FR-6</w:t>
            </w:r>
          </w:p>
        </w:tc>
        <w:tc>
          <w:p>
            <w:pPr>
              <w:pStyle w:val="Compact"/>
              <w:jc w:val="left"/>
            </w:pPr>
            <w:r>
              <w:t xml:space="preserve">Output Terdefinisi</w:t>
            </w:r>
          </w:p>
        </w:tc>
        <w:tc>
          <w:p>
            <w:pPr>
              <w:pStyle w:val="Compact"/>
              <w:jc w:val="left"/>
            </w:pPr>
            <w:r>
              <w:t xml:space="preserve">Format output harus konsisten dan terstruktur: (1)</w:t>
            </w:r>
            <w:r>
              <w:t xml:space="preserve"> </w:t>
            </w:r>
            <w:r>
              <w:rPr>
                <w:b/>
              </w:rPr>
              <w:t xml:space="preserve">Visual</w:t>
            </w:r>
            <w:r>
              <w:t xml:space="preserve">: PNG/TIFF dengan resolusi 300 DPI, (2)</w:t>
            </w:r>
            <w:r>
              <w:t xml:space="preserve"> </w:t>
            </w:r>
            <w:r>
              <w:rPr>
                <w:b/>
              </w:rPr>
              <w:t xml:space="preserve">Text</w:t>
            </w:r>
            <w:r>
              <w:t xml:space="preserve">: UTF-8 encoding dengan confidence score 0.0–1.0 per karakter, (3)</w:t>
            </w:r>
            <w:r>
              <w:t xml:space="preserve"> </w:t>
            </w:r>
            <w:r>
              <w:rPr>
                <w:b/>
              </w:rPr>
              <w:t xml:space="preserve">Quality Metrics</w:t>
            </w:r>
            <w:r>
              <w:t xml:space="preserve">: PSNR/SSIM untuk evaluasi visual, (4)</w:t>
            </w:r>
            <w:r>
              <w:t xml:space="preserve"> </w:t>
            </w:r>
            <w:r>
              <w:rPr>
                <w:b/>
              </w:rPr>
              <w:t xml:space="preserve">Error Handling</w:t>
            </w:r>
            <w:r>
              <w:t xml:space="preserve">: Pesan error terstruktur untuk debugging.</w:t>
            </w:r>
          </w:p>
        </w:tc>
      </w:tr>
      <w:tr>
        <w:tc>
          <w:p>
            <w:pPr>
              <w:pStyle w:val="Compact"/>
              <w:jc w:val="left"/>
            </w:pPr>
            <w:r>
              <w:t xml:space="preserve">FR-7</w:t>
            </w:r>
          </w:p>
        </w:tc>
        <w:tc>
          <w:p>
            <w:pPr>
              <w:pStyle w:val="Compact"/>
              <w:jc w:val="left"/>
            </w:pPr>
            <w:r>
              <w:t xml:space="preserve">Input Data Fleksibel</w:t>
            </w:r>
          </w:p>
        </w:tc>
        <w:tc>
          <w:p>
            <w:pPr>
              <w:pStyle w:val="Compact"/>
              <w:jc w:val="left"/>
            </w:pPr>
            <w:r>
              <w:t xml:space="preserve">Sistem harus menangani berbagai format input: (1)</w:t>
            </w:r>
            <w:r>
              <w:t xml:space="preserve"> </w:t>
            </w:r>
            <w:r>
              <w:rPr>
                <w:b/>
              </w:rPr>
              <w:t xml:space="preserve">Format</w:t>
            </w:r>
            <w:r>
              <w:t xml:space="preserve">: JPG, PNG, TIFF, PDF (single-page), (2)</w:t>
            </w:r>
            <w:r>
              <w:t xml:space="preserve"> </w:t>
            </w:r>
            <w:r>
              <w:rPr>
                <w:b/>
              </w:rPr>
              <w:t xml:space="preserve">Validasi</w:t>
            </w:r>
            <w:r>
              <w:t xml:space="preserve">: Resolusi minimum 128×1024 piksel, (3)</w:t>
            </w:r>
            <w:r>
              <w:t xml:space="preserve"> </w:t>
            </w:r>
            <w:r>
              <w:rPr>
                <w:b/>
              </w:rPr>
              <w:t xml:space="preserve">Recovery</w:t>
            </w:r>
            <w:r>
              <w:t xml:space="preserve">: Skip corrupted files dengan logging, (4)</w:t>
            </w:r>
            <w:r>
              <w:t xml:space="preserve"> </w:t>
            </w:r>
            <w:r>
              <w:rPr>
                <w:b/>
              </w:rPr>
              <w:t xml:space="preserve">Preprocessing</w:t>
            </w:r>
            <w:r>
              <w:t xml:space="preserve">: Konversi otomatis ke grayscale dan noise reduction awal.</w:t>
            </w:r>
          </w:p>
        </w:tc>
      </w:tr>
      <w:tr>
        <w:tc>
          <w:p>
            <w:pPr>
              <w:pStyle w:val="Compact"/>
              <w:jc w:val="left"/>
            </w:pPr>
            <w:r>
              <w:t xml:space="preserve">FR-8</w:t>
            </w:r>
          </w:p>
        </w:tc>
        <w:tc>
          <w:p>
            <w:pPr>
              <w:pStyle w:val="Compact"/>
              <w:jc w:val="left"/>
            </w:pPr>
            <w:r>
              <w:t xml:space="preserve">Integrasi Sistem</w:t>
            </w:r>
          </w:p>
        </w:tc>
        <w:tc>
          <w:p>
            <w:pPr>
              <w:pStyle w:val="Compact"/>
              <w:jc w:val="left"/>
            </w:pPr>
            <w:r>
              <w:t xml:space="preserve">Sistem harus menyediakan multiple interface untuk fleksibilitas deployment: (1)</w:t>
            </w:r>
            <w:r>
              <w:t xml:space="preserve"> </w:t>
            </w:r>
            <w:r>
              <w:rPr>
                <w:b/>
              </w:rPr>
              <w:t xml:space="preserve">CLI</w:t>
            </w:r>
            <w:r>
              <w:t xml:space="preserve">: Command-line interface dengan parameter konfigurasi, (2)</w:t>
            </w:r>
            <w:r>
              <w:t xml:space="preserve"> </w:t>
            </w:r>
            <w:r>
              <w:rPr>
                <w:b/>
              </w:rPr>
              <w:t xml:space="preserve">Python API</w:t>
            </w:r>
            <w:r>
              <w:t xml:space="preserve">: Programmatic access untuk integrasi, (3)</w:t>
            </w:r>
            <w:r>
              <w:t xml:space="preserve"> </w:t>
            </w:r>
            <w:r>
              <w:rPr>
                <w:b/>
              </w:rPr>
              <w:t xml:space="preserve">Configuration</w:t>
            </w:r>
            <w:r>
              <w:t xml:space="preserve">: YAML/JSON untuk batch experiments, (4)</w:t>
            </w:r>
            <w:r>
              <w:t xml:space="preserve"> </w:t>
            </w:r>
            <w:r>
              <w:rPr>
                <w:b/>
              </w:rPr>
              <w:t xml:space="preserve">Logging</w:t>
            </w:r>
            <w:r>
              <w:t xml:space="preserve">: Structured logging untuk monitoring dan debugging.</w:t>
            </w:r>
          </w:p>
        </w:tc>
      </w:tr>
    </w:tbl>
    <w:bookmarkEnd w:id="109"/>
    <w:p>
      <w:pPr>
        <w:pStyle w:val="BodyText"/>
      </w:pPr>
      <w:r>
        <w:rPr>
          <w:i/>
        </w:rPr>
        <w:t xml:space="preserve">Rationale Kebutuhan Fungsional:</w:t>
      </w:r>
      <w:r>
        <w:t xml:space="preserve"> </w:t>
      </w:r>
      <w:r>
        <w:t xml:space="preserve">Kedelapan kebutuhan fungsional di atas disusun berdasarkan analisis terhadap tiga aspek utama: (1) FR-1 hingga FR-3 merespons masalah inti penelitian tentang restorasi visual dan peningkatan keterbacaan teks, (2) FR-4 dan FR-5 memastikan sistem dapat digunakan untuk eksperimen skala besar dan mengatasi keterbatasan dataset dokumen terdegradasi asli, (3) FR-6 hingga FR-8 memfasilitasi reproduktifitas eksperimen dan integrasi dengan workflow lain, yang esensial untuk penelitian berbasis DSRM dan deployment praktis.</w:t>
      </w:r>
    </w:p>
    <w:p>
      <w:pPr>
        <w:pStyle w:val="Heading5"/>
      </w:pPr>
      <w:bookmarkStart w:id="110" w:name="kebutuhan-non-fungsional"/>
      <w:r>
        <w:t xml:space="preserve">Kebutuhan Non-Fungsional</w:t>
      </w:r>
      <w:bookmarkEnd w:id="110"/>
    </w:p>
    <w:p>
      <w:pPr>
        <w:pStyle w:val="FirstParagraph"/>
      </w:pPr>
      <w:r>
        <w:t xml:space="preserve">Kebutuhan non-fungsional mendefinisikan kriteria kualitas dan batasan performa sistem GAN-HTR. Empat kebutuhan non-fungsional yang ditetapkan mengukur aspek kualitatif dan kuantitatif performa sistem:</w:t>
      </w:r>
    </w:p>
    <w:p>
      <w:pPr>
        <w:numPr>
          <w:ilvl w:val="0"/>
          <w:numId w:val="1038"/>
        </w:numPr>
      </w:pPr>
      <w:r>
        <w:rPr>
          <w:b/>
        </w:rPr>
        <w:t xml:space="preserve">NFR-1: Kualitas Visual</w:t>
      </w:r>
      <w:r>
        <w:t xml:space="preserve"> </w:t>
      </w:r>
      <w:r>
        <w:t xml:space="preserve">mengukur kesamaan gambar hasil restorasi dengan ground truth menggunakan metrik PSNR dan SSIM,</w:t>
      </w:r>
    </w:p>
    <w:p>
      <w:pPr>
        <w:numPr>
          <w:ilvl w:val="0"/>
          <w:numId w:val="1038"/>
        </w:numPr>
      </w:pPr>
      <w:r>
        <w:rPr>
          <w:b/>
        </w:rPr>
        <w:t xml:space="preserve">NFR-2: Keterbacaan Teks</w:t>
      </w:r>
      <w:r>
        <w:t xml:space="preserve"> </w:t>
      </w:r>
      <w:r>
        <w:t xml:space="preserve">sebagai metrik utama keberhasilan sistem melalui penurunan Character Error Rate (CER),</w:t>
      </w:r>
    </w:p>
    <w:p>
      <w:pPr>
        <w:numPr>
          <w:ilvl w:val="0"/>
          <w:numId w:val="1038"/>
        </w:numPr>
      </w:pPr>
      <w:r>
        <w:rPr>
          <w:b/>
        </w:rPr>
        <w:t xml:space="preserve">NFR-3: Efisiensi Waktu</w:t>
      </w:r>
      <w:r>
        <w:t xml:space="preserve"> </w:t>
      </w:r>
      <w:r>
        <w:t xml:space="preserve">untuk memastikan kepraktisan penggunaan dalam skenario produksi,</w:t>
      </w:r>
    </w:p>
    <w:p>
      <w:pPr>
        <w:numPr>
          <w:ilvl w:val="0"/>
          <w:numId w:val="1038"/>
        </w:numPr>
      </w:pPr>
      <w:r>
        <w:rPr>
          <w:b/>
        </w:rPr>
        <w:t xml:space="preserve">NFR-4: Reproduktifitas</w:t>
      </w:r>
      <w:r>
        <w:t xml:space="preserve"> </w:t>
      </w:r>
      <w:r>
        <w:t xml:space="preserve">untuk menjamin konsistensi dan keandalan hasil eksperimen.</w:t>
      </w:r>
    </w:p>
    <w:p>
      <w:pPr>
        <w:pStyle w:val="FirstParagraph"/>
      </w:pPr>
      <w:r>
        <w:t xml:space="preserve">Target performa ditetapkan berdasarkan studi literatur (Bab II) dan kebutuhan praktis implementasi. Spesifikasi lengkap kebutuhan non-fungsional disajikan pada Tabel </w:t>
      </w:r>
      <w:hyperlink w:anchor="tab:non_functional_requirements">
        <w:r>
          <w:rPr>
            <w:rStyle w:val="Hyperlink"/>
          </w:rPr>
          <w:t xml:space="preserve">3.3</w:t>
        </w:r>
      </w:hyperlink>
      <w:r>
        <w:t xml:space="preserve">.</w:t>
      </w:r>
    </w:p>
    <w:bookmarkStart w:id="111" w:name="tab:non_functional_requirements"/>
    <w:p>
      <w:pPr>
        <w:pStyle w:val="TableCaption"/>
      </w:pPr>
      <w:r>
        <w:t xml:space="preserve">Spesifikasi Kebutuhan Non-Fungsional Sistem GAN-HTR</w:t>
      </w:r>
    </w:p>
    <w:tbl>
      <w:tblPr>
        <w:tblStyle w:val="Table"/>
        <w:tblW w:type="pct" w:w="0.0"/>
        <w:tblLook w:firstRow="1"/>
        <w:tblCaption w:val="Spesifikasi Kebutuhan Non-Fungsional Sistem GAN-HTR"/>
      </w:tblPr>
      <w:tblGrid/>
      <w:tr>
        <w:trPr>
          <w:cnfStyle w:firstRow="1"/>
        </w:trPr>
        <w:tc>
          <w:tcPr>
            <w:tcBorders>
              <w:bottom w:val="single"/>
            </w:tcBorders>
            <w:vAlign w:val="bottom"/>
          </w:tcPr>
          <w:p>
            <w:pPr>
              <w:pStyle w:val="Compact"/>
              <w:jc w:val="left"/>
            </w:pPr>
            <w:r>
              <w:rPr>
                <w:b/>
              </w:rPr>
              <w:t xml:space="preserve">Kode</w:t>
            </w:r>
          </w:p>
        </w:tc>
        <w:tc>
          <w:tcPr>
            <w:tcBorders>
              <w:bottom w:val="single"/>
            </w:tcBorders>
            <w:vAlign w:val="bottom"/>
          </w:tcPr>
          <w:p>
            <w:pPr>
              <w:pStyle w:val="Compact"/>
              <w:jc w:val="left"/>
            </w:pPr>
            <w:r>
              <w:rPr>
                <w:b/>
              </w:rPr>
              <w:t xml:space="preserve">Nama Requirement</w:t>
            </w:r>
          </w:p>
        </w:tc>
        <w:tc>
          <w:tcPr>
            <w:tcBorders>
              <w:bottom w:val="single"/>
            </w:tcBorders>
            <w:vAlign w:val="bottom"/>
          </w:tcPr>
          <w:p>
            <w:pPr>
              <w:pStyle w:val="Compact"/>
              <w:jc w:val="left"/>
            </w:pPr>
            <w:r>
              <w:rPr>
                <w:b/>
              </w:rPr>
              <w:t xml:space="preserve">Deskripsi dan Target Performa</w:t>
            </w:r>
          </w:p>
        </w:tc>
      </w:tr>
      <w:tr>
        <w:tc>
          <w:p>
            <w:pPr>
              <w:pStyle w:val="Compact"/>
              <w:jc w:val="left"/>
            </w:pPr>
            <w:r>
              <w:t xml:space="preserve">NFR-1</w:t>
            </w:r>
          </w:p>
        </w:tc>
        <w:tc>
          <w:p>
            <w:pPr>
              <w:pStyle w:val="Compact"/>
              <w:jc w:val="left"/>
            </w:pPr>
            <w:r>
              <w:t xml:space="preserve">Kualitas Visual Restorasi</w:t>
            </w:r>
          </w:p>
        </w:tc>
        <w:tc>
          <w:p>
            <w:pPr>
              <w:pStyle w:val="Compact"/>
              <w:jc w:val="left"/>
            </w:pPr>
            <w:r>
              <w:t xml:space="preserve">Kualitas visual gambar hasil restorasi versus ground truth harus mencapai: (1)</w:t>
            </w:r>
            <w:r>
              <w:t xml:space="preserve"> </w:t>
            </w:r>
            <w:r>
              <w:rPr>
                <w:b/>
              </w:rPr>
              <w:t xml:space="preserve">PSNR rata-rata</w:t>
            </w:r>
            <w:r>
              <w:rPr>
                <w:b/>
              </w:rPr>
              <w:t xml:space="preserve"> </w:t>
            </w:r>
            <m:oMath>
              <m:r>
                <m:t>&gt;</m:t>
              </m:r>
            </m:oMath>
            <w:r>
              <w:rPr>
                <w:b/>
              </w:rPr>
              <w:t xml:space="preserve"> </w:t>
            </w:r>
            <w:r>
              <w:rPr>
                <w:b/>
              </w:rPr>
              <w:t xml:space="preserve">30 dB</w:t>
            </w:r>
            <w:r>
              <w:t xml:space="preserve">, (2)</w:t>
            </w:r>
            <w:r>
              <w:t xml:space="preserve"> </w:t>
            </w:r>
            <w:r>
              <w:rPr>
                <w:b/>
              </w:rPr>
              <w:t xml:space="preserve">SSIM rata-rata</w:t>
            </w:r>
            <w:r>
              <w:rPr>
                <w:b/>
              </w:rPr>
              <w:t xml:space="preserve"> </w:t>
            </w:r>
            <m:oMath>
              <m:r>
                <m:t>≥</m:t>
              </m:r>
            </m:oMath>
            <w:r>
              <w:rPr>
                <w:b/>
              </w:rPr>
              <w:t xml:space="preserve"> </w:t>
            </w:r>
            <w:r>
              <w:rPr>
                <w:b/>
              </w:rPr>
              <w:t xml:space="preserve">0.90</w:t>
            </w:r>
            <w:r>
              <w:t xml:space="preserve"> </w:t>
            </w:r>
            <w:r>
              <w:t xml:space="preserve">pada dataset validasi. Target PSNR disesuaikan berdasarkan kompleksitas degradasi dokumen paleografi historis dan keterbatasan dataset semi-sintetis. Target SSIM 0.90 menunjukkan kesamaan struktural yang tinggi dengan ground truth.</w:t>
            </w:r>
          </w:p>
        </w:tc>
      </w:tr>
      <w:tr>
        <w:tc>
          <w:p>
            <w:pPr>
              <w:pStyle w:val="Compact"/>
              <w:jc w:val="left"/>
            </w:pPr>
            <w:r>
              <w:t xml:space="preserve">NFR-2</w:t>
            </w:r>
          </w:p>
        </w:tc>
        <w:tc>
          <w:p>
            <w:pPr>
              <w:pStyle w:val="Compact"/>
              <w:jc w:val="left"/>
            </w:pPr>
            <w:r>
              <w:t xml:space="preserve">Peningkatan Keterbacaan Teks</w:t>
            </w:r>
          </w:p>
        </w:tc>
        <w:tc>
          <w:p>
            <w:pPr>
              <w:pStyle w:val="Compact"/>
              <w:jc w:val="left"/>
            </w:pPr>
            <w:r>
              <w:t xml:space="preserve">Sistem harus meningkatkan akurasi transkripsi HTR secara signifikan:</w:t>
            </w:r>
            <w:r>
              <w:t xml:space="preserve"> </w:t>
            </w:r>
            <w:r>
              <w:rPr>
                <w:b/>
              </w:rPr>
              <w:t xml:space="preserve">CER menunjukkan penurunan minimal 25%</w:t>
            </w:r>
            <w:r>
              <w:t xml:space="preserve"> </w:t>
            </w:r>
            <w:r>
              <w:t xml:space="preserve">dibandingkan CER pada gambar terdegradasi asli. Formula: CER_reduction =</w:t>
            </w:r>
            <w:r>
              <w:t xml:space="preserve"> </w:t>
            </w:r>
            <m:oMath>
              <m:f>
                <m:fPr>
                  <m:type m:val="bar"/>
                </m:fPr>
                <m:num>
                  <m:sSub>
                    <m:e>
                      <m:r>
                        <m:rPr>
                          <m:nor/>
                          <m:sty m:val="p"/>
                        </m:rPr>
                        <m:t>CER</m:t>
                      </m:r>
                    </m:e>
                    <m:sub>
                      <m:r>
                        <m:rPr>
                          <m:nor/>
                          <m:sty m:val="p"/>
                        </m:rPr>
                        <m:t>degraded</m:t>
                      </m:r>
                    </m:sub>
                  </m:sSub>
                  <m:r>
                    <m:t>−</m:t>
                  </m:r>
                  <m:sSub>
                    <m:e>
                      <m:r>
                        <m:rPr>
                          <m:nor/>
                          <m:sty m:val="p"/>
                        </m:rPr>
                        <m:t>CER</m:t>
                      </m:r>
                    </m:e>
                    <m:sub>
                      <m:r>
                        <m:rPr>
                          <m:nor/>
                          <m:sty m:val="p"/>
                        </m:rPr>
                        <m:t>restored</m:t>
                      </m:r>
                    </m:sub>
                  </m:sSub>
                </m:num>
                <m:den>
                  <m:sSub>
                    <m:e>
                      <m:r>
                        <m:rPr>
                          <m:nor/>
                          <m:sty m:val="p"/>
                        </m:rPr>
                        <m:t>CER</m:t>
                      </m:r>
                    </m:e>
                    <m:sub>
                      <m:r>
                        <m:rPr>
                          <m:nor/>
                          <m:sty m:val="p"/>
                        </m:rPr>
                        <m:t>degraded</m:t>
                      </m:r>
                    </m:sub>
                  </m:sSub>
                </m:den>
              </m:f>
              <m:r>
                <m:t>×</m:t>
              </m:r>
              <m:r>
                <m:t>100</m:t>
              </m:r>
              <m:r>
                <m:t>%</m:t>
              </m:r>
            </m:oMath>
            <w:r>
              <w:t xml:space="preserve">. Penurunan 25% menunjukkan peningkatan keterbacaan yang substansial dan praktis signifikan untuk aplikasi transkripsi dokumen historis.</w:t>
            </w:r>
          </w:p>
        </w:tc>
      </w:tr>
      <w:tr>
        <w:tc>
          <w:p>
            <w:pPr>
              <w:pStyle w:val="Compact"/>
              <w:jc w:val="left"/>
            </w:pPr>
            <w:r>
              <w:t xml:space="preserve">NFR-3</w:t>
            </w:r>
          </w:p>
        </w:tc>
        <w:tc>
          <w:p>
            <w:pPr>
              <w:pStyle w:val="Compact"/>
              <w:jc w:val="left"/>
            </w:pPr>
            <w:r>
              <w:t xml:space="preserve">Performa Waktu Inferensi</w:t>
            </w:r>
          </w:p>
        </w:tc>
        <w:tc>
          <w:p>
            <w:pPr>
              <w:pStyle w:val="Compact"/>
              <w:jc w:val="left"/>
            </w:pPr>
            <w:r>
              <w:t xml:space="preserve">Waktu inferensi untuk satu gambar dokumen tunggal pada NVIDIA RTX A4000 tidak boleh melebihi</w:t>
            </w:r>
            <w:r>
              <w:t xml:space="preserve"> </w:t>
            </w:r>
            <w:r>
              <w:rPr>
                <w:b/>
              </w:rPr>
              <w:t xml:space="preserve">15 detik</w:t>
            </w:r>
            <w:r>
              <w:t xml:space="preserve"> </w:t>
            </w:r>
            <w:r>
              <w:t xml:space="preserve">untuk memastikan kepraktisan penggunaan dalam workflow arsiparis. Threshold 15 detik memungkinkan pemrosesan sekitar 240 halaman per jam, yang praktis untuk digitalisasi arsip skala besar.</w:t>
            </w:r>
          </w:p>
        </w:tc>
      </w:tr>
      <w:tr>
        <w:tc>
          <w:p>
            <w:pPr>
              <w:pStyle w:val="Compact"/>
              <w:jc w:val="left"/>
            </w:pPr>
            <w:r>
              <w:t xml:space="preserve">NFR-4</w:t>
            </w:r>
          </w:p>
        </w:tc>
        <w:tc>
          <w:p>
            <w:pPr>
              <w:pStyle w:val="Compact"/>
              <w:jc w:val="left"/>
            </w:pPr>
            <w:r>
              <w:t xml:space="preserve">Reproduktifitas</w:t>
            </w:r>
          </w:p>
        </w:tc>
        <w:tc>
          <w:p>
            <w:pPr>
              <w:pStyle w:val="Compact"/>
              <w:jc w:val="left"/>
            </w:pPr>
            <w:r>
              <w:t xml:space="preserve">Proses training dan evaluasi harus dapat direproduksi dengan lingkungan perangkat lunak dan dependensi yang didefinisikan secara jelas melalui file</w:t>
            </w:r>
            <w:r>
              <w:t xml:space="preserve"> </w:t>
            </w:r>
            <w:r>
              <w:rPr>
                <w:rStyle w:val="VerbatimChar"/>
              </w:rPr>
              <w:t xml:space="preserve">pyproject.toml</w:t>
            </w:r>
            <w:r>
              <w:t xml:space="preserve"> </w:t>
            </w:r>
            <w:r>
              <w:t xml:space="preserve">dan Docker configuration. Reproduktifitas adalah prinsip fundamental penelitian ilmiah dan memfasilitasi validasi independen oleh peneliti lain.</w:t>
            </w:r>
          </w:p>
        </w:tc>
      </w:tr>
    </w:tbl>
    <w:bookmarkEnd w:id="111"/>
    <w:p>
      <w:pPr>
        <w:pStyle w:val="BodyText"/>
      </w:pPr>
      <w:r>
        <w:rPr>
          <w:i/>
        </w:rPr>
        <w:t xml:space="preserve">Justifikasi Target Performa:</w:t>
      </w:r>
      <w:r>
        <w:t xml:space="preserve"> </w:t>
      </w:r>
      <w:r>
        <w:t xml:space="preserve">Target performa pada kebutuhan non-fungsional ditetapkan berdasarkan pertimbangan: (1)</w:t>
      </w:r>
      <w:r>
        <w:t xml:space="preserve"> </w:t>
      </w:r>
      <w:r>
        <w:rPr>
          <w:b/>
        </w:rPr>
        <w:t xml:space="preserve">NFR-1 (PSNR</w:t>
      </w:r>
      <w:r>
        <w:rPr>
          <w:b/>
        </w:rPr>
        <w:t xml:space="preserve"> </w:t>
      </w:r>
      <m:oMath>
        <m:r>
          <m:t>&gt;</m:t>
        </m:r>
      </m:oMath>
      <w:r>
        <w:rPr>
          <w:b/>
        </w:rPr>
        <w:t xml:space="preserve"> </w:t>
      </w:r>
      <w:r>
        <w:rPr>
          <w:b/>
        </w:rPr>
        <w:t xml:space="preserve">30 dB, SSIM</w:t>
      </w:r>
      <w:r>
        <w:rPr>
          <w:b/>
        </w:rPr>
        <w:t xml:space="preserve"> </w:t>
      </w:r>
      <m:oMath>
        <m:r>
          <m:t>≥</m:t>
        </m:r>
      </m:oMath>
      <w:r>
        <w:rPr>
          <w:b/>
        </w:rPr>
        <w:t xml:space="preserve"> </w:t>
      </w:r>
      <w:r>
        <w:rPr>
          <w:b/>
        </w:rPr>
        <w:t xml:space="preserve">0.90)</w:t>
      </w:r>
      <w:r>
        <w:t xml:space="preserve">: Berdasarkan tinjauan pustaka (Bab II), metode state-of-the-art seperti DE-GAN mencapai PSNR 30–32 dB pada dataset dokumen. Target ini realistis untuk dataset semi-sintetis dengan degradasi terkontrol. (2)</w:t>
      </w:r>
      <w:r>
        <w:t xml:space="preserve"> </w:t>
      </w:r>
      <w:r>
        <w:rPr>
          <w:b/>
        </w:rPr>
        <w:t xml:space="preserve">NFR-2 (CER reduction</w:t>
      </w:r>
      <w:r>
        <w:rPr>
          <w:b/>
        </w:rPr>
        <w:t xml:space="preserve"> </w:t>
      </w:r>
      <m:oMath>
        <m:r>
          <m:t>≥</m:t>
        </m:r>
      </m:oMath>
      <w:r>
        <w:rPr>
          <w:b/>
        </w:rPr>
        <w:t xml:space="preserve"> </w:t>
      </w:r>
      <w:r>
        <w:rPr>
          <w:b/>
        </w:rPr>
        <w:t xml:space="preserve">25%)</w:t>
      </w:r>
      <w:r>
        <w:t xml:space="preserve">: Penurunan CER 25% menunjukkan peningkatan keterbacaan yang substansial. Sebagai ilustrasi, jika CER degraded baseline adalah 40%, maka target CER setelah restorasi adalah 30%, yang merupakan peningkatan signifikan untuk aplikasi praktis. (3)</w:t>
      </w:r>
      <w:r>
        <w:t xml:space="preserve"> </w:t>
      </w:r>
      <w:r>
        <w:rPr>
          <w:b/>
        </w:rPr>
        <w:t xml:space="preserve">NFR-3 (Inference time</w:t>
      </w:r>
      <w:r>
        <w:rPr>
          <w:b/>
        </w:rPr>
        <w:t xml:space="preserve"> </w:t>
      </w:r>
      <m:oMath>
        <m:r>
          <m:t>&lt;</m:t>
        </m:r>
      </m:oMath>
      <w:r>
        <w:rPr>
          <w:b/>
        </w:rPr>
        <w:t xml:space="preserve"> </w:t>
      </w:r>
      <w:r>
        <w:rPr>
          <w:b/>
        </w:rPr>
        <w:t xml:space="preserve">15 detik)</w:t>
      </w:r>
      <w:r>
        <w:t xml:space="preserve">: Target ini mempertimbangkan trade-off antara kualitas restorasi dan throughput pemrosesan, praktis untuk workflow digitalisasi arsip. (4)</w:t>
      </w:r>
      <w:r>
        <w:t xml:space="preserve"> </w:t>
      </w:r>
      <w:r>
        <w:rPr>
          <w:b/>
        </w:rPr>
        <w:t xml:space="preserve">NFR-4 (Reproduktifitas)</w:t>
      </w:r>
      <w:r>
        <w:t xml:space="preserve">: Sesuai dengan prinsip DSRM dan standar penelitian ilmiah, semua eksperimen harus dapat direproduksi oleh peneliti independen.</w:t>
      </w:r>
    </w:p>
    <w:p>
      <w:pPr>
        <w:pStyle w:val="Heading5"/>
      </w:pPr>
      <w:bookmarkStart w:id="112" w:name="traceability-matrix"/>
      <w:r>
        <w:t xml:space="preserve">Traceability Matrix</w:t>
      </w:r>
      <w:bookmarkEnd w:id="112"/>
    </w:p>
    <w:p>
      <w:pPr>
        <w:pStyle w:val="FirstParagraph"/>
      </w:pPr>
      <w:r>
        <w:t xml:space="preserve">Untuk memastikan kelengkapan dan konsistensi, Tabel </w:t>
      </w:r>
      <w:hyperlink w:anchor="tab:traceability-matrix">
        <w:r>
          <w:rPr>
            <w:rStyle w:val="Hyperlink"/>
          </w:rPr>
          <w:t xml:space="preserve">3.4</w:t>
        </w:r>
      </w:hyperlink>
      <w:r>
        <w:t xml:space="preserve"> </w:t>
      </w:r>
      <w:r>
        <w:t xml:space="preserve">menyajikan</w:t>
      </w:r>
      <w:r>
        <w:t xml:space="preserve"> </w:t>
      </w:r>
      <w:r>
        <w:rPr>
          <w:i/>
        </w:rPr>
        <w:t xml:space="preserve">traceability matrix</w:t>
      </w:r>
      <w:r>
        <w:t xml:space="preserve"> </w:t>
      </w:r>
      <w:r>
        <w:t xml:space="preserve">yang memetakan kebutuhan sistem ke rumusan masalah (Bab I), tujuan penelitian (Bab I), dan tahapan evaluasi (Bab V).</w:t>
      </w:r>
    </w:p>
    <w:bookmarkStart w:id="113" w:name="tab:traceability-matrix"/>
    <w:p>
      <w:pPr>
        <w:pStyle w:val="TableCaption"/>
      </w:pPr>
      <w:r>
        <w:t xml:space="preserve">Traceability Matrix: Kebutuhan Sistem vs Rumusan Masalah dan Evaluasi</w:t>
      </w:r>
    </w:p>
    <w:tbl>
      <w:tblPr>
        <w:tblStyle w:val="Table"/>
        <w:tblW w:type="pct" w:w="0.0"/>
        <w:tblLook w:firstRow="1"/>
        <w:tblCaption w:val="Traceability Matrix: Kebutuhan Sistem vs Rumusan Masalah dan Evaluasi"/>
      </w:tblPr>
      <w:tblGrid/>
      <w:tr>
        <w:trPr>
          <w:cnfStyle w:firstRow="1"/>
        </w:trPr>
        <w:tc>
          <w:tcPr>
            <w:tcBorders>
              <w:bottom w:val="single"/>
            </w:tcBorders>
            <w:vAlign w:val="bottom"/>
          </w:tcPr>
          <w:p>
            <w:pPr>
              <w:pStyle w:val="Compact"/>
              <w:jc w:val="left"/>
            </w:pPr>
            <w:r>
              <w:rPr>
                <w:b/>
              </w:rPr>
              <w:t xml:space="preserve">Kode</w:t>
            </w:r>
          </w:p>
        </w:tc>
        <w:tc>
          <w:tcPr>
            <w:tcBorders>
              <w:bottom w:val="single"/>
            </w:tcBorders>
            <w:vAlign w:val="bottom"/>
          </w:tcPr>
          <w:p>
            <w:pPr>
              <w:pStyle w:val="Compact"/>
              <w:jc w:val="left"/>
            </w:pPr>
            <w:r>
              <w:rPr>
                <w:b/>
              </w:rPr>
              <w:t xml:space="preserve">Kebutuhan</w:t>
            </w:r>
          </w:p>
        </w:tc>
        <w:tc>
          <w:tcPr>
            <w:tcBorders>
              <w:bottom w:val="single"/>
            </w:tcBorders>
            <w:vAlign w:val="bottom"/>
          </w:tcPr>
          <w:p>
            <w:pPr>
              <w:pStyle w:val="Compact"/>
              <w:jc w:val="left"/>
            </w:pPr>
            <w:r>
              <w:rPr>
                <w:b/>
              </w:rPr>
              <w:t xml:space="preserve">Terkait dengan</w:t>
            </w:r>
          </w:p>
        </w:tc>
        <w:tc>
          <w:tcPr>
            <w:tcBorders>
              <w:bottom w:val="single"/>
            </w:tcBorders>
            <w:vAlign w:val="bottom"/>
          </w:tcPr>
          <w:p>
            <w:pPr>
              <w:pStyle w:val="Compact"/>
              <w:jc w:val="left"/>
            </w:pPr>
            <w:r>
              <w:rPr>
                <w:b/>
              </w:rPr>
              <w:t xml:space="preserve">Evaluasi di Bab V</w:t>
            </w:r>
          </w:p>
        </w:tc>
      </w:tr>
      <w:tr>
        <w:tc>
          <w:p>
            <w:pPr>
              <w:pStyle w:val="Compact"/>
              <w:jc w:val="left"/>
            </w:pPr>
            <w:r>
              <w:t xml:space="preserve">FR-1</w:t>
            </w:r>
          </w:p>
        </w:tc>
        <w:tc>
          <w:p>
            <w:pPr>
              <w:pStyle w:val="Compact"/>
              <w:jc w:val="left"/>
            </w:pPr>
            <w:r>
              <w:t xml:space="preserve">Restorasi Gambar</w:t>
            </w:r>
          </w:p>
        </w:tc>
        <w:tc>
          <w:p>
            <w:pPr>
              <w:pStyle w:val="Compact"/>
              <w:jc w:val="left"/>
            </w:pPr>
            <w:r>
              <w:t xml:space="preserve">Rumusan Masalah 1</w:t>
            </w:r>
          </w:p>
        </w:tc>
        <w:tc>
          <w:p>
            <w:pPr>
              <w:pStyle w:val="Compact"/>
              <w:jc w:val="left"/>
            </w:pPr>
            <w:r>
              <w:t xml:space="preserve">Section 5.2 (Visual Quality)</w:t>
            </w:r>
          </w:p>
        </w:tc>
      </w:tr>
      <w:tr>
        <w:tc>
          <w:p>
            <w:pPr>
              <w:pStyle w:val="Compact"/>
              <w:jc w:val="left"/>
            </w:pPr>
            <w:r>
              <w:t xml:space="preserve">FR-2</w:t>
            </w:r>
          </w:p>
        </w:tc>
        <w:tc>
          <w:p>
            <w:pPr>
              <w:pStyle w:val="Compact"/>
              <w:jc w:val="left"/>
            </w:pPr>
            <w:r>
              <w:t xml:space="preserve">Penanganan Degradasi</w:t>
            </w:r>
          </w:p>
        </w:tc>
        <w:tc>
          <w:p>
            <w:pPr>
              <w:pStyle w:val="Compact"/>
              <w:jc w:val="left"/>
            </w:pPr>
            <w:r>
              <w:t xml:space="preserve">Rumusan Masalah 1</w:t>
            </w:r>
          </w:p>
        </w:tc>
        <w:tc>
          <w:p>
            <w:pPr>
              <w:pStyle w:val="Compact"/>
              <w:jc w:val="left"/>
            </w:pPr>
            <w:r>
              <w:t xml:space="preserve">Section 5.2 (Ablasi Degradasi)</w:t>
            </w:r>
          </w:p>
        </w:tc>
      </w:tr>
      <w:tr>
        <w:tc>
          <w:p>
            <w:pPr>
              <w:pStyle w:val="Compact"/>
              <w:jc w:val="left"/>
            </w:pPr>
            <w:r>
              <w:t xml:space="preserve">FR-3</w:t>
            </w:r>
          </w:p>
        </w:tc>
        <w:tc>
          <w:p>
            <w:pPr>
              <w:pStyle w:val="Compact"/>
              <w:jc w:val="left"/>
            </w:pPr>
            <w:r>
              <w:t xml:space="preserve">Integrasi HTR</w:t>
            </w:r>
          </w:p>
        </w:tc>
        <w:tc>
          <w:p>
            <w:pPr>
              <w:pStyle w:val="Compact"/>
              <w:jc w:val="left"/>
            </w:pPr>
            <w:r>
              <w:t xml:space="preserve">Rumusan Masalah 2</w:t>
            </w:r>
          </w:p>
        </w:tc>
        <w:tc>
          <w:p>
            <w:pPr>
              <w:pStyle w:val="Compact"/>
              <w:jc w:val="left"/>
            </w:pPr>
            <w:r>
              <w:t xml:space="preserve">Section 5.3 (HTR Performance)</w:t>
            </w:r>
          </w:p>
        </w:tc>
      </w:tr>
      <w:tr>
        <w:tc>
          <w:p>
            <w:pPr>
              <w:pStyle w:val="Compact"/>
              <w:jc w:val="left"/>
            </w:pPr>
            <w:r>
              <w:t xml:space="preserve">FR-4</w:t>
            </w:r>
          </w:p>
        </w:tc>
        <w:tc>
          <w:p>
            <w:pPr>
              <w:pStyle w:val="Compact"/>
              <w:jc w:val="left"/>
            </w:pPr>
            <w:r>
              <w:t xml:space="preserve">Batch Processing</w:t>
            </w:r>
          </w:p>
        </w:tc>
        <w:tc>
          <w:p>
            <w:pPr>
              <w:pStyle w:val="Compact"/>
              <w:jc w:val="left"/>
            </w:pPr>
            <w:r>
              <w:t xml:space="preserve">Tujuan Penelitian 3</w:t>
            </w:r>
          </w:p>
        </w:tc>
        <w:tc>
          <w:p>
            <w:pPr>
              <w:pStyle w:val="Compact"/>
              <w:jc w:val="left"/>
            </w:pPr>
            <w:r>
              <w:t xml:space="preserve">Section 5.4 (Skalabilitas)</w:t>
            </w:r>
          </w:p>
        </w:tc>
      </w:tr>
      <w:tr>
        <w:tc>
          <w:p>
            <w:pPr>
              <w:pStyle w:val="Compact"/>
              <w:jc w:val="left"/>
            </w:pPr>
            <w:r>
              <w:t xml:space="preserve">FR-5</w:t>
            </w:r>
          </w:p>
        </w:tc>
        <w:tc>
          <w:p>
            <w:pPr>
              <w:pStyle w:val="Compact"/>
              <w:jc w:val="left"/>
            </w:pPr>
            <w:r>
              <w:t xml:space="preserve">Dataset Sintetis</w:t>
            </w:r>
          </w:p>
        </w:tc>
        <w:tc>
          <w:p>
            <w:pPr>
              <w:pStyle w:val="Compact"/>
              <w:jc w:val="left"/>
            </w:pPr>
            <w:r>
              <w:t xml:space="preserve">Metodologi (Fase 1)</w:t>
            </w:r>
          </w:p>
        </w:tc>
        <w:tc>
          <w:p>
            <w:pPr>
              <w:pStyle w:val="Compact"/>
              <w:jc w:val="left"/>
            </w:pPr>
            <w:r>
              <w:t xml:space="preserve">Section 5.1 (Dataset Quality)</w:t>
            </w:r>
          </w:p>
        </w:tc>
      </w:tr>
      <w:tr>
        <w:tc>
          <w:p>
            <w:pPr>
              <w:pStyle w:val="Compact"/>
              <w:jc w:val="left"/>
            </w:pPr>
            <w:r>
              <w:t xml:space="preserve">FR-6–FR-8</w:t>
            </w:r>
          </w:p>
        </w:tc>
        <w:tc>
          <w:p>
            <w:pPr>
              <w:pStyle w:val="Compact"/>
              <w:jc w:val="left"/>
            </w:pPr>
            <w:r>
              <w:t xml:space="preserve">Output &amp; Integrasi</w:t>
            </w:r>
          </w:p>
        </w:tc>
        <w:tc>
          <w:p>
            <w:pPr>
              <w:pStyle w:val="Compact"/>
              <w:jc w:val="left"/>
            </w:pPr>
            <w:r>
              <w:t xml:space="preserve">Tujuan Penelitian 4</w:t>
            </w:r>
          </w:p>
        </w:tc>
        <w:tc>
          <w:p>
            <w:pPr>
              <w:pStyle w:val="Compact"/>
              <w:jc w:val="left"/>
            </w:pPr>
            <w:r>
              <w:t xml:space="preserve">Section 5.5 (Usability)</w:t>
            </w:r>
          </w:p>
        </w:tc>
      </w:tr>
      <w:tr>
        <w:tc>
          <w:p>
            <w:pPr>
              <w:pStyle w:val="Compact"/>
              <w:jc w:val="left"/>
            </w:pPr>
            <w:r>
              <w:t xml:space="preserve">NFR-1</w:t>
            </w:r>
          </w:p>
        </w:tc>
        <w:tc>
          <w:p>
            <w:pPr>
              <w:pStyle w:val="Compact"/>
              <w:jc w:val="left"/>
            </w:pPr>
            <w:r>
              <w:t xml:space="preserve">Kualitas Visual</w:t>
            </w:r>
          </w:p>
        </w:tc>
        <w:tc>
          <w:p>
            <w:pPr>
              <w:pStyle w:val="Compact"/>
              <w:jc w:val="left"/>
            </w:pPr>
            <w:r>
              <w:t xml:space="preserve">Tujuan Penelitian 1</w:t>
            </w:r>
          </w:p>
        </w:tc>
        <w:tc>
          <w:p>
            <w:pPr>
              <w:pStyle w:val="Compact"/>
              <w:jc w:val="left"/>
            </w:pPr>
            <w:r>
              <w:t xml:space="preserve">Section 5.2 (PSNR/SSIM)</w:t>
            </w:r>
          </w:p>
        </w:tc>
      </w:tr>
      <w:tr>
        <w:tc>
          <w:p>
            <w:pPr>
              <w:pStyle w:val="Compact"/>
              <w:jc w:val="left"/>
            </w:pPr>
            <w:r>
              <w:t xml:space="preserve">NFR-2</w:t>
            </w:r>
          </w:p>
        </w:tc>
        <w:tc>
          <w:p>
            <w:pPr>
              <w:pStyle w:val="Compact"/>
              <w:jc w:val="left"/>
            </w:pPr>
            <w:r>
              <w:t xml:space="preserve">Keterbacaan Teks</w:t>
            </w:r>
          </w:p>
        </w:tc>
        <w:tc>
          <w:p>
            <w:pPr>
              <w:pStyle w:val="Compact"/>
              <w:jc w:val="left"/>
            </w:pPr>
            <w:r>
              <w:t xml:space="preserve">Tujuan Penelitian 2</w:t>
            </w:r>
          </w:p>
        </w:tc>
        <w:tc>
          <w:p>
            <w:pPr>
              <w:pStyle w:val="Compact"/>
              <w:jc w:val="left"/>
            </w:pPr>
            <w:r>
              <w:t xml:space="preserve">Section 5.3 (CER/WER)</w:t>
            </w:r>
          </w:p>
        </w:tc>
      </w:tr>
      <w:tr>
        <w:tc>
          <w:p>
            <w:pPr>
              <w:pStyle w:val="Compact"/>
              <w:jc w:val="left"/>
            </w:pPr>
            <w:r>
              <w:t xml:space="preserve">NFR-3</w:t>
            </w:r>
          </w:p>
        </w:tc>
        <w:tc>
          <w:p>
            <w:pPr>
              <w:pStyle w:val="Compact"/>
              <w:jc w:val="left"/>
            </w:pPr>
            <w:r>
              <w:t xml:space="preserve">Performa Waktu</w:t>
            </w:r>
          </w:p>
        </w:tc>
        <w:tc>
          <w:p>
            <w:pPr>
              <w:pStyle w:val="Compact"/>
              <w:jc w:val="left"/>
            </w:pPr>
            <w:r>
              <w:t xml:space="preserve">Tujuan Penelitian 3</w:t>
            </w:r>
          </w:p>
        </w:tc>
        <w:tc>
          <w:p>
            <w:pPr>
              <w:pStyle w:val="Compact"/>
              <w:jc w:val="left"/>
            </w:pPr>
            <w:r>
              <w:t xml:space="preserve">Section 5.4 (Inference Time)</w:t>
            </w:r>
          </w:p>
        </w:tc>
      </w:tr>
      <w:tr>
        <w:tc>
          <w:p>
            <w:pPr>
              <w:pStyle w:val="Compact"/>
              <w:jc w:val="left"/>
            </w:pPr>
            <w:r>
              <w:t xml:space="preserve">NFR-4</w:t>
            </w:r>
          </w:p>
        </w:tc>
        <w:tc>
          <w:p>
            <w:pPr>
              <w:pStyle w:val="Compact"/>
              <w:jc w:val="left"/>
            </w:pPr>
            <w:r>
              <w:t xml:space="preserve">Reproduktifitas</w:t>
            </w:r>
          </w:p>
        </w:tc>
        <w:tc>
          <w:p>
            <w:pPr>
              <w:pStyle w:val="Compact"/>
              <w:jc w:val="left"/>
            </w:pPr>
            <w:r>
              <w:t xml:space="preserve">Metodologi DSRM</w:t>
            </w:r>
          </w:p>
        </w:tc>
        <w:tc>
          <w:p>
            <w:pPr>
              <w:pStyle w:val="Compact"/>
              <w:jc w:val="left"/>
            </w:pPr>
            <w:r>
              <w:t xml:space="preserve">Appendix (Reproducibility)</w:t>
            </w:r>
          </w:p>
        </w:tc>
      </w:tr>
    </w:tbl>
    <w:bookmarkEnd w:id="113"/>
    <w:p>
      <w:pPr>
        <w:pStyle w:val="BodyText"/>
      </w:pPr>
      <w:r>
        <w:rPr>
          <w:i/>
        </w:rPr>
        <w:t xml:space="preserve">Kesimpulan Analisis Kebutuhan:</w:t>
      </w:r>
      <w:r>
        <w:t xml:space="preserve"> </w:t>
      </w:r>
      <w:r>
        <w:t xml:space="preserve">Berdasarkan analisis di atas, sistem GAN-HTR yang akan dikembangkan harus memenuhi total</w:t>
      </w:r>
      <w:r>
        <w:t xml:space="preserve"> </w:t>
      </w:r>
      <w:r>
        <w:rPr>
          <w:b/>
        </w:rPr>
        <w:t xml:space="preserve">12 kebutuhan</w:t>
      </w:r>
      <w:r>
        <w:t xml:space="preserve"> </w:t>
      </w:r>
      <w:r>
        <w:t xml:space="preserve">(8 fungsional dan 4 non-fungsional) yang mencakup aspek visual, tekstual, performa, dan integrasi sistem. Spesifikasi kebutuhan ini menjadi acuan untuk: (1)</w:t>
      </w:r>
      <w:r>
        <w:t xml:space="preserve"> </w:t>
      </w:r>
      <w:r>
        <w:rPr>
          <w:b/>
        </w:rPr>
        <w:t xml:space="preserve">Perancangan Arsitektur</w:t>
      </w:r>
      <w:r>
        <w:t xml:space="preserve"> </w:t>
      </w:r>
      <w:r>
        <w:t xml:space="preserve">(Bab IV): Setiap komponen arsitektur (Generator, Recognizer, Discriminator, Loss Function) dirancang untuk memenuhi kebutuhan spesifik yang telah ditetapkan, (2)</w:t>
      </w:r>
      <w:r>
        <w:t xml:space="preserve"> </w:t>
      </w:r>
      <w:r>
        <w:rPr>
          <w:b/>
        </w:rPr>
        <w:t xml:space="preserve">Implementasi Sistem</w:t>
      </w:r>
      <w:r>
        <w:t xml:space="preserve"> </w:t>
      </w:r>
      <w:r>
        <w:t xml:space="preserve">(Bab IV): Detail implementasi seperti pipeline data, training loop, dan inference workflow didesain untuk memenuhi kebutuhan fungsional FR-4 hingga FR-8, (3)</w:t>
      </w:r>
      <w:r>
        <w:t xml:space="preserve"> </w:t>
      </w:r>
      <w:r>
        <w:rPr>
          <w:b/>
        </w:rPr>
        <w:t xml:space="preserve">Evaluasi dan Validasi</w:t>
      </w:r>
      <w:r>
        <w:t xml:space="preserve"> </w:t>
      </w:r>
      <w:r>
        <w:t xml:space="preserve">(Bab V): Metrik evaluasi dan protokol eksperimen dirancang untuk mengukur pencapaian kebutuhan non-fungsional NFR-1 hingga NFR-4. Dengan demikian, analisis kebutuhan ini memberikan fondasi yang kuat untuk tahapan selanjutnya dalam kerangka DSRM, yaitu perancangan dan pengembangan solusi (DSRM Stage 3: Design &amp; Development) yang akan diuraikan pada tahap berikutnya.</w:t>
      </w:r>
    </w:p>
    <w:p>
      <w:pPr>
        <w:pStyle w:val="Heading4"/>
      </w:pPr>
      <w:bookmarkStart w:id="114" w:name="desain-dan-pengembangan-artefak-tahap-3"/>
      <w:r>
        <w:t xml:space="preserve">Desain dan Pengembangan Artefak (Tahap 3)</w:t>
      </w:r>
      <w:bookmarkEnd w:id="114"/>
    </w:p>
    <w:p>
      <w:pPr>
        <w:pStyle w:val="FirstParagraph"/>
      </w:pPr>
      <w:r>
        <w:t xml:space="preserve">Tahap ini merupakan inti penelitian di mana artefak (framework GAN-HTR) dirancang, diimplementasikan, dan disempurnakan melalui siklus iteratif berbasis eksperimen. Tahap ini mengikuti metodologi pengembangan deep learning yang terdokumentasi dan mencakup tiga aspek fundamental: penyiapan lingkungan komputasi, manajemen data dan eksperimen, serta pengembangan framework modular.</w:t>
      </w:r>
    </w:p>
    <w:p>
      <w:pPr>
        <w:pStyle w:val="CaptionedFigure"/>
      </w:pPr>
      <w:bookmarkStart w:id="116" w:name="fig:development-pipeline"/>
      <w:r>
        <w:drawing>
          <wp:inline>
            <wp:extent cx="2660628" cy="5520040"/>
            <wp:effectExtent b="0" l="0" r="0" t="0"/>
            <wp:docPr descr="Pipeline pengembangan framework GAN-HTR dengan lima fase utama yang dilakukan secara sekuensial dengan iterasi pada fase 4 dan 5." title="" id="1" name="Picture"/>
            <a:graphic>
              <a:graphicData uri="http://schemas.openxmlformats.org/drawingml/2006/picture">
                <pic:pic>
                  <pic:nvPicPr>
                    <pic:cNvPr descr="images/PengembanganArtefak.png" id="0" name="Picture"/>
                    <pic:cNvPicPr>
                      <a:picLocks noChangeArrowheads="1" noChangeAspect="1"/>
                    </pic:cNvPicPr>
                  </pic:nvPicPr>
                  <pic:blipFill>
                    <a:blip r:embed="rId115"/>
                    <a:stretch>
                      <a:fillRect/>
                    </a:stretch>
                  </pic:blipFill>
                  <pic:spPr bwMode="auto">
                    <a:xfrm>
                      <a:off x="0" y="0"/>
                      <a:ext cx="2660628" cy="5520040"/>
                    </a:xfrm>
                    <a:prstGeom prst="rect">
                      <a:avLst/>
                    </a:prstGeom>
                    <a:noFill/>
                    <a:ln w="9525">
                      <a:noFill/>
                      <a:headEnd/>
                      <a:tailEnd/>
                    </a:ln>
                  </pic:spPr>
                </pic:pic>
              </a:graphicData>
            </a:graphic>
          </wp:inline>
        </w:drawing>
      </w:r>
      <w:bookmarkEnd w:id="116"/>
    </w:p>
    <w:p>
      <w:pPr>
        <w:pStyle w:val="ImageCaption"/>
      </w:pPr>
      <w:r>
        <w:rPr>
          <w:i/>
        </w:rPr>
        <w:t xml:space="preserve">Pipeline</w:t>
      </w:r>
      <w:r>
        <w:t xml:space="preserve"> </w:t>
      </w:r>
      <w:r>
        <w:t xml:space="preserve">pengembangan</w:t>
      </w:r>
      <w:r>
        <w:t xml:space="preserve"> </w:t>
      </w:r>
      <w:r>
        <w:rPr>
          <w:i/>
        </w:rPr>
        <w:t xml:space="preserve">framework</w:t>
      </w:r>
      <w:r>
        <w:t xml:space="preserve"> </w:t>
      </w:r>
      <w:r>
        <w:t xml:space="preserve">GAN-HTR dengan lima fase utama yang dilakukan secara sekuensial dengan iterasi pada fase 4 dan 5.</w:t>
      </w:r>
    </w:p>
    <w:p>
      <w:pPr>
        <w:pStyle w:val="Heading6"/>
      </w:pPr>
      <w:bookmarkStart w:id="117" w:name="lingkungan-komputasi-dan-infrastruktur"/>
      <w:r>
        <w:t xml:space="preserve">Lingkungan Komputasi dan Infrastruktur</w:t>
      </w:r>
      <w:bookmarkEnd w:id="117"/>
    </w:p>
    <w:p>
      <w:pPr>
        <w:pStyle w:val="FirstParagraph"/>
      </w:pPr>
      <w:r>
        <w:t xml:space="preserve">Untuk memastikan reproduktibilitas, penelitian ini menggunakan lingkungan komputasi dengan GPU NVIDIA RTX A4000 (16 GB VRAM),</w:t>
      </w:r>
      <w:r>
        <w:t xml:space="preserve"> </w:t>
      </w:r>
      <w:r>
        <w:rPr>
          <w:i/>
        </w:rPr>
        <w:t xml:space="preserve">framework deep learning</w:t>
      </w:r>
      <w:r>
        <w:t xml:space="preserve"> </w:t>
      </w:r>
      <w:r>
        <w:t xml:space="preserve">TensorFlow/Keras, dan MLflow untuk</w:t>
      </w:r>
      <w:r>
        <w:t xml:space="preserve"> </w:t>
      </w:r>
      <w:r>
        <w:rPr>
          <w:i/>
        </w:rPr>
        <w:t xml:space="preserve">experiment tracking</w:t>
      </w:r>
      <w:r>
        <w:t xml:space="preserve"> </w:t>
      </w:r>
      <w:r>
        <w:t xml:space="preserve">dan manajemen artefak model. Konfigurasi perangkat keras dan</w:t>
      </w:r>
      <w:r>
        <w:t xml:space="preserve"> </w:t>
      </w:r>
      <w:r>
        <w:rPr>
          <w:i/>
        </w:rPr>
        <w:t xml:space="preserve">software</w:t>
      </w:r>
      <w:r>
        <w:t xml:space="preserve"> </w:t>
      </w:r>
      <w:r>
        <w:t xml:space="preserve">lengkap didokumentasikan dalam repositori proyek untuk memfasilitasi replikasi eksperimen.</w:t>
      </w:r>
    </w:p>
    <w:p>
      <w:pPr>
        <w:pStyle w:val="Heading5"/>
      </w:pPr>
      <w:bookmarkStart w:id="118" w:name="fase-1-persiapan-dataset-htr"/>
      <w:r>
        <w:t xml:space="preserve">Fase 1: Persiapan Dataset HTR</w:t>
      </w:r>
      <w:bookmarkEnd w:id="118"/>
    </w:p>
    <w:p>
      <w:pPr>
        <w:pStyle w:val="FirstParagraph"/>
      </w:pPr>
      <w:r>
        <w:t xml:space="preserve">Dataset bersih disiapkan untuk melatih model</w:t>
      </w:r>
      <w:r>
        <w:t xml:space="preserve"> </w:t>
      </w:r>
      <w:r>
        <w:rPr>
          <w:i/>
        </w:rPr>
        <w:t xml:space="preserve">Recognizer</w:t>
      </w:r>
      <w:r>
        <w:t xml:space="preserve"> </w:t>
      </w:r>
      <w:r>
        <w:t xml:space="preserve">dengan struktur pasangan citra-transkripsi. Dataset ini merupakan ekstraksi baris teks dari koleksi dokumen tulisan tangan paleografi Belanda abad ke-16 hingga ke-18 yang berasal dari Arsip Nasional Republik Indonesia (ANRI), yang telah didigitalisasi dan dianotasi dengan transkripsi</w:t>
      </w:r>
      <w:r>
        <w:t xml:space="preserve"> </w:t>
      </w:r>
      <w:r>
        <w:rPr>
          <w:i/>
        </w:rPr>
        <w:t xml:space="preserve">ground truth</w:t>
      </w:r>
      <w:r>
        <w:t xml:space="preserve"> </w:t>
      </w:r>
      <w:r>
        <w:t xml:space="preserve">oleh ahli paleografi.</w:t>
      </w:r>
    </w:p>
    <w:p>
      <w:pPr>
        <w:pStyle w:val="Heading5"/>
      </w:pPr>
      <w:bookmarkStart w:id="119" w:name="X1c7000fca3e22b6579e57d752ec6b37b92b79c7"/>
      <w:r>
        <w:t xml:space="preserve">Fase 2: Pelatihan dan Pembekuan Recognizer</w:t>
      </w:r>
      <w:bookmarkEnd w:id="119"/>
    </w:p>
    <w:p>
      <w:pPr>
        <w:pStyle w:val="FirstParagraph"/>
      </w:pPr>
      <w:r>
        <w:t xml:space="preserve">Model</w:t>
      </w:r>
      <w:r>
        <w:t xml:space="preserve"> </w:t>
      </w:r>
      <w:r>
        <w:rPr>
          <w:i/>
        </w:rPr>
        <w:t xml:space="preserve">Recognizer</w:t>
      </w:r>
      <w:r>
        <w:t xml:space="preserve"> </w:t>
      </w:r>
      <w:r>
        <w:t xml:space="preserve">HTR dilatih menggunakan arsitektur</w:t>
      </w:r>
      <w:r>
        <w:t xml:space="preserve"> </w:t>
      </w:r>
      <w:r>
        <w:rPr>
          <w:i/>
        </w:rPr>
        <w:t xml:space="preserve">hybrid</w:t>
      </w:r>
      <w:r>
        <w:t xml:space="preserve"> </w:t>
      </w:r>
      <w:r>
        <w:t xml:space="preserve">CNN-</w:t>
      </w:r>
      <w:r>
        <w:rPr>
          <w:i/>
        </w:rPr>
        <w:t xml:space="preserve">Transformer</w:t>
      </w:r>
      <w:r>
        <w:t xml:space="preserve"> </w:t>
      </w:r>
      <w:r>
        <w:t xml:space="preserve">dengan dataset ANRI paleografi Belanda. Setelah</w:t>
      </w:r>
      <w:r>
        <w:t xml:space="preserve"> </w:t>
      </w:r>
      <w:r>
        <w:rPr>
          <w:i/>
        </w:rPr>
        <w:t xml:space="preserve">training</w:t>
      </w:r>
      <w:r>
        <w:t xml:space="preserve"> </w:t>
      </w:r>
      <w:r>
        <w:t xml:space="preserve">mencapai konvergensi, bobot model dibekukan (</w:t>
      </w:r>
      <w:r>
        <w:rPr>
          <w:rStyle w:val="VerbatimChar"/>
        </w:rPr>
        <w:t xml:space="preserve">training=False</w:t>
      </w:r>
      <w:r>
        <w:t xml:space="preserve">) untuk memastikan konsistensi evaluasi selama</w:t>
      </w:r>
      <w:r>
        <w:t xml:space="preserve"> </w:t>
      </w:r>
      <w:r>
        <w:rPr>
          <w:i/>
        </w:rPr>
        <w:t xml:space="preserve">training</w:t>
      </w:r>
      <w:r>
        <w:t xml:space="preserve"> </w:t>
      </w:r>
      <w:r>
        <w:t xml:space="preserve">GAN dan mencegah</w:t>
      </w:r>
      <w:r>
        <w:t xml:space="preserve"> </w:t>
      </w:r>
      <w:r>
        <w:rPr>
          <w:i/>
        </w:rPr>
        <w:t xml:space="preserve">catastrophic forgetting</w:t>
      </w:r>
      <w:r>
        <w:t xml:space="preserve">. Model</w:t>
      </w:r>
      <w:r>
        <w:t xml:space="preserve"> </w:t>
      </w:r>
      <w:r>
        <w:rPr>
          <w:i/>
        </w:rPr>
        <w:t xml:space="preserve">frozen</w:t>
      </w:r>
      <w:r>
        <w:t xml:space="preserve"> </w:t>
      </w:r>
      <w:r>
        <w:t xml:space="preserve">ini diintegrasikan ke</w:t>
      </w:r>
      <w:r>
        <w:t xml:space="preserve"> </w:t>
      </w:r>
      <w:r>
        <w:rPr>
          <w:i/>
        </w:rPr>
        <w:t xml:space="preserve">framework</w:t>
      </w:r>
      <w:r>
        <w:t xml:space="preserve"> </w:t>
      </w:r>
      <w:r>
        <w:t xml:space="preserve">GAN-HTR untuk perhitungan CTC</w:t>
      </w:r>
      <w:r>
        <w:t xml:space="preserve"> </w:t>
      </w:r>
      <w:r>
        <w:rPr>
          <w:i/>
        </w:rPr>
        <w:t xml:space="preserve">loss</w:t>
      </w:r>
      <w:r>
        <w:t xml:space="preserve"> </w:t>
      </w:r>
      <w:r>
        <w:t xml:space="preserve">yang di-</w:t>
      </w:r>
      <w:r>
        <w:rPr>
          <w:i/>
        </w:rPr>
        <w:t xml:space="preserve">backpropagate</w:t>
      </w:r>
      <w:r>
        <w:t xml:space="preserve"> </w:t>
      </w:r>
      <w:r>
        <w:t xml:space="preserve">ke Generator.</w:t>
      </w:r>
    </w:p>
    <w:p>
      <w:pPr>
        <w:pStyle w:val="Heading5"/>
      </w:pPr>
      <w:bookmarkStart w:id="120" w:name="fase-3-synthetic-degradation-pipeline"/>
      <w:r>
        <w:t xml:space="preserve">Fase 3: Synthetic Degradation Pipeline</w:t>
      </w:r>
      <w:bookmarkEnd w:id="120"/>
    </w:p>
    <w:p>
      <w:pPr>
        <w:pStyle w:val="FirstParagraph"/>
      </w:pPr>
      <w:r>
        <w:t xml:space="preserve">Karena keterbatasan ketersediaan data berpasangan untuk dokumen historis, dikembangkan</w:t>
      </w:r>
      <w:r>
        <w:t xml:space="preserve"> </w:t>
      </w:r>
      <w:r>
        <w:rPr>
          <w:i/>
        </w:rPr>
        <w:t xml:space="preserve">pipeline</w:t>
      </w:r>
      <w:r>
        <w:t xml:space="preserve"> </w:t>
      </w:r>
      <w:r>
        <w:t xml:space="preserve">degradasi sintetis yang realistis untuk menghasilkan</w:t>
      </w:r>
      <w:r>
        <w:t xml:space="preserve"> </w:t>
      </w:r>
      <w:r>
        <w:rPr>
          <w:i/>
        </w:rPr>
        <w:t xml:space="preserve">training pairs</w:t>
      </w:r>
      <w:r>
        <w:t xml:space="preserve"> </w:t>
      </w:r>
      <w:r>
        <w:t xml:space="preserve">dari dokumen bersih.</w:t>
      </w:r>
      <w:r>
        <w:t xml:space="preserve"> </w:t>
      </w:r>
      <w:r>
        <w:rPr>
          <w:i/>
        </w:rPr>
        <w:t xml:space="preserve">Pipeline</w:t>
      </w:r>
      <w:r>
        <w:t xml:space="preserve"> </w:t>
      </w:r>
      <w:r>
        <w:t xml:space="preserve">ini mensimulasikan berbagai jenis degradasi karakteristik dokumen historis seperti</w:t>
      </w:r>
      <w:r>
        <w:t xml:space="preserve"> </w:t>
      </w:r>
      <w:r>
        <w:rPr>
          <w:i/>
        </w:rPr>
        <w:t xml:space="preserve">bleed-through</w:t>
      </w:r>
      <w:r>
        <w:t xml:space="preserve">,</w:t>
      </w:r>
      <w:r>
        <w:t xml:space="preserve"> </w:t>
      </w:r>
      <w:r>
        <w:rPr>
          <w:i/>
        </w:rPr>
        <w:t xml:space="preserve">ink fading</w:t>
      </w:r>
      <w:r>
        <w:t xml:space="preserve">, noda, dan</w:t>
      </w:r>
      <w:r>
        <w:t xml:space="preserve"> </w:t>
      </w:r>
      <w:r>
        <w:rPr>
          <w:i/>
        </w:rPr>
        <w:t xml:space="preserve">noise</w:t>
      </w:r>
      <w:r>
        <w:t xml:space="preserve"> </w:t>
      </w:r>
      <w:r>
        <w:t xml:space="preserve">untuk menghasilkan citra terdegradasi yang merepresentasikan kondisi dokumen arsip autentik.</w:t>
      </w:r>
    </w:p>
    <w:p>
      <w:pPr>
        <w:pStyle w:val="Heading5"/>
      </w:pPr>
      <w:bookmarkStart w:id="121" w:name="fase-4-implementasi-dan-training-gan"/>
      <w:r>
        <w:t xml:space="preserve">Fase 4: Implementasi dan Training GAN</w:t>
      </w:r>
      <w:bookmarkEnd w:id="121"/>
    </w:p>
    <w:p>
      <w:pPr>
        <w:pStyle w:val="FirstParagraph"/>
      </w:pPr>
      <w:r>
        <w:rPr>
          <w:i/>
        </w:rPr>
        <w:t xml:space="preserve">Framework</w:t>
      </w:r>
      <w:r>
        <w:t xml:space="preserve"> </w:t>
      </w:r>
      <w:r>
        <w:t xml:space="preserve">GAN dengan komponen utama Generator (U-Net</w:t>
      </w:r>
      <w:r>
        <w:t xml:space="preserve"> </w:t>
      </w:r>
      <w:r>
        <w:rPr>
          <w:i/>
        </w:rPr>
        <w:t xml:space="preserve">Enhanced</w:t>
      </w:r>
      <w:r>
        <w:t xml:space="preserve"> </w:t>
      </w:r>
      <w:r>
        <w:t xml:space="preserve">V2), Diskriminator</w:t>
      </w:r>
      <w:r>
        <w:t xml:space="preserve"> </w:t>
      </w:r>
      <w:r>
        <w:rPr>
          <w:i/>
        </w:rPr>
        <w:t xml:space="preserve">Dual-Modal</w:t>
      </w:r>
      <w:r>
        <w:t xml:space="preserve">, dan</w:t>
      </w:r>
      <w:r>
        <w:t xml:space="preserve"> </w:t>
      </w:r>
      <w:r>
        <w:rPr>
          <w:i/>
        </w:rPr>
        <w:t xml:space="preserve">Multi-Component Loss Function</w:t>
      </w:r>
      <w:r>
        <w:t xml:space="preserve"> </w:t>
      </w:r>
      <w:r>
        <w:t xml:space="preserve">diimplementasikan dan dilatih dengan konfigurasi yang telah ditentukan. Dataset yang digunakan merupakan pasangan citra terdegradasi-bersih yang dikonstruksi dari dokumen ANRI autentik dengan</w:t>
      </w:r>
      <w:r>
        <w:t xml:space="preserve"> </w:t>
      </w:r>
      <w:r>
        <w:rPr>
          <w:i/>
        </w:rPr>
        <w:t xml:space="preserve">pipeline</w:t>
      </w:r>
      <w:r>
        <w:t xml:space="preserve"> </w:t>
      </w:r>
      <w:r>
        <w:t xml:space="preserve">degradasi semi-sintetis (Fase 3), dengan pembagian</w:t>
      </w:r>
      <w:r>
        <w:t xml:space="preserve"> </w:t>
      </w:r>
      <w:r>
        <w:rPr>
          <w:i/>
        </w:rPr>
        <w:t xml:space="preserve">train-validation-test split</w:t>
      </w:r>
      <w:r>
        <w:t xml:space="preserve"> </w:t>
      </w:r>
      <w:r>
        <w:t xml:space="preserve">untuk</w:t>
      </w:r>
      <w:r>
        <w:t xml:space="preserve"> </w:t>
      </w:r>
      <w:r>
        <w:rPr>
          <w:i/>
        </w:rPr>
        <w:t xml:space="preserve">training</w:t>
      </w:r>
      <w:r>
        <w:t xml:space="preserve">, validasi</w:t>
      </w:r>
      <w:r>
        <w:t xml:space="preserve"> </w:t>
      </w:r>
      <w:r>
        <w:rPr>
          <w:i/>
        </w:rPr>
        <w:t xml:space="preserve">hyperparameter</w:t>
      </w:r>
      <w:r>
        <w:t xml:space="preserve">, dan evaluasi final yang independen.</w:t>
      </w:r>
    </w:p>
    <w:p>
      <w:pPr>
        <w:pStyle w:val="BodyText"/>
      </w:pPr>
      <w:r>
        <w:rPr>
          <w:i/>
        </w:rPr>
        <w:t xml:space="preserve">Training procedure</w:t>
      </w:r>
      <w:r>
        <w:t xml:space="preserve"> </w:t>
      </w:r>
      <w:r>
        <w:t xml:space="preserve">mengikuti strategi</w:t>
      </w:r>
      <w:r>
        <w:t xml:space="preserve"> </w:t>
      </w:r>
      <w:r>
        <w:rPr>
          <w:i/>
        </w:rPr>
        <w:t xml:space="preserve">adversarial</w:t>
      </w:r>
      <w:r>
        <w:t xml:space="preserve"> </w:t>
      </w:r>
      <w:r>
        <w:t xml:space="preserve">standar dengan</w:t>
      </w:r>
      <w:r>
        <w:t xml:space="preserve"> </w:t>
      </w:r>
      <w:r>
        <w:rPr>
          <w:i/>
        </w:rPr>
        <w:t xml:space="preserve">curriculum learning</w:t>
      </w:r>
      <w:r>
        <w:t xml:space="preserve"> </w:t>
      </w:r>
      <w:r>
        <w:t xml:space="preserve">tiga fase dan CTC</w:t>
      </w:r>
      <w:r>
        <w:t xml:space="preserve"> </w:t>
      </w:r>
      <w:r>
        <w:rPr>
          <w:i/>
        </w:rPr>
        <w:t xml:space="preserve">loss annealing</w:t>
      </w:r>
      <w:r>
        <w:t xml:space="preserve"> </w:t>
      </w:r>
      <w:r>
        <w:t xml:space="preserve">untuk stabilitas konvergensi:</w:t>
      </w:r>
    </w:p>
    <w:p>
      <w:pPr>
        <w:numPr>
          <w:ilvl w:val="0"/>
          <w:numId w:val="1039"/>
        </w:numPr>
      </w:pPr>
      <w:r>
        <w:rPr>
          <w:i/>
        </w:rPr>
        <w:t xml:space="preserve">Fase Awal — Visual Warmup:</w:t>
      </w:r>
      <w:r>
        <w:t xml:space="preserve"> </w:t>
      </w:r>
      <w:r>
        <w:t xml:space="preserve">CTC</w:t>
      </w:r>
      <w:r>
        <w:t xml:space="preserve"> </w:t>
      </w:r>
      <w:r>
        <w:rPr>
          <w:i/>
        </w:rPr>
        <w:t xml:space="preserve">loss</w:t>
      </w:r>
      <w:r>
        <w:t xml:space="preserve"> </w:t>
      </w:r>
      <w:r>
        <w:t xml:space="preserve">di-</w:t>
      </w:r>
      <w:r>
        <w:rPr>
          <w:i/>
        </w:rPr>
        <w:t xml:space="preserve">disable</w:t>
      </w:r>
      <w:r>
        <w:t xml:space="preserve"> </w:t>
      </w:r>
      <w:r>
        <w:t xml:space="preserve">untuk memberikan Generator fokus pada pembelajaran rekonstruksi visual dasar melalui</w:t>
      </w:r>
      <w:r>
        <w:t xml:space="preserve"> </w:t>
      </w:r>
      <w:r>
        <w:rPr>
          <w:i/>
        </w:rPr>
        <w:t xml:space="preserve">pixel loss</w:t>
      </w:r>
      <w:r>
        <w:t xml:space="preserve">,</w:t>
      </w:r>
      <w:r>
        <w:t xml:space="preserve"> </w:t>
      </w:r>
      <w:r>
        <w:rPr>
          <w:i/>
        </w:rPr>
        <w:t xml:space="preserve">perceptual loss</w:t>
      </w:r>
      <w:r>
        <w:t xml:space="preserve">, dan</w:t>
      </w:r>
      <w:r>
        <w:t xml:space="preserve"> </w:t>
      </w:r>
      <w:r>
        <w:rPr>
          <w:i/>
        </w:rPr>
        <w:t xml:space="preserve">adversarial loss</w:t>
      </w:r>
      <w:r>
        <w:t xml:space="preserve">. Fase ini membangun fondasi kemampuan</w:t>
      </w:r>
      <w:r>
        <w:t xml:space="preserve"> </w:t>
      </w:r>
      <w:r>
        <w:rPr>
          <w:i/>
        </w:rPr>
        <w:t xml:space="preserve">denoising</w:t>
      </w:r>
      <w:r>
        <w:t xml:space="preserve"> </w:t>
      </w:r>
      <w:r>
        <w:t xml:space="preserve">dan pelestarian struktur dokumen.</w:t>
      </w:r>
    </w:p>
    <w:p>
      <w:pPr>
        <w:numPr>
          <w:ilvl w:val="0"/>
          <w:numId w:val="1039"/>
        </w:numPr>
      </w:pPr>
      <w:r>
        <w:rPr>
          <w:i/>
        </w:rPr>
        <w:t xml:space="preserve">Fase Tengah — CTC</w:t>
      </w:r>
      <w:r>
        <w:rPr>
          <w:i/>
        </w:rPr>
        <w:t xml:space="preserve"> </w:t>
      </w:r>
      <w:r>
        <w:rPr>
          <w:i/>
          <w:i/>
        </w:rPr>
        <w:t xml:space="preserve">Gradual Introduction</w:t>
      </w:r>
      <w:r>
        <w:rPr>
          <w:i/>
        </w:rPr>
        <w:t xml:space="preserve">:</w:t>
      </w:r>
      <w:r>
        <w:t xml:space="preserve"> </w:t>
      </w:r>
      <w:r>
        <w:t xml:space="preserve">CTC</w:t>
      </w:r>
      <w:r>
        <w:t xml:space="preserve"> </w:t>
      </w:r>
      <w:r>
        <w:rPr>
          <w:i/>
        </w:rPr>
        <w:t xml:space="preserve">loss</w:t>
      </w:r>
      <w:r>
        <w:t xml:space="preserve"> </w:t>
      </w:r>
      <w:r>
        <w:t xml:space="preserve">diaktifkan dengan bobot penuh untuk mengoptimalkan keterbacaan teks sambil mempertahankan kualitas visual yang telah dibangun pada fase awal. Transisi bertahap mencegah ketidakstabilan gradien akibat pengenalan sinyal HTR.</w:t>
      </w:r>
    </w:p>
    <w:p>
      <w:pPr>
        <w:numPr>
          <w:ilvl w:val="0"/>
          <w:numId w:val="1039"/>
        </w:numPr>
      </w:pPr>
      <w:r>
        <w:rPr>
          <w:i/>
        </w:rPr>
        <w:t xml:space="preserve">Fase Akhir —</w:t>
      </w:r>
      <w:r>
        <w:rPr>
          <w:i/>
        </w:rPr>
        <w:t xml:space="preserve"> </w:t>
      </w:r>
      <w:r>
        <w:rPr>
          <w:i/>
          <w:i/>
        </w:rPr>
        <w:t xml:space="preserve">Full Optimization</w:t>
      </w:r>
      <w:r>
        <w:rPr>
          <w:i/>
        </w:rPr>
        <w:t xml:space="preserve">:</w:t>
      </w:r>
      <w:r>
        <w:t xml:space="preserve"> </w:t>
      </w:r>
      <w:r>
        <w:t xml:space="preserve">Semua komponen</w:t>
      </w:r>
      <w:r>
        <w:t xml:space="preserve"> </w:t>
      </w:r>
      <w:r>
        <w:rPr>
          <w:i/>
        </w:rPr>
        <w:t xml:space="preserve">loss</w:t>
      </w:r>
      <w:r>
        <w:t xml:space="preserve"> </w:t>
      </w:r>
      <w:r>
        <w:t xml:space="preserve">dioptimalkan secara simultan dengan bobot final untuk mencapai keseimbangan Pareto antara kualitas visual (PSNR, SSIM) dan keterbacaan HTR (CER, WER). Model terbaik dipilih berdasarkan kriteria gabungan PSNR-CER pada</w:t>
      </w:r>
      <w:r>
        <w:t xml:space="preserve"> </w:t>
      </w:r>
      <w:r>
        <w:rPr>
          <w:i/>
        </w:rPr>
        <w:t xml:space="preserve">validation set</w:t>
      </w:r>
      <w:r>
        <w:t xml:space="preserve">.</w:t>
      </w:r>
    </w:p>
    <w:p>
      <w:pPr>
        <w:pStyle w:val="FirstParagraph"/>
      </w:pPr>
      <w:r>
        <w:rPr>
          <w:i/>
        </w:rPr>
        <w:t xml:space="preserve">Rationale Curriculum Learning:</w:t>
      </w:r>
      <w:r>
        <w:t xml:space="preserve"> </w:t>
      </w:r>
      <w:r>
        <w:t xml:space="preserve">Pendekatan tiga fase ini dirancang untuk mengatasi ketidakstabilan pelatihan yang muncul ketika beberapa komponen</w:t>
      </w:r>
      <w:r>
        <w:t xml:space="preserve"> </w:t>
      </w:r>
      <w:r>
        <w:rPr>
          <w:i/>
        </w:rPr>
        <w:t xml:space="preserve">loss</w:t>
      </w:r>
      <w:r>
        <w:t xml:space="preserve"> </w:t>
      </w:r>
      <w:r>
        <w:t xml:space="preserve">dengan skala berbeda dioptimalkan secara simultan sejak awal. Fase</w:t>
      </w:r>
      <w:r>
        <w:t xml:space="preserve"> </w:t>
      </w:r>
      <w:r>
        <w:rPr>
          <w:i/>
        </w:rPr>
        <w:t xml:space="preserve">warmup</w:t>
      </w:r>
      <w:r>
        <w:t xml:space="preserve"> </w:t>
      </w:r>
      <w:r>
        <w:t xml:space="preserve">visual memastikan Generator memiliki kemampuan dasar sebelum dioptimalkan untuk tujuan HTR yang lebih kompleks.</w:t>
      </w:r>
    </w:p>
    <w:p>
      <w:pPr>
        <w:pStyle w:val="Heading6"/>
      </w:pPr>
      <w:bookmarkStart w:id="122" w:name="mekanisme-optimasi-lanjut"/>
      <w:r>
        <w:t xml:space="preserve">Mekanisme Optimasi Lanjut</w:t>
      </w:r>
      <w:bookmarkEnd w:id="122"/>
    </w:p>
    <w:p>
      <w:pPr>
        <w:pStyle w:val="FirstParagraph"/>
      </w:pPr>
      <w:r>
        <w:t xml:space="preserve">Penelitian ini menerapkan tiga mekanisme metodologis untuk stabilitas dan efisiensi pelatihan: (1)</w:t>
      </w:r>
      <w:r>
        <w:t xml:space="preserve"> </w:t>
      </w:r>
      <w:r>
        <w:rPr>
          <w:i/>
        </w:rPr>
        <w:t xml:space="preserve">curriculum-aware early stopping</w:t>
      </w:r>
      <w:r>
        <w:t xml:space="preserve"> </w:t>
      </w:r>
      <w:r>
        <w:t xml:space="preserve">yang diaktifkan setelah fase</w:t>
      </w:r>
      <w:r>
        <w:t xml:space="preserve"> </w:t>
      </w:r>
      <w:r>
        <w:rPr>
          <w:i/>
        </w:rPr>
        <w:t xml:space="preserve">curriculum learning</w:t>
      </w:r>
      <w:r>
        <w:t xml:space="preserve"> </w:t>
      </w:r>
      <w:r>
        <w:t xml:space="preserve">selesai untuk mencegah</w:t>
      </w:r>
      <w:r>
        <w:t xml:space="preserve"> </w:t>
      </w:r>
      <w:r>
        <w:rPr>
          <w:i/>
        </w:rPr>
        <w:t xml:space="preserve">premature termination</w:t>
      </w:r>
      <w:r>
        <w:t xml:space="preserve"> </w:t>
      </w:r>
      <w:r>
        <w:t xml:space="preserve">selama fase pembelajaran kritis, (2)</w:t>
      </w:r>
      <w:r>
        <w:t xml:space="preserve"> </w:t>
      </w:r>
      <w:r>
        <w:rPr>
          <w:i/>
        </w:rPr>
        <w:t xml:space="preserve">adaptive loss balancing</w:t>
      </w:r>
      <w:r>
        <w:t xml:space="preserve"> </w:t>
      </w:r>
      <w:r>
        <w:t xml:space="preserve">berbasis GradNorm untuk menyeimbangkan kontribusi CTC</w:t>
      </w:r>
      <w:r>
        <w:t xml:space="preserve"> </w:t>
      </w:r>
      <w:r>
        <w:rPr>
          <w:i/>
        </w:rPr>
        <w:t xml:space="preserve">loss</w:t>
      </w:r>
      <w:r>
        <w:t xml:space="preserve"> </w:t>
      </w:r>
      <w:r>
        <w:t xml:space="preserve">dan</w:t>
      </w:r>
      <w:r>
        <w:t xml:space="preserve"> </w:t>
      </w:r>
      <w:r>
        <w:rPr>
          <w:i/>
        </w:rPr>
        <w:t xml:space="preserve">visual losses</w:t>
      </w:r>
      <w:r>
        <w:t xml:space="preserve"> </w:t>
      </w:r>
      <w:r>
        <w:t xml:space="preserve">secara dinamis, mencegah dominasi satu komponen yang dapat menyebabkan degradasi aspek lain, dan (3) konfigurasi</w:t>
      </w:r>
      <w:r>
        <w:t xml:space="preserve"> </w:t>
      </w:r>
      <w:r>
        <w:rPr>
          <w:i/>
        </w:rPr>
        <w:t xml:space="preserve">optimizer</w:t>
      </w:r>
      <w:r>
        <w:t xml:space="preserve"> </w:t>
      </w:r>
      <w:r>
        <w:t xml:space="preserve">dan regularisasi yang dioptimalkan melalui pencarian empiris bertahap, mencakup pemilihan algoritma</w:t>
      </w:r>
      <w:r>
        <w:t xml:space="preserve"> </w:t>
      </w:r>
      <w:r>
        <w:rPr>
          <w:i/>
        </w:rPr>
        <w:t xml:space="preserve">optimizer</w:t>
      </w:r>
      <w:r>
        <w:t xml:space="preserve">,</w:t>
      </w:r>
      <w:r>
        <w:t xml:space="preserve"> </w:t>
      </w:r>
      <w:r>
        <w:rPr>
          <w:i/>
        </w:rPr>
        <w:t xml:space="preserve">learning rate</w:t>
      </w:r>
      <w:r>
        <w:t xml:space="preserve">, dan bobot</w:t>
      </w:r>
      <w:r>
        <w:t xml:space="preserve"> </w:t>
      </w:r>
      <w:r>
        <w:rPr>
          <w:i/>
        </w:rPr>
        <w:t xml:space="preserve">multi-component loss function</w:t>
      </w:r>
      <w:r>
        <w:t xml:space="preserve">.</w:t>
      </w:r>
    </w:p>
    <w:p>
      <w:pPr>
        <w:pStyle w:val="Heading5"/>
      </w:pPr>
      <w:bookmarkStart w:id="123" w:name="Xf93c2ac60db35111849511a5a99892f67c7ed7c"/>
      <w:r>
        <w:t xml:space="preserve">Fase 5: Studi Ablasi dan Optimasi Konfigurasi</w:t>
      </w:r>
      <w:bookmarkEnd w:id="123"/>
    </w:p>
    <w:p>
      <w:pPr>
        <w:pStyle w:val="FirstParagraph"/>
      </w:pPr>
      <w:r>
        <w:t xml:space="preserve">Validasi kontribusi komponen dan identifikasi konfigurasi optimal dilakukan melalui eksperimen terkontrol yang didokumentasikan menggunakan MLflow. Eksperimen utama meliputi:</w:t>
      </w:r>
    </w:p>
    <w:p>
      <w:pPr>
        <w:pStyle w:val="BodyText"/>
      </w:pPr>
      <w:r>
        <w:rPr>
          <w:i/>
        </w:rPr>
        <w:t xml:space="preserve">Studi Ablasi Sistematis:</w:t>
      </w:r>
      <w:r>
        <w:t xml:space="preserve"> </w:t>
      </w:r>
      <w:r>
        <w:t xml:space="preserve">Evaluasi kontribusi setiap komponen</w:t>
      </w:r>
      <w:r>
        <w:t xml:space="preserve"> </w:t>
      </w:r>
      <w:r>
        <w:rPr>
          <w:i/>
        </w:rPr>
        <w:t xml:space="preserve">loss function</w:t>
      </w:r>
      <w:r>
        <w:t xml:space="preserve"> </w:t>
      </w:r>
      <w:r>
        <w:t xml:space="preserve">secara inkremental melalui lima konfigurasi eksperimen:</w:t>
      </w:r>
    </w:p>
    <w:p>
      <w:pPr>
        <w:numPr>
          <w:ilvl w:val="0"/>
          <w:numId w:val="1040"/>
        </w:numPr>
      </w:pPr>
      <w:r>
        <w:t xml:space="preserve">Eksperimen 01:</w:t>
      </w:r>
      <w:r>
        <w:t xml:space="preserve"> </w:t>
      </w:r>
      <w:r>
        <w:rPr>
          <w:i/>
        </w:rPr>
        <w:t xml:space="preserve">Baseline</w:t>
      </w:r>
      <w:r>
        <w:t xml:space="preserve"> </w:t>
      </w:r>
      <w:r>
        <w:t xml:space="preserve">dengan</w:t>
      </w:r>
      <w:r>
        <w:t xml:space="preserve"> </w:t>
      </w:r>
      <w:r>
        <w:rPr>
          <w:i/>
        </w:rPr>
        <w:t xml:space="preserve">pixel loss</w:t>
      </w:r>
      <w:r>
        <w:t xml:space="preserve"> </w:t>
      </w:r>
      <w:r>
        <w:t xml:space="preserve">saja</w:t>
      </w:r>
    </w:p>
    <w:p>
      <w:pPr>
        <w:numPr>
          <w:ilvl w:val="0"/>
          <w:numId w:val="1040"/>
        </w:numPr>
      </w:pPr>
      <w:r>
        <w:t xml:space="preserve">Eksperimen 02: Eksperimen 01 +</w:t>
      </w:r>
      <w:r>
        <w:t xml:space="preserve"> </w:t>
      </w:r>
      <w:r>
        <w:rPr>
          <w:i/>
        </w:rPr>
        <w:t xml:space="preserve">adversarial loss</w:t>
      </w:r>
    </w:p>
    <w:p>
      <w:pPr>
        <w:numPr>
          <w:ilvl w:val="0"/>
          <w:numId w:val="1040"/>
        </w:numPr>
      </w:pPr>
      <w:r>
        <w:t xml:space="preserve">Eksperimen 03: Eksperimen 02 +</w:t>
      </w:r>
      <w:r>
        <w:t xml:space="preserve"> </w:t>
      </w:r>
      <w:r>
        <w:rPr>
          <w:i/>
        </w:rPr>
        <w:t xml:space="preserve">perceptual loss</w:t>
      </w:r>
    </w:p>
    <w:p>
      <w:pPr>
        <w:numPr>
          <w:ilvl w:val="0"/>
          <w:numId w:val="1040"/>
        </w:numPr>
      </w:pPr>
      <w:r>
        <w:t xml:space="preserve">Eksperimen 04: Eksperimen 03 + CTC</w:t>
      </w:r>
      <w:r>
        <w:t xml:space="preserve"> </w:t>
      </w:r>
      <w:r>
        <w:rPr>
          <w:i/>
        </w:rPr>
        <w:t xml:space="preserve">loss</w:t>
      </w:r>
      <w:r>
        <w:t xml:space="preserve"> </w:t>
      </w:r>
      <w:r>
        <w:t xml:space="preserve">(konfigurasi 4-komponen)</w:t>
      </w:r>
    </w:p>
    <w:p>
      <w:pPr>
        <w:numPr>
          <w:ilvl w:val="0"/>
          <w:numId w:val="1040"/>
        </w:numPr>
      </w:pPr>
      <w:r>
        <w:t xml:space="preserve">Eksperimen 05: Eksperimen 04 +</w:t>
      </w:r>
      <w:r>
        <w:t xml:space="preserve"> </w:t>
      </w:r>
      <w:r>
        <w:rPr>
          <w:i/>
        </w:rPr>
        <w:t xml:space="preserve">recognition feature loss</w:t>
      </w:r>
      <w:r>
        <w:t xml:space="preserve"> </w:t>
      </w:r>
      <w:r>
        <w:t xml:space="preserve">(konfigurasi 5-komponen)</w:t>
      </w:r>
    </w:p>
    <w:p>
      <w:pPr>
        <w:pStyle w:val="FirstParagraph"/>
      </w:pPr>
      <w:r>
        <w:t xml:space="preserve">Setiap eksperimen dijalankan untuk identifikasi kontribusi relatif, dengan model produksi final dilatih menggunakan konfigurasi optimal yang teridentifikasi. Metrik evaluasi (PSNR, SSIM, CER, WER) diukur pada</w:t>
      </w:r>
      <w:r>
        <w:t xml:space="preserve"> </w:t>
      </w:r>
      <w:r>
        <w:rPr>
          <w:i/>
        </w:rPr>
        <w:t xml:space="preserve">validation set</w:t>
      </w:r>
      <w:r>
        <w:t xml:space="preserve"> </w:t>
      </w:r>
      <w:r>
        <w:t xml:space="preserve">untuk setiap konfigurasi.</w:t>
      </w:r>
    </w:p>
    <w:p>
      <w:pPr>
        <w:pStyle w:val="BodyText"/>
      </w:pPr>
      <w:r>
        <w:rPr>
          <w:i/>
        </w:rPr>
        <w:t xml:space="preserve">Eksplorasi Diskriminator</w:t>
      </w:r>
      <w:r>
        <w:rPr>
          <w:i/>
        </w:rPr>
        <w:t xml:space="preserve"> </w:t>
      </w:r>
      <w:r>
        <w:rPr>
          <w:i/>
          <w:i/>
        </w:rPr>
        <w:t xml:space="preserve">Dual-Modal</w:t>
      </w:r>
      <w:r>
        <w:rPr>
          <w:i/>
        </w:rPr>
        <w:t xml:space="preserve">:</w:t>
      </w:r>
      <w:r>
        <w:t xml:space="preserve"> </w:t>
      </w:r>
      <w:r>
        <w:t xml:space="preserve">Perbandingan terkontrol antara dua arsitektur diskriminator dengan Generator identik:</w:t>
      </w:r>
    </w:p>
    <w:p>
      <w:pPr>
        <w:numPr>
          <w:ilvl w:val="0"/>
          <w:numId w:val="1041"/>
        </w:numPr>
      </w:pPr>
      <w:r>
        <w:t xml:space="preserve">Konfigurasi A: Diskriminator</w:t>
      </w:r>
      <w:r>
        <w:t xml:space="preserve"> </w:t>
      </w:r>
      <w:r>
        <w:rPr>
          <w:i/>
        </w:rPr>
        <w:t xml:space="preserve">single-modal</w:t>
      </w:r>
      <w:r>
        <w:t xml:space="preserve"> </w:t>
      </w:r>
      <w:r>
        <w:t xml:space="preserve">(CNN</w:t>
      </w:r>
      <w:r>
        <w:t xml:space="preserve"> </w:t>
      </w:r>
      <w:r>
        <w:rPr>
          <w:i/>
        </w:rPr>
        <w:t xml:space="preserve">visual-only</w:t>
      </w:r>
      <w:r>
        <w:t xml:space="preserve">)</w:t>
      </w:r>
    </w:p>
    <w:p>
      <w:pPr>
        <w:numPr>
          <w:ilvl w:val="0"/>
          <w:numId w:val="1041"/>
        </w:numPr>
      </w:pPr>
      <w:r>
        <w:t xml:space="preserve">Konfigurasi B: Diskriminator</w:t>
      </w:r>
      <w:r>
        <w:t xml:space="preserve"> </w:t>
      </w:r>
      <w:r>
        <w:rPr>
          <w:i/>
        </w:rPr>
        <w:t xml:space="preserve">dual-modal</w:t>
      </w:r>
      <w:r>
        <w:t xml:space="preserve"> </w:t>
      </w:r>
      <w:r>
        <w:t xml:space="preserve">(CNN + BiLSTM untuk evaluasi visual-tekstual)</w:t>
      </w:r>
    </w:p>
    <w:p>
      <w:pPr>
        <w:pStyle w:val="FirstParagraph"/>
      </w:pPr>
      <w:r>
        <w:t xml:space="preserve">Kedua konfigurasi dilatih dengan</w:t>
      </w:r>
      <w:r>
        <w:t xml:space="preserve"> </w:t>
      </w:r>
      <w:r>
        <w:rPr>
          <w:i/>
        </w:rPr>
        <w:t xml:space="preserve">hyperparameter</w:t>
      </w:r>
      <w:r>
        <w:t xml:space="preserve"> </w:t>
      </w:r>
      <w:r>
        <w:t xml:space="preserve">identik untuk mengisolasi kontribusi arsitektur diskriminator terhadap metrik akhir. Evaluasi dilakukan pada</w:t>
      </w:r>
      <w:r>
        <w:t xml:space="preserve"> </w:t>
      </w:r>
      <w:r>
        <w:rPr>
          <w:i/>
        </w:rPr>
        <w:t xml:space="preserve">validation set</w:t>
      </w:r>
      <w:r>
        <w:t xml:space="preserve"> </w:t>
      </w:r>
      <w:r>
        <w:t xml:space="preserve">dan</w:t>
      </w:r>
      <w:r>
        <w:t xml:space="preserve"> </w:t>
      </w:r>
      <w:r>
        <w:rPr>
          <w:i/>
        </w:rPr>
        <w:t xml:space="preserve">test set</w:t>
      </w:r>
      <w:r>
        <w:t xml:space="preserve"> </w:t>
      </w:r>
      <w:r>
        <w:t xml:space="preserve">untuk mengukur generalisasi.</w:t>
      </w:r>
    </w:p>
    <w:p>
      <w:pPr>
        <w:pStyle w:val="BodyText"/>
      </w:pPr>
      <w:r>
        <w:rPr>
          <w:i/>
        </w:rPr>
        <w:t xml:space="preserve">Optimasi</w:t>
      </w:r>
      <w:r>
        <w:rPr>
          <w:i/>
        </w:rPr>
        <w:t xml:space="preserve"> </w:t>
      </w:r>
      <w:r>
        <w:rPr>
          <w:i/>
          <w:i/>
        </w:rPr>
        <w:t xml:space="preserve">Hyperparameter</w:t>
      </w:r>
      <w:r>
        <w:rPr>
          <w:i/>
        </w:rPr>
        <w:t xml:space="preserve">:</w:t>
      </w:r>
      <w:r>
        <w:t xml:space="preserve"> </w:t>
      </w:r>
      <w:r>
        <w:t xml:space="preserve">Pencarian empiris untuk bobot</w:t>
      </w:r>
      <w:r>
        <w:t xml:space="preserve"> </w:t>
      </w:r>
      <w:r>
        <w:rPr>
          <w:i/>
        </w:rPr>
        <w:t xml:space="preserve">loss function</w:t>
      </w:r>
      <w:r>
        <w:t xml:space="preserve"> </w:t>
      </w:r>
      <w:r>
        <w:t xml:space="preserve">optimal melalui iterasi bertahap, mencakup konfigurasi bobot</w:t>
      </w:r>
      <w:r>
        <w:t xml:space="preserve"> </w:t>
      </w:r>
      <w:r>
        <w:rPr>
          <w:i/>
        </w:rPr>
        <w:t xml:space="preserve">multi-component loss</w:t>
      </w:r>
      <w:r>
        <w:t xml:space="preserve">, algoritma dan parameter</w:t>
      </w:r>
      <w:r>
        <w:t xml:space="preserve"> </w:t>
      </w:r>
      <w:r>
        <w:rPr>
          <w:i/>
        </w:rPr>
        <w:t xml:space="preserve">optimizer</w:t>
      </w:r>
      <w:r>
        <w:t xml:space="preserve">, serta strategi regularisasi seperti</w:t>
      </w:r>
      <w:r>
        <w:t xml:space="preserve"> </w:t>
      </w:r>
      <w:r>
        <w:rPr>
          <w:i/>
        </w:rPr>
        <w:t xml:space="preserve">gradient clipping</w:t>
      </w:r>
      <w:r>
        <w:t xml:space="preserve"> </w:t>
      </w:r>
      <w:r>
        <w:t xml:space="preserve">dan</w:t>
      </w:r>
      <w:r>
        <w:t xml:space="preserve"> </w:t>
      </w:r>
      <w:r>
        <w:rPr>
          <w:i/>
        </w:rPr>
        <w:t xml:space="preserve">label smoothing</w:t>
      </w:r>
      <w:r>
        <w:t xml:space="preserve"> </w:t>
      </w:r>
      <w:r>
        <w:t xml:space="preserve">untuk stabilitas konvergensi.</w:t>
      </w:r>
    </w:p>
    <w:p>
      <w:pPr>
        <w:pStyle w:val="Heading4"/>
      </w:pPr>
      <w:bookmarkStart w:id="124" w:name="demonstrasi-tahap-4"/>
      <w:r>
        <w:t xml:space="preserve">Demonstrasi (Tahap 4)</w:t>
      </w:r>
      <w:bookmarkEnd w:id="124"/>
    </w:p>
    <w:p>
      <w:pPr>
        <w:pStyle w:val="FirstParagraph"/>
      </w:pPr>
      <w:r>
        <w:t xml:space="preserve">Artefak yang telah dikembangkan didemonstrasikan melalui eksperimen pada</w:t>
      </w:r>
      <w:r>
        <w:t xml:space="preserve"> </w:t>
      </w:r>
      <w:r>
        <w:rPr>
          <w:i/>
        </w:rPr>
        <w:t xml:space="preserve">dataset test</w:t>
      </w:r>
      <w:r>
        <w:t xml:space="preserve"> </w:t>
      </w:r>
      <w:r>
        <w:t xml:space="preserve">untuk memvalidasi kemampuannya dalam menyelesaikan masalah restorasi dokumen terdegradasi dan meningkatkan keterbacaan HTR.</w:t>
      </w:r>
    </w:p>
    <w:p>
      <w:pPr>
        <w:pStyle w:val="Heading5"/>
      </w:pPr>
      <w:bookmarkStart w:id="125" w:name="protokol-demonstrasi"/>
      <w:r>
        <w:t xml:space="preserve">Protokol Demonstrasi:</w:t>
      </w:r>
      <w:bookmarkEnd w:id="125"/>
    </w:p>
    <w:p>
      <w:pPr>
        <w:pStyle w:val="FirstParagraph"/>
      </w:pPr>
      <w:r>
        <w:t xml:space="preserve">Model final (dipilih berdasarkan kriteria gabungan PSNR-CER pada</w:t>
      </w:r>
      <w:r>
        <w:t xml:space="preserve"> </w:t>
      </w:r>
      <w:r>
        <w:rPr>
          <w:i/>
        </w:rPr>
        <w:t xml:space="preserve">validation set</w:t>
      </w:r>
      <w:r>
        <w:t xml:space="preserve">) diaplikasikan pada</w:t>
      </w:r>
      <w:r>
        <w:t xml:space="preserve"> </w:t>
      </w:r>
      <w:r>
        <w:rPr>
          <w:i/>
        </w:rPr>
        <w:t xml:space="preserve">test set</w:t>
      </w:r>
      <w:r>
        <w:t xml:space="preserve"> </w:t>
      </w:r>
      <w:r>
        <w:t xml:space="preserve">yang tidak pernah dilihat selama</w:t>
      </w:r>
      <w:r>
        <w:t xml:space="preserve"> </w:t>
      </w:r>
      <w:r>
        <w:rPr>
          <w:i/>
        </w:rPr>
        <w:t xml:space="preserve">training</w:t>
      </w:r>
      <w:r>
        <w:t xml:space="preserve"> </w:t>
      </w:r>
      <w:r>
        <w:t xml:space="preserve">untuk demonstrasi kemampuan generalisasi. Demonstrasi meliputi dua aspek utama: (1) perbandingan visual kualitatif melalui sampel representatif dengan berbagai jenis degradasi (</w:t>
      </w:r>
      <w:r>
        <w:rPr>
          <w:i/>
        </w:rPr>
        <w:t xml:space="preserve">bleed-through</w:t>
      </w:r>
      <w:r>
        <w:t xml:space="preserve">,</w:t>
      </w:r>
      <w:r>
        <w:t xml:space="preserve"> </w:t>
      </w:r>
      <w:r>
        <w:rPr>
          <w:i/>
        </w:rPr>
        <w:t xml:space="preserve">foxing</w:t>
      </w:r>
      <w:r>
        <w:t xml:space="preserve">,</w:t>
      </w:r>
      <w:r>
        <w:t xml:space="preserve"> </w:t>
      </w:r>
      <w:r>
        <w:rPr>
          <w:i/>
        </w:rPr>
        <w:t xml:space="preserve">ink fading</w:t>
      </w:r>
      <w:r>
        <w:t xml:space="preserve">, dll.), menampilkan hasil metode</w:t>
      </w:r>
      <w:r>
        <w:t xml:space="preserve"> </w:t>
      </w:r>
      <w:r>
        <w:rPr>
          <w:i/>
        </w:rPr>
        <w:t xml:space="preserve">baseline</w:t>
      </w:r>
      <w:r>
        <w:t xml:space="preserve"> </w:t>
      </w:r>
      <w:r>
        <w:t xml:space="preserve">klasik (Otsu, Sauvola), metode yang diusulkan, dan</w:t>
      </w:r>
      <w:r>
        <w:t xml:space="preserve"> </w:t>
      </w:r>
      <w:r>
        <w:rPr>
          <w:i/>
        </w:rPr>
        <w:t xml:space="preserve">ground truth</w:t>
      </w:r>
      <w:r>
        <w:t xml:space="preserve"> </w:t>
      </w:r>
      <w:r>
        <w:t xml:space="preserve">referensi untuk membandingkan efektivitas relatif; (2) demonstrasi integrasi HTR dengan menjalankan</w:t>
      </w:r>
      <w:r>
        <w:t xml:space="preserve"> </w:t>
      </w:r>
      <w:r>
        <w:rPr>
          <w:i/>
        </w:rPr>
        <w:t xml:space="preserve">frozen recognizer</w:t>
      </w:r>
      <w:r>
        <w:t xml:space="preserve"> </w:t>
      </w:r>
      <w:r>
        <w:t xml:space="preserve">pada citra terdegradasi, hasil restorasi, dan</w:t>
      </w:r>
      <w:r>
        <w:t xml:space="preserve"> </w:t>
      </w:r>
      <w:r>
        <w:rPr>
          <w:i/>
        </w:rPr>
        <w:t xml:space="preserve">ground truth</w:t>
      </w:r>
      <w:r>
        <w:t xml:space="preserve"> </w:t>
      </w:r>
      <w:r>
        <w:t xml:space="preserve">untuk menunjukkan dampak restorasi terhadap akurasi pengenalan teks melalui perbandingan CER dan WER sebelum-sesudah restorasi.</w:t>
      </w:r>
    </w:p>
    <w:p>
      <w:pPr>
        <w:pStyle w:val="Heading4"/>
      </w:pPr>
      <w:bookmarkStart w:id="126" w:name="evaluasi-tahap-5"/>
      <w:r>
        <w:t xml:space="preserve">Evaluasi (Tahap 5)</w:t>
      </w:r>
      <w:bookmarkEnd w:id="126"/>
    </w:p>
    <w:p>
      <w:pPr>
        <w:pStyle w:val="FirstParagraph"/>
      </w:pPr>
      <w:r>
        <w:t xml:space="preserve">Tahap ini mengukur performa artefak secara objektif terhadap tujuan yang telah didefinisikan dan memvalidasi hipotesis penelitian.</w:t>
      </w:r>
    </w:p>
    <w:p>
      <w:pPr>
        <w:pStyle w:val="Heading5"/>
      </w:pPr>
      <w:bookmarkStart w:id="127" w:name="evaluasi-kuantitatif"/>
      <w:r>
        <w:t xml:space="preserve">Evaluasi Kuantitatif:</w:t>
      </w:r>
      <w:bookmarkEnd w:id="127"/>
    </w:p>
    <w:p>
      <w:pPr>
        <w:pStyle w:val="FirstParagraph"/>
      </w:pPr>
      <w:r>
        <w:rPr>
          <w:i/>
        </w:rPr>
        <w:t xml:space="preserve">Metrik Visual Quality:</w:t>
      </w:r>
    </w:p>
    <w:p>
      <w:pPr>
        <w:numPr>
          <w:ilvl w:val="0"/>
          <w:numId w:val="1042"/>
        </w:numPr>
      </w:pPr>
      <w:r>
        <w:t xml:space="preserve">PSNR (</w:t>
      </w:r>
      <w:r>
        <w:rPr>
          <w:i/>
        </w:rPr>
        <w:t xml:space="preserve">Peak Signal to Noise Ratio</w:t>
      </w:r>
      <w:r>
        <w:t xml:space="preserve">): Mengukur kesamaan piksel dengan</w:t>
      </w:r>
      <w:r>
        <w:t xml:space="preserve"> </w:t>
      </w:r>
      <w:r>
        <w:rPr>
          <w:i/>
        </w:rPr>
        <w:t xml:space="preserve">ground truth</w:t>
      </w:r>
      <w:r>
        <w:t xml:space="preserve">. Target:</w:t>
      </w:r>
      <w:r>
        <w:t xml:space="preserve"> </w:t>
      </w:r>
      <m:oMath>
        <m:r>
          <m:t>&gt;</m:t>
        </m:r>
      </m:oMath>
      <w:r>
        <w:t xml:space="preserve"> </w:t>
      </w:r>
      <w:r>
        <w:t xml:space="preserve">30 dB</w:t>
      </w:r>
    </w:p>
    <w:p>
      <w:pPr>
        <w:numPr>
          <w:ilvl w:val="0"/>
          <w:numId w:val="1042"/>
        </w:numPr>
      </w:pPr>
      <w:r>
        <w:t xml:space="preserve">SSIM (</w:t>
      </w:r>
      <w:r>
        <w:rPr>
          <w:i/>
        </w:rPr>
        <w:t xml:space="preserve">Structural Similarity Index</w:t>
      </w:r>
      <w:r>
        <w:t xml:space="preserve">): Mengukur kesamaan struktural. Target:</w:t>
      </w:r>
      <w:r>
        <w:t xml:space="preserve"> </w:t>
      </w:r>
      <m:oMath>
        <m:r>
          <m:t>&gt;</m:t>
        </m:r>
      </m:oMath>
      <w:r>
        <w:t xml:space="preserve"> </w:t>
      </w:r>
      <w:r>
        <w:t xml:space="preserve">0.95</w:t>
      </w:r>
    </w:p>
    <w:p>
      <w:pPr>
        <w:pStyle w:val="FirstParagraph"/>
      </w:pPr>
      <w:r>
        <w:rPr>
          <w:i/>
        </w:rPr>
        <w:t xml:space="preserve">Metrik Text Readability:</w:t>
      </w:r>
    </w:p>
    <w:p>
      <w:pPr>
        <w:numPr>
          <w:ilvl w:val="0"/>
          <w:numId w:val="1043"/>
        </w:numPr>
      </w:pPr>
      <w:r>
        <w:t xml:space="preserve">CER (</w:t>
      </w:r>
      <w:r>
        <w:rPr>
          <w:i/>
        </w:rPr>
        <w:t xml:space="preserve">Character Error Rate</w:t>
      </w:r>
      <w:r>
        <w:t xml:space="preserve">): Rasio karakter yang salah dikenali oleh</w:t>
      </w:r>
      <w:r>
        <w:t xml:space="preserve"> </w:t>
      </w:r>
      <w:r>
        <w:rPr>
          <w:i/>
        </w:rPr>
        <w:t xml:space="preserve">frozen recognizer</w:t>
      </w:r>
      <w:r>
        <w:t xml:space="preserve">. Target: Penurunan signifikan dari</w:t>
      </w:r>
      <w:r>
        <w:t xml:space="preserve"> </w:t>
      </w:r>
      <w:r>
        <w:rPr>
          <w:i/>
        </w:rPr>
        <w:t xml:space="preserve">baseline</w:t>
      </w:r>
      <w:r>
        <w:t xml:space="preserve"> </w:t>
      </w:r>
      <w:r>
        <w:t xml:space="preserve">terdegradasi</w:t>
      </w:r>
    </w:p>
    <w:p>
      <w:pPr>
        <w:numPr>
          <w:ilvl w:val="0"/>
          <w:numId w:val="1043"/>
        </w:numPr>
      </w:pPr>
      <w:r>
        <w:t xml:space="preserve">WER (</w:t>
      </w:r>
      <w:r>
        <w:rPr>
          <w:i/>
        </w:rPr>
        <w:t xml:space="preserve">Word Error Rate</w:t>
      </w:r>
      <w:r>
        <w:t xml:space="preserve">): Rasio kata yang salah dikenali. Target: Penurunan signifikan dari</w:t>
      </w:r>
      <w:r>
        <w:t xml:space="preserve"> </w:t>
      </w:r>
      <w:r>
        <w:rPr>
          <w:i/>
        </w:rPr>
        <w:t xml:space="preserve">baseline</w:t>
      </w:r>
      <w:r>
        <w:t xml:space="preserve"> </w:t>
      </w:r>
      <w:r>
        <w:t xml:space="preserve">terdegradasi</w:t>
      </w:r>
    </w:p>
    <w:p>
      <w:pPr>
        <w:pStyle w:val="Heading5"/>
      </w:pPr>
      <w:bookmarkStart w:id="128" w:name="studi-ablasi-sistematis"/>
      <w:r>
        <w:t xml:space="preserve">Studi Ablasi Sistematis:</w:t>
      </w:r>
      <w:bookmarkEnd w:id="128"/>
    </w:p>
    <w:p>
      <w:pPr>
        <w:pStyle w:val="FirstParagraph"/>
      </w:pPr>
      <w:r>
        <w:t xml:space="preserve">Untuk memvalidasi kontribusi individual setiap komponen arsitektural dan mengidentifikasi konfigurasi optimal, dilakukan dua studi ablasi:</w:t>
      </w:r>
    </w:p>
    <w:p>
      <w:pPr>
        <w:pStyle w:val="BodyText"/>
      </w:pPr>
      <w:r>
        <w:rPr>
          <w:i/>
        </w:rPr>
        <w:t xml:space="preserve">Ablasi Komponen Loss Function:</w:t>
      </w:r>
      <w:r>
        <w:t xml:space="preserve"> </w:t>
      </w:r>
      <w:r>
        <w:t xml:space="preserve">Lima eksperimen inkremental dilakukan dengan menambahkan komponen</w:t>
      </w:r>
      <w:r>
        <w:t xml:space="preserve"> </w:t>
      </w:r>
      <w:r>
        <w:rPr>
          <w:i/>
        </w:rPr>
        <w:t xml:space="preserve">loss</w:t>
      </w:r>
      <w:r>
        <w:t xml:space="preserve"> </w:t>
      </w:r>
      <w:r>
        <w:t xml:space="preserve">secara bertahap:</w:t>
      </w:r>
    </w:p>
    <w:p>
      <w:pPr>
        <w:numPr>
          <w:ilvl w:val="0"/>
          <w:numId w:val="1044"/>
        </w:numPr>
      </w:pPr>
      <w:r>
        <w:t xml:space="preserve">Eksperimen 01:</w:t>
      </w:r>
      <w:r>
        <w:t xml:space="preserve"> </w:t>
      </w:r>
      <w:r>
        <w:rPr>
          <w:i/>
        </w:rPr>
        <w:t xml:space="preserve">Pixel loss</w:t>
      </w:r>
      <w:r>
        <w:t xml:space="preserve"> </w:t>
      </w:r>
      <w:r>
        <w:t xml:space="preserve">saja (setara U-Net)</w:t>
      </w:r>
    </w:p>
    <w:p>
      <w:pPr>
        <w:numPr>
          <w:ilvl w:val="0"/>
          <w:numId w:val="1044"/>
        </w:numPr>
      </w:pPr>
      <w:r>
        <w:t xml:space="preserve">Eksperimen 02: +</w:t>
      </w:r>
      <w:r>
        <w:rPr>
          <w:i/>
        </w:rPr>
        <w:t xml:space="preserve">Adversarial loss</w:t>
      </w:r>
      <w:r>
        <w:t xml:space="preserve"> </w:t>
      </w:r>
      <w:r>
        <w:t xml:space="preserve">(GAN standar)</w:t>
      </w:r>
    </w:p>
    <w:p>
      <w:pPr>
        <w:numPr>
          <w:ilvl w:val="0"/>
          <w:numId w:val="1044"/>
        </w:numPr>
      </w:pPr>
      <w:r>
        <w:t xml:space="preserve">Eksperimen 03: +</w:t>
      </w:r>
      <w:r>
        <w:rPr>
          <w:i/>
        </w:rPr>
        <w:t xml:space="preserve">Perceptual loss</w:t>
      </w:r>
      <w:r>
        <w:t xml:space="preserve"> </w:t>
      </w:r>
      <w:r>
        <w:t xml:space="preserve">(VGG)</w:t>
      </w:r>
    </w:p>
    <w:p>
      <w:pPr>
        <w:numPr>
          <w:ilvl w:val="0"/>
          <w:numId w:val="1044"/>
        </w:numPr>
      </w:pPr>
      <w:r>
        <w:t xml:space="preserve">Eksperimen 04: +CTC</w:t>
      </w:r>
      <w:r>
        <w:t xml:space="preserve"> </w:t>
      </w:r>
      <w:r>
        <w:rPr>
          <w:i/>
        </w:rPr>
        <w:t xml:space="preserve">loss</w:t>
      </w:r>
      <w:r>
        <w:t xml:space="preserve"> </w:t>
      </w:r>
      <w:r>
        <w:t xml:space="preserve">(konfigurasi optimal)</w:t>
      </w:r>
    </w:p>
    <w:p>
      <w:pPr>
        <w:numPr>
          <w:ilvl w:val="0"/>
          <w:numId w:val="1044"/>
        </w:numPr>
      </w:pPr>
      <w:r>
        <w:t xml:space="preserve">Eksperimen 05: +</w:t>
      </w:r>
      <w:r>
        <w:rPr>
          <w:i/>
        </w:rPr>
        <w:t xml:space="preserve">Recognition feature loss</w:t>
      </w:r>
      <w:r>
        <w:t xml:space="preserve"> </w:t>
      </w:r>
      <w:r>
        <w:t xml:space="preserve">(validasi redundansi)</w:t>
      </w:r>
    </w:p>
    <w:p>
      <w:pPr>
        <w:pStyle w:val="FirstParagraph"/>
      </w:pPr>
      <w:r>
        <w:t xml:space="preserve">Setiap eksperimen dievaluasi pada</w:t>
      </w:r>
      <w:r>
        <w:t xml:space="preserve"> </w:t>
      </w:r>
      <w:r>
        <w:rPr>
          <w:i/>
        </w:rPr>
        <w:t xml:space="preserve">validation set</w:t>
      </w:r>
      <w:r>
        <w:t xml:space="preserve"> </w:t>
      </w:r>
      <w:r>
        <w:t xml:space="preserve">(</w:t>
      </w:r>
      <m:oMath>
        <m:r>
          <m:t>n</m:t>
        </m:r>
      </m:oMath>
      <w:r>
        <w:t xml:space="preserve">=710) dengan metrik PSNR, SSIM, CER, dan WER untuk mengukur kontribusi relatif setiap komponen terhadap keseimbangan kualitas visual dan keterbacaan teks.</w:t>
      </w:r>
    </w:p>
    <w:p>
      <w:pPr>
        <w:pStyle w:val="BodyText"/>
      </w:pPr>
      <w:r>
        <w:rPr>
          <w:i/>
        </w:rPr>
        <w:t xml:space="preserve">Ablasi Arsitektur Diskriminator:</w:t>
      </w:r>
      <w:r>
        <w:t xml:space="preserve"> </w:t>
      </w:r>
      <w:r>
        <w:t xml:space="preserve">Dua eksperimen dilakukan dengan</w:t>
      </w:r>
      <w:r>
        <w:t xml:space="preserve"> </w:t>
      </w:r>
      <w:r>
        <w:rPr>
          <w:i/>
        </w:rPr>
        <w:t xml:space="preserve">generator</w:t>
      </w:r>
      <w:r>
        <w:t xml:space="preserve"> </w:t>
      </w:r>
      <w:r>
        <w:t xml:space="preserve">identik namun arsitektur diskriminator berbeda: (1) Diskriminator CNN</w:t>
      </w:r>
      <w:r>
        <w:t xml:space="preserve"> </w:t>
      </w:r>
      <w:r>
        <w:rPr>
          <w:i/>
        </w:rPr>
        <w:t xml:space="preserve">single-modal</w:t>
      </w:r>
      <w:r>
        <w:t xml:space="preserve"> </w:t>
      </w:r>
      <w:r>
        <w:t xml:space="preserve">(</w:t>
      </w:r>
      <w:r>
        <w:rPr>
          <w:i/>
        </w:rPr>
        <w:t xml:space="preserve">baseline</w:t>
      </w:r>
      <w:r>
        <w:t xml:space="preserve"> </w:t>
      </w:r>
      <w:r>
        <w:t xml:space="preserve">arsitektur), (2) Diskriminator</w:t>
      </w:r>
      <w:r>
        <w:t xml:space="preserve"> </w:t>
      </w:r>
      <w:r>
        <w:rPr>
          <w:i/>
        </w:rPr>
        <w:t xml:space="preserve">dual-modal</w:t>
      </w:r>
      <w:r>
        <w:t xml:space="preserve"> </w:t>
      </w:r>
      <w:r>
        <w:t xml:space="preserve">CNN+BiLSTM (arsitektur yang diusulkan). Perbandingan ini mengisolasi kontribusi spesifik komponen</w:t>
      </w:r>
      <w:r>
        <w:t xml:space="preserve"> </w:t>
      </w:r>
      <w:r>
        <w:rPr>
          <w:i/>
        </w:rPr>
        <w:t xml:space="preserve">dual-modal</w:t>
      </w:r>
      <w:r>
        <w:t xml:space="preserve"> </w:t>
      </w:r>
      <w:r>
        <w:t xml:space="preserve">terhadap kualitas restorasi. Evaluasi dilakukan pada</w:t>
      </w:r>
      <w:r>
        <w:t xml:space="preserve"> </w:t>
      </w:r>
      <w:r>
        <w:rPr>
          <w:i/>
        </w:rPr>
        <w:t xml:space="preserve">validation set</w:t>
      </w:r>
      <w:r>
        <w:t xml:space="preserve"> </w:t>
      </w:r>
      <w:r>
        <w:t xml:space="preserve">(</w:t>
      </w:r>
      <m:oMath>
        <m:r>
          <m:t>n</m:t>
        </m:r>
      </m:oMath>
      <w:r>
        <w:t xml:space="preserve">=710) untuk iterasi cepat, dengan verifikasi generalisasi pada</w:t>
      </w:r>
      <w:r>
        <w:t xml:space="preserve"> </w:t>
      </w:r>
      <w:r>
        <w:rPr>
          <w:i/>
        </w:rPr>
        <w:t xml:space="preserve">test set</w:t>
      </w:r>
      <w:r>
        <w:t xml:space="preserve"> </w:t>
      </w:r>
      <w:r>
        <w:t xml:space="preserve">(</w:t>
      </w:r>
      <m:oMath>
        <m:r>
          <m:t>n</m:t>
        </m:r>
      </m:oMath>
      <w:r>
        <w:t xml:space="preserve">=712) untuk konfigurasi optimal.</w:t>
      </w:r>
    </w:p>
    <w:p>
      <w:pPr>
        <w:pStyle w:val="Heading5"/>
      </w:pPr>
      <w:bookmarkStart w:id="129" w:name="Xf874a7896970fff472bc270f53a87162fcc5ccd"/>
      <w:r>
        <w:t xml:space="preserve">Evaluasi Komparatif dengan Metode</w:t>
      </w:r>
      <w:r>
        <w:t xml:space="preserve"> </w:t>
      </w:r>
      <w:r>
        <w:rPr>
          <w:i/>
        </w:rPr>
        <w:t xml:space="preserve">Baseline</w:t>
      </w:r>
      <w:r>
        <w:t xml:space="preserve">:</w:t>
      </w:r>
      <w:bookmarkEnd w:id="129"/>
    </w:p>
    <w:p>
      <w:pPr>
        <w:pStyle w:val="FirstParagraph"/>
      </w:pPr>
      <w:r>
        <w:t xml:space="preserve">Untuk mengukur efektivitas kerangka kerja yang diusulkan, dilakukan perbandingan kuantitatif dengan metode</w:t>
      </w:r>
      <w:r>
        <w:t xml:space="preserve"> </w:t>
      </w:r>
      <w:r>
        <w:rPr>
          <w:i/>
        </w:rPr>
        <w:t xml:space="preserve">baseline</w:t>
      </w:r>
      <w:r>
        <w:t xml:space="preserve"> </w:t>
      </w:r>
      <w:r>
        <w:t xml:space="preserve">klasik yang dapat direplikasi pada kondisi eksperimental identik: (1) Tanpa Perbaikan — HTR langsung pada citra terdegradasi untuk mengukur dampak degradasi, (2)</w:t>
      </w:r>
      <w:r>
        <w:t xml:space="preserve"> </w:t>
      </w:r>
      <w:r>
        <w:rPr>
          <w:i/>
        </w:rPr>
        <w:t xml:space="preserve">Otsu Thresholding</w:t>
      </w:r>
      <w:r>
        <w:t xml:space="preserve"> </w:t>
      </w:r>
      <w:r>
        <w:t xml:space="preserve">— binarisasi global berbasis histogram, (3)</w:t>
      </w:r>
      <w:r>
        <w:t xml:space="preserve"> </w:t>
      </w:r>
      <w:r>
        <w:rPr>
          <w:i/>
        </w:rPr>
        <w:t xml:space="preserve">Sauvola Adaptive Thresholding</w:t>
      </w:r>
      <w:r>
        <w:t xml:space="preserve"> </w:t>
      </w:r>
      <w:r>
        <w:t xml:space="preserve">— binarisasi adaptif lokal untuk dokumen dengan pencahayaan</w:t>
      </w:r>
      <w:r>
        <w:t xml:space="preserve"> </w:t>
      </w:r>
      <w:r>
        <w:rPr>
          <w:i/>
        </w:rPr>
        <w:t xml:space="preserve">non-uniform</w:t>
      </w:r>
      <w:r>
        <w:t xml:space="preserve">. Metode klasik menggunakan implementasi standar OpenCV dengan parameter yang dioptimalkan melalui pencarian kisi pada</w:t>
      </w:r>
      <w:r>
        <w:t xml:space="preserve"> </w:t>
      </w:r>
      <w:r>
        <w:rPr>
          <w:i/>
        </w:rPr>
        <w:t xml:space="preserve">subset</w:t>
      </w:r>
      <w:r>
        <w:t xml:space="preserve"> </w:t>
      </w:r>
      <w:r>
        <w:t xml:space="preserve">validasi. Perbandingan dilakukan pada</w:t>
      </w:r>
      <w:r>
        <w:t xml:space="preserve"> </w:t>
      </w:r>
      <w:r>
        <w:rPr>
          <w:i/>
        </w:rPr>
        <w:t xml:space="preserve">test set</w:t>
      </w:r>
      <w:r>
        <w:t xml:space="preserve"> </w:t>
      </w:r>
      <w:r>
        <w:t xml:space="preserve">identik (</w:t>
      </w:r>
      <m:oMath>
        <m:r>
          <m:t>n</m:t>
        </m:r>
      </m:oMath>
      <w:r>
        <w:t xml:space="preserve">=712) menggunakan</w:t>
      </w:r>
      <w:r>
        <w:t xml:space="preserve"> </w:t>
      </w:r>
      <w:r>
        <w:rPr>
          <w:i/>
        </w:rPr>
        <w:t xml:space="preserve">frozen recognizer</w:t>
      </w:r>
      <w:r>
        <w:t xml:space="preserve"> </w:t>
      </w:r>
      <w:r>
        <w:t xml:space="preserve">yang sama untuk memastikan evaluasi yang adil.</w:t>
      </w:r>
    </w:p>
    <w:p>
      <w:pPr>
        <w:pStyle w:val="Heading5"/>
      </w:pPr>
      <w:bookmarkStart w:id="130" w:name="validasi-hipotesis"/>
      <w:r>
        <w:t xml:space="preserve">Validasi Hipotesis:</w:t>
      </w:r>
      <w:bookmarkEnd w:id="130"/>
    </w:p>
    <w:p>
      <w:pPr>
        <w:pStyle w:val="FirstParagraph"/>
      </w:pPr>
      <w:r>
        <w:t xml:space="preserve">Mengevaluasi hipotesis penelitian yang diajukan di Bab I melalui pengujian statistik formal.</w:t>
      </w:r>
      <w:r>
        <w:t xml:space="preserve"> </w:t>
      </w:r>
      <w:r>
        <w:rPr>
          <w:i/>
        </w:rPr>
        <w:t xml:space="preserve">Hipotesis Utama (H1)</w:t>
      </w:r>
      <w:r>
        <w:t xml:space="preserve"> </w:t>
      </w:r>
      <w:r>
        <w:t xml:space="preserve">menguji efektivitas restorasi dengan membandingkan CER hasil restorasi vs</w:t>
      </w:r>
      <w:r>
        <w:t xml:space="preserve"> </w:t>
      </w:r>
      <w:r>
        <w:rPr>
          <w:i/>
        </w:rPr>
        <w:t xml:space="preserve">baseline</w:t>
      </w:r>
      <w:r>
        <w:t xml:space="preserve"> </w:t>
      </w:r>
      <w:r>
        <w:t xml:space="preserve">terdegradasi menggunakan</w:t>
      </w:r>
      <w:r>
        <w:t xml:space="preserve"> </w:t>
      </w:r>
      <w:r>
        <w:rPr>
          <w:i/>
        </w:rPr>
        <w:t xml:space="preserve">independent samples t-test</w:t>
      </w:r>
      <w:r>
        <w:t xml:space="preserve"> </w:t>
      </w:r>
      <w:r>
        <w:t xml:space="preserve">dengan tingkat signifikansi</w:t>
      </w:r>
      <w:r>
        <w:t xml:space="preserve"> </w:t>
      </w:r>
      <m:oMath>
        <m:r>
          <m:t>α</m:t>
        </m:r>
        <m:r>
          <m:t>=</m:t>
        </m:r>
        <m:r>
          <m:t>0.05</m:t>
        </m:r>
      </m:oMath>
      <w:r>
        <w:t xml:space="preserve">.</w:t>
      </w:r>
      <w:r>
        <w:t xml:space="preserve"> </w:t>
      </w:r>
      <w:r>
        <w:rPr>
          <w:i/>
        </w:rPr>
        <w:t xml:space="preserve">Hipotesis Spesifik Komponen</w:t>
      </w:r>
      <w:r>
        <w:t xml:space="preserve"> </w:t>
      </w:r>
      <w:r>
        <w:t xml:space="preserve">divalidasi melalui studi ablasi: H2</w:t>
      </w:r>
      <w:r>
        <w:rPr>
          <w:vertAlign w:val="subscript"/>
        </w:rPr>
        <w:t xml:space="preserve">A</w:t>
      </w:r>
      <w:r>
        <w:t xml:space="preserve"> </w:t>
      </w:r>
      <w:r>
        <w:t xml:space="preserve">mengukur kontribusi diskriminator</w:t>
      </w:r>
      <w:r>
        <w:t xml:space="preserve"> </w:t>
      </w:r>
      <w:r>
        <w:rPr>
          <w:i/>
        </w:rPr>
        <w:t xml:space="preserve">dual-modal</w:t>
      </w:r>
      <w:r>
        <w:t xml:space="preserve"> </w:t>
      </w:r>
      <w:r>
        <w:t xml:space="preserve">vs</w:t>
      </w:r>
      <w:r>
        <w:t xml:space="preserve"> </w:t>
      </w:r>
      <w:r>
        <w:rPr>
          <w:i/>
        </w:rPr>
        <w:t xml:space="preserve">single-modal</w:t>
      </w:r>
      <w:r>
        <w:t xml:space="preserve">, H2</w:t>
      </w:r>
      <w:r>
        <w:rPr>
          <w:vertAlign w:val="subscript"/>
        </w:rPr>
        <w:t xml:space="preserve">B</w:t>
      </w:r>
      <w:r>
        <w:t xml:space="preserve"> </w:t>
      </w:r>
      <w:r>
        <w:t xml:space="preserve">mengukur stabilitas konvergensi</w:t>
      </w:r>
      <w:r>
        <w:t xml:space="preserve"> </w:t>
      </w:r>
      <w:r>
        <w:rPr>
          <w:i/>
        </w:rPr>
        <w:t xml:space="preserve">frozen recognizer</w:t>
      </w:r>
      <w:r>
        <w:t xml:space="preserve"> </w:t>
      </w:r>
      <w:r>
        <w:t xml:space="preserve">melalui analisis varians</w:t>
      </w:r>
      <w:r>
        <w:t xml:space="preserve"> </w:t>
      </w:r>
      <w:r>
        <w:rPr>
          <w:i/>
        </w:rPr>
        <w:t xml:space="preserve">loss</w:t>
      </w:r>
      <w:r>
        <w:t xml:space="preserve"> </w:t>
      </w:r>
      <w:r>
        <w:t xml:space="preserve">(</w:t>
      </w:r>
      <w:r>
        <w:rPr>
          <w:i/>
        </w:rPr>
        <w:t xml:space="preserve">epoch</w:t>
      </w:r>
      <w:r>
        <w:t xml:space="preserve"> </w:t>
      </w:r>
      <w:r>
        <w:t xml:space="preserve">40–50), H2</w:t>
      </w:r>
      <w:r>
        <w:rPr>
          <w:vertAlign w:val="subscript"/>
        </w:rPr>
        <w:t xml:space="preserve">C</w:t>
      </w:r>
      <w:r>
        <w:t xml:space="preserve"> </w:t>
      </w:r>
      <w:r>
        <w:t xml:space="preserve">memvalidasi pelestarian kualitas visual tanpa</w:t>
      </w:r>
      <w:r>
        <w:t xml:space="preserve"> </w:t>
      </w:r>
      <w:r>
        <w:rPr>
          <w:i/>
        </w:rPr>
        <w:t xml:space="preserve">trade-off</w:t>
      </w:r>
      <w:r>
        <w:t xml:space="preserve"> </w:t>
      </w:r>
      <w:r>
        <w:t xml:space="preserve">keterbacaan melalui analisis PSNR/SSIM vs CER. Untuk mengoreksi</w:t>
      </w:r>
      <w:r>
        <w:t xml:space="preserve"> </w:t>
      </w:r>
      <w:r>
        <w:rPr>
          <w:i/>
        </w:rPr>
        <w:t xml:space="preserve">multiple comparisons</w:t>
      </w:r>
      <w:r>
        <w:t xml:space="preserve"> </w:t>
      </w:r>
      <w:r>
        <w:t xml:space="preserve">pada hipotesis spesifik (H2</w:t>
      </w:r>
      <w:r>
        <w:rPr>
          <w:vertAlign w:val="subscript"/>
        </w:rPr>
        <w:t xml:space="preserve">A</w:t>
      </w:r>
      <w:r>
        <w:t xml:space="preserve">, H2</w:t>
      </w:r>
      <w:r>
        <w:rPr>
          <w:vertAlign w:val="subscript"/>
        </w:rPr>
        <w:t xml:space="preserve">B</w:t>
      </w:r>
      <w:r>
        <w:t xml:space="preserve">, H2</w:t>
      </w:r>
      <w:r>
        <w:rPr>
          <w:vertAlign w:val="subscript"/>
        </w:rPr>
        <w:t xml:space="preserve">C</w:t>
      </w:r>
      <w:r>
        <w:t xml:space="preserve">), digunakan koreksi Bonferroni dengan</w:t>
      </w:r>
      <w:r>
        <w:t xml:space="preserve"> </w:t>
      </w:r>
      <m:oMath>
        <m:r>
          <m:t>α</m:t>
        </m:r>
        <m:r>
          <m:t>=</m:t>
        </m:r>
        <m:r>
          <m:t>0.0167</m:t>
        </m:r>
      </m:oMath>
      <w:r>
        <w:t xml:space="preserve"> </w:t>
      </w:r>
      <w:r>
        <w:t xml:space="preserve">(0.05/3).</w:t>
      </w:r>
      <w:r>
        <w:t xml:space="preserve"> </w:t>
      </w:r>
      <w:r>
        <w:rPr>
          <w:i/>
        </w:rPr>
        <w:t xml:space="preserve">Effect size</w:t>
      </w:r>
      <w:r>
        <w:t xml:space="preserve"> </w:t>
      </w:r>
      <w:r>
        <w:t xml:space="preserve">dihitung menggunakan Cohen’s</w:t>
      </w:r>
      <w:r>
        <w:t xml:space="preserve"> </w:t>
      </w:r>
      <w:r>
        <w:rPr>
          <w:i/>
        </w:rPr>
        <w:t xml:space="preserve">d</w:t>
      </w:r>
      <w:r>
        <w:t xml:space="preserve"> </w:t>
      </w:r>
      <w:r>
        <w:t xml:space="preserve">untuk mengukur magnitude perbedaan di luar signifikansi statistik. Kriteria penerimaan hipotesis:</w:t>
      </w:r>
      <w:r>
        <w:t xml:space="preserve"> </w:t>
      </w:r>
      <w:r>
        <w:rPr>
          <w:i/>
        </w:rPr>
        <w:t xml:space="preserve">p-value</w:t>
      </w:r>
      <w:r>
        <w:t xml:space="preserve"> </w:t>
      </w:r>
      <m:oMath>
        <m:r>
          <m:t>&lt;</m:t>
        </m:r>
      </m:oMath>
      <w:r>
        <w:t xml:space="preserve"> </w:t>
      </w:r>
      <m:oMath>
        <m:r>
          <m:t>α</m:t>
        </m:r>
      </m:oMath>
      <w:r>
        <w:t xml:space="preserve"> </w:t>
      </w:r>
      <w:r>
        <w:t xml:space="preserve">dan</w:t>
      </w:r>
      <w:r>
        <w:t xml:space="preserve"> </w:t>
      </w:r>
      <w:r>
        <w:rPr>
          <w:i/>
        </w:rPr>
        <w:t xml:space="preserve">effect size</w:t>
      </w:r>
      <w:r>
        <w:t xml:space="preserve"> </w:t>
      </w:r>
      <w:r>
        <w:t xml:space="preserve">minimal sedang (</w:t>
      </w:r>
      <m:oMath>
        <m:r>
          <m:t>d</m:t>
        </m:r>
        <m:r>
          <m:t>≥</m:t>
        </m:r>
        <m:r>
          <m:t>0.5</m:t>
        </m:r>
      </m:oMath>
      <w:r>
        <w:t xml:space="preserve">).</w:t>
      </w:r>
    </w:p>
    <w:p>
      <w:pPr>
        <w:pStyle w:val="Heading4"/>
      </w:pPr>
      <w:bookmarkStart w:id="131" w:name="komunikasi-tahap-6"/>
      <w:r>
        <w:t xml:space="preserve">Komunikasi (Tahap 6)</w:t>
      </w:r>
      <w:bookmarkEnd w:id="131"/>
    </w:p>
    <w:p>
      <w:pPr>
        <w:pStyle w:val="FirstParagraph"/>
      </w:pPr>
      <w:r>
        <w:t xml:space="preserve">Hasil penelitian dikomunikasikan kepada komunitas ilmiah dan praktisi untuk mendorong validasi eksternal, reproduktibilitas, dan adopsi praktis.</w:t>
      </w:r>
    </w:p>
    <w:p>
      <w:pPr>
        <w:pStyle w:val="Heading5"/>
      </w:pPr>
      <w:bookmarkStart w:id="132" w:name="diseminasi-akademik"/>
      <w:r>
        <w:t xml:space="preserve">Diseminasi Akademik:</w:t>
      </w:r>
      <w:bookmarkEnd w:id="132"/>
    </w:p>
    <w:p>
      <w:pPr>
        <w:pStyle w:val="FirstParagraph"/>
      </w:pPr>
      <w:r>
        <w:t xml:space="preserve">Hasil penelitian didokumentasikan dalam tesis dan dipublikasikan melalui konferensi internasional bereputasi untuk</w:t>
      </w:r>
      <w:r>
        <w:t xml:space="preserve"> </w:t>
      </w:r>
      <w:r>
        <w:rPr>
          <w:i/>
        </w:rPr>
        <w:t xml:space="preserve">peer review</w:t>
      </w:r>
      <w:r>
        <w:t xml:space="preserve"> </w:t>
      </w:r>
      <w:r>
        <w:t xml:space="preserve">awal, serta jurnal internasional Q2/Q3 di bidang</w:t>
      </w:r>
      <w:r>
        <w:t xml:space="preserve"> </w:t>
      </w:r>
      <w:r>
        <w:rPr>
          <w:i/>
        </w:rPr>
        <w:t xml:space="preserve">document analysis</w:t>
      </w:r>
      <w:r>
        <w:t xml:space="preserve"> </w:t>
      </w:r>
      <w:r>
        <w:t xml:space="preserve">atau</w:t>
      </w:r>
      <w:r>
        <w:t xml:space="preserve"> </w:t>
      </w:r>
      <w:r>
        <w:rPr>
          <w:i/>
        </w:rPr>
        <w:t xml:space="preserve">pattern recognition</w:t>
      </w:r>
      <w:r>
        <w:t xml:space="preserve"> </w:t>
      </w:r>
      <w:r>
        <w:t xml:space="preserve">untuk diseminasi komprehensif. Publikasi mencakup kontribusi arsitektur</w:t>
      </w:r>
      <w:r>
        <w:t xml:space="preserve"> </w:t>
      </w:r>
      <w:r>
        <w:rPr>
          <w:i/>
        </w:rPr>
        <w:t xml:space="preserve">dual-modal</w:t>
      </w:r>
      <w:r>
        <w:t xml:space="preserve">, strategi</w:t>
      </w:r>
      <w:r>
        <w:t xml:space="preserve"> </w:t>
      </w:r>
      <w:r>
        <w:rPr>
          <w:i/>
        </w:rPr>
        <w:t xml:space="preserve">frozen recognizer</w:t>
      </w:r>
      <w:r>
        <w:t xml:space="preserve">,</w:t>
      </w:r>
      <w:r>
        <w:t xml:space="preserve"> </w:t>
      </w:r>
      <w:r>
        <w:rPr>
          <w:i/>
        </w:rPr>
        <w:t xml:space="preserve">curriculum learning</w:t>
      </w:r>
      <w:r>
        <w:t xml:space="preserve">, dan validasi pada dokumen historis.</w:t>
      </w:r>
    </w:p>
    <w:p>
      <w:pPr>
        <w:pStyle w:val="Heading5"/>
      </w:pPr>
      <w:bookmarkStart w:id="133" w:name="reproduktibilitas-dan-open-science"/>
      <w:r>
        <w:t xml:space="preserve">Reproduktibilitas dan</w:t>
      </w:r>
      <w:r>
        <w:t xml:space="preserve"> </w:t>
      </w:r>
      <w:r>
        <w:rPr>
          <w:i/>
        </w:rPr>
        <w:t xml:space="preserve">Open Science</w:t>
      </w:r>
      <w:r>
        <w:t xml:space="preserve">:</w:t>
      </w:r>
      <w:bookmarkEnd w:id="133"/>
    </w:p>
    <w:p>
      <w:pPr>
        <w:pStyle w:val="FirstParagraph"/>
      </w:pPr>
      <w:r>
        <w:t xml:space="preserve">Untuk memastikan transparansi dan reproduktibilitas sesuai standar riset</w:t>
      </w:r>
      <w:r>
        <w:t xml:space="preserve"> </w:t>
      </w:r>
      <w:r>
        <w:rPr>
          <w:i/>
        </w:rPr>
        <w:t xml:space="preserve">open science</w:t>
      </w:r>
      <w:r>
        <w:t xml:space="preserve">, seluruh artefak penelitian (kode sumber, model terlatih, konfigurasi eksperimen, dan dataset semi-sintetis) dipublikasikan dalam repositori</w:t>
      </w:r>
      <w:r>
        <w:t xml:space="preserve"> </w:t>
      </w:r>
      <w:r>
        <w:rPr>
          <w:i/>
        </w:rPr>
        <w:t xml:space="preserve">open-source</w:t>
      </w:r>
      <w:r>
        <w:t xml:space="preserve"> </w:t>
      </w:r>
      <w:r>
        <w:t xml:space="preserve">dengan dokumentasi lengkap dan</w:t>
      </w:r>
      <w:r>
        <w:t xml:space="preserve"> </w:t>
      </w:r>
      <w:r>
        <w:rPr>
          <w:i/>
        </w:rPr>
        <w:t xml:space="preserve">Digital Object Identifier</w:t>
      </w:r>
      <w:r>
        <w:t xml:space="preserve"> </w:t>
      </w:r>
      <w:r>
        <w:t xml:space="preserve">(DOI) untuk sitasi permanen.</w:t>
      </w:r>
    </w:p>
    <w:p>
      <w:pPr>
        <w:pStyle w:val="Heading5"/>
      </w:pPr>
      <w:bookmarkStart w:id="134" w:name="transfer-pengetahuan-kepada-praktisi"/>
      <w:r>
        <w:t xml:space="preserve">Transfer Pengetahuan kepada Praktisi:</w:t>
      </w:r>
      <w:bookmarkEnd w:id="134"/>
    </w:p>
    <w:p>
      <w:pPr>
        <w:pStyle w:val="FirstParagraph"/>
      </w:pPr>
      <w:r>
        <w:t xml:space="preserve">Kolaborasi dengan Arsip Nasional Republik Indonesia (ANRI) difasilitasi melalui</w:t>
      </w:r>
      <w:r>
        <w:t xml:space="preserve"> </w:t>
      </w:r>
      <w:r>
        <w:rPr>
          <w:i/>
        </w:rPr>
        <w:t xml:space="preserve">workshop</w:t>
      </w:r>
      <w:r>
        <w:t xml:space="preserve"> </w:t>
      </w:r>
      <w:r>
        <w:t xml:space="preserve">teknis, dokumentasi praktis, dan peluang riset lanjutan untuk mendukung adopsi</w:t>
      </w:r>
      <w:r>
        <w:t xml:space="preserve"> </w:t>
      </w:r>
      <w:r>
        <w:rPr>
          <w:i/>
        </w:rPr>
        <w:t xml:space="preserve">framework</w:t>
      </w:r>
      <w:r>
        <w:t xml:space="preserve"> </w:t>
      </w:r>
      <w:r>
        <w:t xml:space="preserve">dalam</w:t>
      </w:r>
      <w:r>
        <w:t xml:space="preserve"> </w:t>
      </w:r>
      <w:r>
        <w:rPr>
          <w:i/>
        </w:rPr>
        <w:t xml:space="preserve">workflow</w:t>
      </w:r>
      <w:r>
        <w:t xml:space="preserve"> </w:t>
      </w:r>
      <w:r>
        <w:t xml:space="preserve">preservasi digital dan digitalisasi dokumen historis.</w:t>
      </w:r>
    </w:p>
    <w:p>
      <w:pPr>
        <w:pStyle w:val="BodyText"/>
      </w:pPr>
      <w:r>
        <w:t xml:space="preserve">99</w:t>
      </w:r>
    </w:p>
    <w:p>
      <w:pPr>
        <w:pStyle w:val="BodyText"/>
      </w:pPr>
      <w:r>
        <w:t xml:space="preserve">K. Peffers, T. Tuunanen, M. A. Rothenberger, and S. Chatterjee,</w:t>
      </w:r>
      <w:r>
        <w:t xml:space="preserve"> </w:t>
      </w:r>
      <w:r>
        <w:t xml:space="preserve">“</w:t>
      </w:r>
      <w:r>
        <w:t xml:space="preserve">A design science research methodology for information systems research,</w:t>
      </w:r>
      <w:r>
        <w:t xml:space="preserve">”</w:t>
      </w:r>
      <w:r>
        <w:t xml:space="preserve"> </w:t>
      </w:r>
      <w:r>
        <w:rPr>
          <w:i/>
        </w:rPr>
        <w:t xml:space="preserve">Journal of Management Information Systems</w:t>
      </w:r>
      <w:r>
        <w:t xml:space="preserve">, vol. 24, no. 3, pp. 45–77, Dec. 2007. DOI: 10.2753/MIS0742-1222240302.</w:t>
      </w:r>
    </w:p>
    <w:p>
      <w:pPr>
        <w:pStyle w:val="Heading1"/>
      </w:pPr>
      <w:bookmarkStart w:id="135" w:name="desain-dan-analisis-sistem"/>
      <w:r>
        <w:t xml:space="preserve">Desain dan Analisis Sistem</w:t>
      </w:r>
      <w:bookmarkEnd w:id="135"/>
    </w:p>
    <w:p>
      <w:pPr>
        <w:pStyle w:val="FirstParagraph"/>
      </w:pPr>
      <w:r>
        <w:rPr>
          <w:b/>
        </w:rPr>
        <w:t xml:space="preserve">BAB IV. Perancangan dan Implementasi Sistem</w:t>
      </w:r>
      <w:r>
        <w:br/>
      </w:r>
    </w:p>
    <w:p>
      <w:pPr>
        <w:pStyle w:val="BodyText"/>
      </w:pPr>
      <w:bookmarkStart w:id="136" w:name="sec:analisis"/>
      <w:r>
        <w:t xml:space="preserve">[sec:analisis]</w:t>
      </w:r>
      <w:bookmarkEnd w:id="136"/>
    </w:p>
    <w:p>
      <w:pPr>
        <w:pStyle w:val="BodyText"/>
      </w:pPr>
      <w:bookmarkStart w:id="137" w:name="subsec:analisis-desain"/>
      <w:r>
        <w:t xml:space="preserve">[subsec:analisis-desain]</w:t>
      </w:r>
      <w:bookmarkEnd w:id="137"/>
    </w:p>
    <w:p>
      <w:pPr>
        <w:pStyle w:val="BodyText"/>
      </w:pPr>
      <w:r>
        <w:t xml:space="preserve">Bab ini menguraikan rancangan solusi teknis yang diusulkan untuk restorasi dokumen terdegradasi dengan pendekatan</w:t>
      </w:r>
      <w:r>
        <w:t xml:space="preserve"> </w:t>
      </w:r>
      <w:r>
        <w:rPr>
          <w:i/>
        </w:rPr>
        <w:t xml:space="preserve">Generative Adversarial Network</w:t>
      </w:r>
      <w:r>
        <w:t xml:space="preserve"> </w:t>
      </w:r>
      <w:r>
        <w:t xml:space="preserve">yang dimodifikasi secara khusus untuk meningkatkan keterbacaan teks oleh model pengenalan tulisan tangan. Berdasarkan analisis kebutuhan yang telah ditetapkan pada Bab III (8 kebutuhan fungsional dan 4 kebutuhan non-fungsional), bab ini fokus pada perancangan arsitektur solusi yang mencakup desain Generator (U-Net Enhanced), Recognizer (berbasis Transformer yang dibekukan),</w:t>
      </w:r>
      <w:r>
        <w:t xml:space="preserve"> </w:t>
      </w:r>
      <w:r>
        <w:rPr>
          <w:i/>
        </w:rPr>
        <w:t xml:space="preserve">Dual-modal Discriminator</w:t>
      </w:r>
      <w:r>
        <w:t xml:space="preserve"> </w:t>
      </w:r>
      <w:r>
        <w:t xml:space="preserve">(CNN+BiLSTM), dan fungsi</w:t>
      </w:r>
      <w:r>
        <w:t xml:space="preserve"> </w:t>
      </w:r>
      <w:r>
        <w:rPr>
          <w:i/>
        </w:rPr>
        <w:t xml:space="preserve">loss</w:t>
      </w:r>
      <w:r>
        <w:t xml:space="preserve"> </w:t>
      </w:r>
      <w:r>
        <w:t xml:space="preserve">multi-komponen yang dioptimalkan. Selanjutnya, implementasi rinci solusi diuraikan meliputi lingkungan eksperimen, persiapan dataset (</w:t>
      </w:r>
      <w:r>
        <w:rPr>
          <w:i/>
        </w:rPr>
        <w:t xml:space="preserve">ground truth</w:t>
      </w:r>
      <w:r>
        <w:t xml:space="preserve"> </w:t>
      </w:r>
      <w:r>
        <w:t xml:space="preserve">untuk pengenalan tulisan tangan dan sintetis untuk GAN), implementasi arsitektur model dalam TensorFlow/Keras, prosedur</w:t>
      </w:r>
      <w:r>
        <w:t xml:space="preserve"> </w:t>
      </w:r>
      <w:r>
        <w:rPr>
          <w:i/>
        </w:rPr>
        <w:t xml:space="preserve">training</w:t>
      </w:r>
      <w:r>
        <w:t xml:space="preserve"> </w:t>
      </w:r>
      <w:r>
        <w:t xml:space="preserve">dengan strategi</w:t>
      </w:r>
      <w:r>
        <w:t xml:space="preserve"> </w:t>
      </w:r>
      <w:r>
        <w:rPr>
          <w:i/>
        </w:rPr>
        <w:t xml:space="preserve">curriculum learning</w:t>
      </w:r>
      <w:r>
        <w:t xml:space="preserve">, dan justifikasi pemilihan</w:t>
      </w:r>
      <w:r>
        <w:t xml:space="preserve"> </w:t>
      </w:r>
      <w:r>
        <w:rPr>
          <w:i/>
        </w:rPr>
        <w:t xml:space="preserve">hyperparameter</w:t>
      </w:r>
      <w:r>
        <w:t xml:space="preserve"> </w:t>
      </w:r>
      <w:r>
        <w:t xml:space="preserve">melalui studi ablasi sistematis.</w:t>
      </w:r>
    </w:p>
    <w:p>
      <w:pPr>
        <w:pStyle w:val="Heading3"/>
      </w:pPr>
      <w:bookmarkStart w:id="138" w:name="rancangan-arsitektur"/>
      <w:r>
        <w:t xml:space="preserve">Rancangan Arsitektur</w:t>
      </w:r>
      <w:bookmarkEnd w:id="138"/>
    </w:p>
    <w:p>
      <w:pPr>
        <w:pStyle w:val="FirstParagraph"/>
      </w:pPr>
      <w:r>
        <w:t xml:space="preserve">Rancangan solusi bertujuan membangun model generatif yang dioptimalkan untuk restorasi visual</w:t>
      </w:r>
      <w:r>
        <w:t xml:space="preserve"> </w:t>
      </w:r>
      <w:r>
        <w:rPr>
          <w:i/>
        </w:rPr>
        <w:t xml:space="preserve">dan</w:t>
      </w:r>
      <w:r>
        <w:t xml:space="preserve"> </w:t>
      </w:r>
      <w:r>
        <w:t xml:space="preserve">keterbacaan tekstual simultan. Tiga inovasi kunci: (1)</w:t>
      </w:r>
      <w:r>
        <w:t xml:space="preserve"> </w:t>
      </w:r>
      <w:r>
        <w:rPr>
          <w:i/>
        </w:rPr>
        <w:t xml:space="preserve">Frozen Recognizer</w:t>
      </w:r>
      <w:r>
        <w:t xml:space="preserve"> </w:t>
      </w:r>
      <w:r>
        <w:t xml:space="preserve">memberikan gradien keterbacaan stabil tanpa catastrophic forgetting. (2) Fungsi</w:t>
      </w:r>
      <w:r>
        <w:t xml:space="preserve"> </w:t>
      </w:r>
      <w:r>
        <w:rPr>
          <w:i/>
        </w:rPr>
        <w:t xml:space="preserve">loss</w:t>
      </w:r>
      <w:r>
        <w:t xml:space="preserve"> </w:t>
      </w:r>
      <w:r>
        <w:t xml:space="preserve">multi-komponen menyeimbangkan kualitas visual (L1 + perceptual + adversarial) dan keterbacaan teks (CTC loss). (3)</w:t>
      </w:r>
      <w:r>
        <w:t xml:space="preserve"> </w:t>
      </w:r>
      <w:r>
        <w:rPr>
          <w:i/>
        </w:rPr>
        <w:t xml:space="preserve">Dual-modal Discriminator</w:t>
      </w:r>
      <w:r>
        <w:t xml:space="preserve"> </w:t>
      </w:r>
      <w:r>
        <w:t xml:space="preserve">(CNN+BiLSTM) mengevaluasi koherensi visual-tekstual. Ketiga inovasi ini divalidasi empiris pada Bab V, dengan pemetaan kebutuhan sistem di Bab III Section 3.2.3.</w:t>
      </w:r>
    </w:p>
    <w:p>
      <w:pPr>
        <w:pStyle w:val="Heading4"/>
      </w:pPr>
      <w:bookmarkStart w:id="139" w:name="subsubsec:justifikasi-arsitektur"/>
      <w:r>
        <w:t xml:space="preserve">Pemilihan Arsitektur Baseline dan Hipotesis Inovasi</w:t>
      </w:r>
      <w:bookmarkEnd w:id="139"/>
    </w:p>
    <w:p>
      <w:pPr>
        <w:pStyle w:val="FirstParagraph"/>
      </w:pPr>
      <w:r>
        <w:t xml:space="preserve">Pemilihan arsitektur</w:t>
      </w:r>
      <w:r>
        <w:t xml:space="preserve"> </w:t>
      </w:r>
      <w:r>
        <w:rPr>
          <w:i/>
        </w:rPr>
        <w:t xml:space="preserve">framework</w:t>
      </w:r>
      <w:r>
        <w:t xml:space="preserve"> </w:t>
      </w:r>
      <w:r>
        <w:t xml:space="preserve">GAN-HTR yang diusulkan didasarkan pada analisis kesenjangan dari metode</w:t>
      </w:r>
      <w:r>
        <w:t xml:space="preserve"> </w:t>
      </w:r>
      <w:r>
        <w:rPr>
          <w:i/>
        </w:rPr>
        <w:t xml:space="preserve">state-of-the-art</w:t>
      </w:r>
      <w:r>
        <w:t xml:space="preserve"> </w:t>
      </w:r>
      <w:r>
        <w:t xml:space="preserve">yang telah dikaji pada Bab II (Tinjauan Pustaka). Bagian ini menguraikan: (1) justifikasi komponen baseline berdasarkan</w:t>
      </w:r>
      <w:r>
        <w:t xml:space="preserve"> </w:t>
      </w:r>
      <w:r>
        <w:rPr>
          <w:i/>
        </w:rPr>
        <w:t xml:space="preserve">gap analysis</w:t>
      </w:r>
      <w:r>
        <w:t xml:space="preserve"> </w:t>
      </w:r>
      <w:r>
        <w:t xml:space="preserve">literatur, dan (2) hipotesis inovasi yang akan divalidasi melalui studi ablasi empiris pada Bab V. Tabel</w:t>
      </w:r>
      <w:r>
        <w:t xml:space="preserve"> </w:t>
      </w:r>
      <w:hyperlink w:anchor="tab:arsitektur-komparasi">
        <w:r>
          <w:rPr>
            <w:rStyle w:val="Hyperlink"/>
          </w:rPr>
          <w:t xml:space="preserve">4.1</w:t>
        </w:r>
      </w:hyperlink>
      <w:r>
        <w:t xml:space="preserve"> </w:t>
      </w:r>
      <w:r>
        <w:t xml:space="preserve">membandingkan karakteristik arsitektur metode yang ada dengan</w:t>
      </w:r>
      <w:r>
        <w:t xml:space="preserve"> </w:t>
      </w:r>
      <w:r>
        <w:rPr>
          <w:i/>
        </w:rPr>
        <w:t xml:space="preserve">framework</w:t>
      </w:r>
      <w:r>
        <w:t xml:space="preserve"> </w:t>
      </w:r>
      <w:r>
        <w:t xml:space="preserve">yang diusulkan.</w:t>
      </w:r>
    </w:p>
    <w:bookmarkStart w:id="140" w:name="tab:arsitektur-komparasi"/>
    <w:p>
      <w:pPr>
        <w:pStyle w:val="TableCaption"/>
      </w:pPr>
      <w:r>
        <w:t xml:space="preserve">Komparasi arsitektur framework yang diusulkan dengan metode</w:t>
      </w:r>
      <w:r>
        <w:t xml:space="preserve"> </w:t>
      </w:r>
      <w:r>
        <w:rPr>
          <w:i/>
        </w:rPr>
        <w:t xml:space="preserve">state-of-the-art</w:t>
      </w:r>
      <w:r>
        <w:t xml:space="preserve"> </w:t>
      </w:r>
      <w:r>
        <w:t xml:space="preserve">(berdasarkan kajian Bab II)</w:t>
      </w:r>
    </w:p>
    <w:tbl>
      <w:tblPr>
        <w:tblStyle w:val="Table"/>
        <w:tblW w:type="pct" w:w="0.0"/>
        <w:tblLook w:firstRow="1"/>
        <w:tblCaption w:val="Komparasi arsitektur framework yang diusulkan dengan metode state-of-the-art (berdasarkan kajian Bab II)"/>
      </w:tblPr>
      <w:tblGrid/>
      <w:tr>
        <w:trPr>
          <w:cnfStyle w:firstRow="1"/>
        </w:trPr>
        <w:tc>
          <w:tcPr>
            <w:tcBorders>
              <w:bottom w:val="single"/>
            </w:tcBorders>
            <w:vAlign w:val="bottom"/>
          </w:tcPr>
          <w:p>
            <w:pPr>
              <w:pStyle w:val="Compact"/>
              <w:jc w:val="left"/>
            </w:pPr>
            <w:r>
              <w:rPr>
                <w:b/>
              </w:rPr>
              <w:t xml:space="preserve">Metode</w:t>
            </w:r>
          </w:p>
        </w:tc>
        <w:tc>
          <w:tcPr>
            <w:tcBorders>
              <w:bottom w:val="single"/>
            </w:tcBorders>
            <w:vAlign w:val="bottom"/>
          </w:tcPr>
          <w:p>
            <w:pPr>
              <w:pStyle w:val="Compact"/>
              <w:jc w:val="left"/>
            </w:pPr>
            <w:r>
              <w:rPr>
                <w:i/>
              </w:rPr>
              <w:t xml:space="preserve">Generator</w:t>
            </w:r>
          </w:p>
        </w:tc>
        <w:tc>
          <w:tcPr>
            <w:tcBorders>
              <w:bottom w:val="single"/>
            </w:tcBorders>
            <w:vAlign w:val="bottom"/>
          </w:tcPr>
          <w:p>
            <w:pPr>
              <w:pStyle w:val="Compact"/>
              <w:jc w:val="left"/>
            </w:pPr>
            <w:r>
              <w:rPr>
                <w:i/>
              </w:rPr>
              <w:t xml:space="preserve">Discriminator</w:t>
            </w:r>
          </w:p>
        </w:tc>
        <w:tc>
          <w:tcPr>
            <w:tcBorders>
              <w:bottom w:val="single"/>
            </w:tcBorders>
            <w:vAlign w:val="bottom"/>
          </w:tcPr>
          <w:p>
            <w:pPr>
              <w:pStyle w:val="Compact"/>
              <w:jc w:val="left"/>
            </w:pPr>
            <w:r>
              <w:t xml:space="preserve">Integrasi HTR</w:t>
            </w:r>
          </w:p>
        </w:tc>
        <w:tc>
          <w:tcPr>
            <w:tcBorders>
              <w:bottom w:val="single"/>
            </w:tcBorders>
            <w:vAlign w:val="bottom"/>
          </w:tcPr>
          <w:p>
            <w:pPr>
              <w:pStyle w:val="Compact"/>
              <w:jc w:val="left"/>
            </w:pPr>
            <w:r>
              <w:t xml:space="preserve">Keterbatasan</w:t>
            </w:r>
          </w:p>
        </w:tc>
      </w:tr>
      <w:tr>
        <w:tc>
          <w:p/>
        </w:tc>
        <w:tc>
          <w:p/>
        </w:tc>
        <w:tc>
          <w:p/>
        </w:tc>
        <w:tc>
          <w:p/>
        </w:tc>
        <w:tc>
          <w:p/>
        </w:tc>
      </w:tr>
      <w:tr>
        <w:tc>
          <w:p>
            <w:pPr>
              <w:pStyle w:val="Compact"/>
              <w:jc w:val="left"/>
            </w:pPr>
            <w:r>
              <w:t xml:space="preserve">DE-GAN</w:t>
            </w:r>
          </w:p>
        </w:tc>
        <w:tc>
          <w:p>
            <w:pPr>
              <w:pStyle w:val="Compact"/>
              <w:jc w:val="left"/>
            </w:pPr>
            <w:r>
              <w:t xml:space="preserve">U-Net</w:t>
            </w:r>
          </w:p>
        </w:tc>
        <w:tc>
          <w:p>
            <w:pPr>
              <w:pStyle w:val="Compact"/>
              <w:jc w:val="left"/>
            </w:pPr>
            <w:r>
              <w:t xml:space="preserve">CNN (visual-only)</w:t>
            </w:r>
          </w:p>
        </w:tc>
        <w:tc>
          <w:p>
            <w:pPr>
              <w:pStyle w:val="Compact"/>
              <w:jc w:val="left"/>
            </w:pPr>
            <w:r>
              <w:t xml:space="preserve">Post-training eval</w:t>
            </w:r>
          </w:p>
        </w:tc>
        <w:tc>
          <w:p>
            <w:pPr>
              <w:pStyle w:val="Compact"/>
              <w:jc w:val="left"/>
            </w:pPr>
            <w:r>
              <w:t xml:space="preserve">Single-modal, no HTR loss</w:t>
            </w:r>
          </w:p>
        </w:tc>
      </w:tr>
      <w:tr>
        <w:tc>
          <w:p>
            <w:pPr>
              <w:pStyle w:val="Compact"/>
              <w:jc w:val="left"/>
            </w:pPr>
            <w:r>
              <w:t xml:space="preserve">DocEnTr</w:t>
            </w:r>
          </w:p>
        </w:tc>
        <w:tc>
          <w:p>
            <w:pPr>
              <w:pStyle w:val="Compact"/>
              <w:jc w:val="left"/>
            </w:pPr>
            <w:r>
              <w:t xml:space="preserve">Transformer</w:t>
            </w:r>
          </w:p>
        </w:tc>
        <w:tc>
          <w:p>
            <w:pPr>
              <w:pStyle w:val="Compact"/>
              <w:jc w:val="left"/>
            </w:pPr>
            <w:r>
              <w:t xml:space="preserve">- (no adversarial)</w:t>
            </w:r>
          </w:p>
        </w:tc>
        <w:tc>
          <w:p>
            <w:pPr>
              <w:pStyle w:val="Compact"/>
              <w:jc w:val="left"/>
            </w:pPr>
            <w:r>
              <w:t xml:space="preserve">Post-training eval</w:t>
            </w:r>
          </w:p>
        </w:tc>
        <w:tc>
          <w:p>
            <w:pPr>
              <w:pStyle w:val="Compact"/>
              <w:jc w:val="left"/>
            </w:pPr>
            <w:r>
              <w:t xml:space="preserve">Over-smoothing, no texture</w:t>
            </w:r>
          </w:p>
        </w:tc>
      </w:tr>
      <w:tr>
        <w:tc>
          <w:p>
            <w:pPr>
              <w:pStyle w:val="Compact"/>
              <w:jc w:val="left"/>
            </w:pPr>
            <w:r>
              <w:t xml:space="preserve">Text-DIAE</w:t>
            </w:r>
          </w:p>
        </w:tc>
        <w:tc>
          <w:p>
            <w:pPr>
              <w:pStyle w:val="Compact"/>
              <w:jc w:val="left"/>
            </w:pPr>
            <w:r>
              <w:t xml:space="preserve">CNN-based</w:t>
            </w:r>
          </w:p>
        </w:tc>
        <w:tc>
          <w:p>
            <w:pPr>
              <w:pStyle w:val="Compact"/>
              <w:jc w:val="left"/>
            </w:pPr>
            <w:r>
              <w:t xml:space="preserve">- (no adversarial)</w:t>
            </w:r>
          </w:p>
        </w:tc>
        <w:tc>
          <w:p>
            <w:pPr>
              <w:pStyle w:val="Compact"/>
              <w:jc w:val="left"/>
            </w:pPr>
            <w:r>
              <w:t xml:space="preserve">Post-training eval</w:t>
            </w:r>
          </w:p>
        </w:tc>
        <w:tc>
          <w:p>
            <w:pPr>
              <w:pStyle w:val="Compact"/>
              <w:jc w:val="left"/>
            </w:pPr>
            <w:r>
              <w:t xml:space="preserve">No adversarial training</w:t>
            </w:r>
          </w:p>
        </w:tc>
      </w:tr>
      <w:tr>
        <w:tc>
          <w:p>
            <w:pPr>
              <w:pStyle w:val="Compact"/>
              <w:jc w:val="left"/>
            </w:pPr>
            <w:r>
              <w:t xml:space="preserve">ERB-MultiTask</w:t>
            </w:r>
          </w:p>
        </w:tc>
        <w:tc>
          <w:p>
            <w:pPr>
              <w:pStyle w:val="Compact"/>
              <w:jc w:val="left"/>
            </w:pPr>
            <w:r>
              <w:t xml:space="preserve">U-Net</w:t>
            </w:r>
          </w:p>
        </w:tc>
        <w:tc>
          <w:p>
            <w:pPr>
              <w:pStyle w:val="Compact"/>
              <w:jc w:val="left"/>
            </w:pPr>
            <w:r>
              <w:t xml:space="preserve">CNN (visual-only)</w:t>
            </w:r>
          </w:p>
        </w:tc>
        <w:tc>
          <w:p>
            <w:pPr>
              <w:pStyle w:val="Compact"/>
              <w:jc w:val="left"/>
            </w:pPr>
            <w:r>
              <w:t xml:space="preserve">Joint training</w:t>
            </w:r>
          </w:p>
        </w:tc>
        <w:tc>
          <w:p>
            <w:pPr>
              <w:pStyle w:val="Compact"/>
              <w:jc w:val="left"/>
            </w:pPr>
            <w:r>
              <w:t xml:space="preserve">Unstable, catastrophic forgetting</w:t>
            </w:r>
          </w:p>
        </w:tc>
      </w:tr>
      <w:tr>
        <w:tc>
          <w:p/>
        </w:tc>
        <w:tc>
          <w:p/>
        </w:tc>
        <w:tc>
          <w:p/>
        </w:tc>
        <w:tc>
          <w:p/>
        </w:tc>
        <w:tc>
          <w:p/>
        </w:tc>
      </w:tr>
      <w:tr>
        <w:tc>
          <w:p>
            <w:pPr>
              <w:pStyle w:val="Compact"/>
              <w:jc w:val="left"/>
            </w:pPr>
            <w:r>
              <w:t xml:space="preserve">GAN-HTR</w:t>
            </w:r>
          </w:p>
        </w:tc>
        <w:tc>
          <w:p>
            <w:pPr>
              <w:pStyle w:val="Compact"/>
              <w:jc w:val="left"/>
            </w:pPr>
            <w:r>
              <w:t xml:space="preserve">U-Net Enhanced</w:t>
            </w:r>
          </w:p>
        </w:tc>
        <w:tc>
          <w:p>
            <w:pPr>
              <w:pStyle w:val="Compact"/>
              <w:jc w:val="left"/>
            </w:pPr>
            <w:r>
              <w:t xml:space="preserve">Dual-Modal</w:t>
            </w:r>
          </w:p>
        </w:tc>
        <w:tc>
          <w:p>
            <w:pPr>
              <w:pStyle w:val="Compact"/>
              <w:jc w:val="left"/>
            </w:pPr>
            <w:r>
              <w:rPr>
                <w:i/>
              </w:rPr>
              <w:t xml:space="preserve">Frozen recognizer</w:t>
            </w:r>
          </w:p>
        </w:tc>
        <w:tc>
          <w:p>
            <w:pPr>
              <w:pStyle w:val="Compact"/>
              <w:jc w:val="left"/>
            </w:pPr>
            <w:r>
              <w:t xml:space="preserve">Kontribusi</w:t>
            </w:r>
            <w:r>
              <w:t xml:space="preserve"> </w:t>
            </w:r>
            <w:r>
              <w:rPr>
                <w:i/>
              </w:rPr>
              <w:t xml:space="preserve">dual-modal</w:t>
            </w:r>
          </w:p>
        </w:tc>
      </w:tr>
      <w:tr>
        <w:tc>
          <w:p>
            <w:pPr>
              <w:pStyle w:val="Compact"/>
              <w:jc w:val="left"/>
            </w:pPr>
            <w:r>
              <w:t xml:space="preserve">(penelitian ini)</w:t>
            </w:r>
          </w:p>
        </w:tc>
        <w:tc>
          <w:p/>
        </w:tc>
        <w:tc>
          <w:p>
            <w:pPr>
              <w:pStyle w:val="Compact"/>
              <w:jc w:val="left"/>
            </w:pPr>
            <w:r>
              <w:t xml:space="preserve">(CNN+LSTM)</w:t>
            </w:r>
          </w:p>
        </w:tc>
        <w:tc>
          <w:p>
            <w:pPr>
              <w:pStyle w:val="Compact"/>
              <w:jc w:val="left"/>
            </w:pPr>
            <w:r>
              <w:rPr>
                <w:b/>
              </w:rPr>
              <w:t xml:space="preserve">+ CTC loss</w:t>
            </w:r>
          </w:p>
        </w:tc>
        <w:tc>
          <w:p>
            <w:pPr>
              <w:pStyle w:val="Compact"/>
              <w:jc w:val="left"/>
            </w:pPr>
            <w:r>
              <w:t xml:space="preserve">marginal (</w:t>
            </w:r>
            <m:oMath>
              <m:r>
                <m:t>p</m:t>
              </m:r>
              <m:r>
                <m:t>&gt;</m:t>
              </m:r>
              <m:r>
                <m:t>0.05</m:t>
              </m:r>
            </m:oMath>
            <w:r>
              <w:t xml:space="preserve">)</w:t>
            </w:r>
          </w:p>
        </w:tc>
      </w:tr>
    </w:tbl>
    <w:bookmarkEnd w:id="140"/>
    <w:p>
      <w:pPr>
        <w:pStyle w:val="Heading4"/>
      </w:pPr>
      <w:bookmarkStart w:id="141" w:name="subsubsec:komponen-arsitektur"/>
      <w:r>
        <w:t xml:space="preserve">Komponen Utama dan Interaksi Arsitektur</w:t>
      </w:r>
      <w:bookmarkEnd w:id="141"/>
    </w:p>
    <w:p>
      <w:pPr>
        <w:pStyle w:val="FirstParagraph"/>
      </w:pPr>
      <w:r>
        <w:t xml:space="preserve">Arsitektur yang diusulkan terdiri dari tiga komponen utama yang berinteraksi dalam sebuah kerangka</w:t>
      </w:r>
      <w:r>
        <w:t xml:space="preserve"> </w:t>
      </w:r>
      <w:r>
        <w:rPr>
          <w:i/>
        </w:rPr>
        <w:t xml:space="preserve">adversarial training</w:t>
      </w:r>
      <w:r>
        <w:t xml:space="preserve">, seperti yang diilustrasikan pada Gambar</w:t>
      </w:r>
      <w:r>
        <w:t xml:space="preserve"> </w:t>
      </w:r>
      <w:hyperlink w:anchor="fig:arch_overview">
        <w:r>
          <w:rPr>
            <w:rStyle w:val="Hyperlink"/>
          </w:rPr>
          <w:t xml:space="preserve">4.1</w:t>
        </w:r>
      </w:hyperlink>
      <w:r>
        <w:t xml:space="preserve">:</w:t>
      </w:r>
    </w:p>
    <w:p>
      <w:pPr>
        <w:numPr>
          <w:ilvl w:val="0"/>
          <w:numId w:val="1045"/>
        </w:numPr>
      </w:pPr>
      <w:r>
        <w:rPr>
          <w:b/>
        </w:rPr>
        <w:t xml:space="preserve">Generator</w:t>
      </w:r>
      <w:r>
        <w:t xml:space="preserve"> </w:t>
      </w:r>
      <w:r>
        <w:t xml:space="preserve">(G): Model U-Net Enhanced yang menerima gambar terdegradasi dan menghasilkan versi restorasi. Memenuhi FR-1 (Restorasi Gambar) dan FR-2 (Penanganan Degradasi).</w:t>
      </w:r>
    </w:p>
    <w:p>
      <w:pPr>
        <w:numPr>
          <w:ilvl w:val="0"/>
          <w:numId w:val="1045"/>
        </w:numPr>
      </w:pPr>
      <w:r>
        <w:rPr>
          <w:i/>
          <w:b/>
        </w:rPr>
        <w:t xml:space="preserve">Frozen Recognizer</w:t>
      </w:r>
      <w:r>
        <w:t xml:space="preserve"> </w:t>
      </w:r>
      <w:r>
        <w:t xml:space="preserve">(R): Model HTR berbasis CNN+Transformer yang dibekukan untuk memberikan evaluasi keterbacaan objektif melalui sinyal CTC</w:t>
      </w:r>
      <w:r>
        <w:t xml:space="preserve"> </w:t>
      </w:r>
      <w:r>
        <w:rPr>
          <w:i/>
        </w:rPr>
        <w:t xml:space="preserve">loss</w:t>
      </w:r>
      <w:r>
        <w:t xml:space="preserve">. Strategi pembekuan mengatasi</w:t>
      </w:r>
      <w:r>
        <w:t xml:space="preserve"> </w:t>
      </w:r>
      <w:r>
        <w:rPr>
          <w:i/>
        </w:rPr>
        <w:t xml:space="preserve">joint training instability</w:t>
      </w:r>
      <w:r>
        <w:t xml:space="preserve"> </w:t>
      </w:r>
      <w:r>
        <w:t xml:space="preserve">dengan memisahkan optimasi visual dari evaluasi tekstual. Memenuhi FR-3 (Integrasi HTR) dan NFR-2 (Keterbacaan Teks).</w:t>
      </w:r>
    </w:p>
    <w:p>
      <w:pPr>
        <w:numPr>
          <w:ilvl w:val="0"/>
          <w:numId w:val="1045"/>
        </w:numPr>
      </w:pPr>
      <w:r>
        <w:rPr>
          <w:i/>
          <w:b/>
        </w:rPr>
        <w:t xml:space="preserve">Dual-modal Discriminator</w:t>
      </w:r>
      <w:r>
        <w:t xml:space="preserve"> </w:t>
      </w:r>
      <w:r>
        <w:t xml:space="preserve">(D): Arsitektur CNN+BiLSTM yang menerima pasangan (gambar, representasi teks) untuk mengevaluasi koherensi visual-tekstual simultan, memberikan sinyal</w:t>
      </w:r>
      <w:r>
        <w:t xml:space="preserve"> </w:t>
      </w:r>
      <w:r>
        <w:rPr>
          <w:i/>
        </w:rPr>
        <w:t xml:space="preserve">adversarial</w:t>
      </w:r>
      <w:r>
        <w:t xml:space="preserve"> </w:t>
      </w:r>
      <w:r>
        <w:t xml:space="preserve">yang lebih informatif dibanding</w:t>
      </w:r>
      <w:r>
        <w:t xml:space="preserve"> </w:t>
      </w:r>
      <w:r>
        <w:rPr>
          <w:i/>
        </w:rPr>
        <w:t xml:space="preserve">discriminator</w:t>
      </w:r>
      <w:r>
        <w:t xml:space="preserve"> </w:t>
      </w:r>
      <w:r>
        <w:t xml:space="preserve">visual-only. Mendukung NFR-1 (Kualitas Visual).</w:t>
      </w:r>
    </w:p>
    <w:p>
      <w:pPr>
        <w:pStyle w:val="CaptionedFigure"/>
      </w:pPr>
      <w:bookmarkStart w:id="143" w:name="fig:arch_overview"/>
      <w:r>
        <w:drawing>
          <wp:inline>
            <wp:extent cx="5334000" cy="2209800"/>
            <wp:effectExtent b="0" l="0" r="0" t="0"/>
            <wp:docPr descr="Kerangka kerja restorasi dokumen berorientasi HTR dengan discriminator dual-modal dan frozen HTR recognizer. Arsitektur terdiri dari Generator U-Net Enhanced, Discriminator Dual-Modal (CNN+BiLSTM), dan Frozen Recognizer untuk gradien HTR-aware. Training menggunakan curriculum learning dengan fungsi loss multi-komponen." title="" id="1" name="Picture"/>
            <a:graphic>
              <a:graphicData uri="http://schemas.openxmlformats.org/drawingml/2006/picture">
                <pic:pic>
                  <pic:nvPicPr>
                    <pic:cNvPr descr="/home/lambda_one/tesis/GAN-HTR-ORI/docRestoration/Paper/drawio/main_framework.png" id="0" name="Picture"/>
                    <pic:cNvPicPr>
                      <a:picLocks noChangeArrowheads="1" noChangeAspect="1"/>
                    </pic:cNvPicPr>
                  </pic:nvPicPr>
                  <pic:blipFill>
                    <a:blip r:embed="rId142"/>
                    <a:stretch>
                      <a:fillRect/>
                    </a:stretch>
                  </pic:blipFill>
                  <pic:spPr bwMode="auto">
                    <a:xfrm>
                      <a:off x="0" y="0"/>
                      <a:ext cx="5334000" cy="2209800"/>
                    </a:xfrm>
                    <a:prstGeom prst="rect">
                      <a:avLst/>
                    </a:prstGeom>
                    <a:noFill/>
                    <a:ln w="9525">
                      <a:noFill/>
                      <a:headEnd/>
                      <a:tailEnd/>
                    </a:ln>
                  </pic:spPr>
                </pic:pic>
              </a:graphicData>
            </a:graphic>
          </wp:inline>
        </w:drawing>
      </w:r>
      <w:bookmarkEnd w:id="143"/>
    </w:p>
    <w:p>
      <w:pPr>
        <w:pStyle w:val="ImageCaption"/>
      </w:pPr>
      <w:r>
        <w:t xml:space="preserve">Kerangka kerja restorasi dokumen berorientasi HTR dengan</w:t>
      </w:r>
      <w:r>
        <w:t xml:space="preserve"> </w:t>
      </w:r>
      <w:r>
        <w:rPr>
          <w:i/>
        </w:rPr>
        <w:t xml:space="preserve">discriminator dual-modal</w:t>
      </w:r>
      <w:r>
        <w:t xml:space="preserve"> </w:t>
      </w:r>
      <w:r>
        <w:t xml:space="preserve">dan</w:t>
      </w:r>
      <w:r>
        <w:t xml:space="preserve"> </w:t>
      </w:r>
      <w:r>
        <w:rPr>
          <w:i/>
        </w:rPr>
        <w:t xml:space="preserve">frozen</w:t>
      </w:r>
      <w:r>
        <w:t xml:space="preserve"> </w:t>
      </w:r>
      <w:r>
        <w:t xml:space="preserve">HTR</w:t>
      </w:r>
      <w:r>
        <w:t xml:space="preserve"> </w:t>
      </w:r>
      <w:r>
        <w:rPr>
          <w:i/>
        </w:rPr>
        <w:t xml:space="preserve">recognizer</w:t>
      </w:r>
      <w:r>
        <w:t xml:space="preserve">. Arsitektur terdiri dari Generator U-Net Enhanced,</w:t>
      </w:r>
      <w:r>
        <w:t xml:space="preserve"> </w:t>
      </w:r>
      <w:r>
        <w:rPr>
          <w:i/>
        </w:rPr>
        <w:t xml:space="preserve">Discriminator Dual-Modal</w:t>
      </w:r>
      <w:r>
        <w:t xml:space="preserve"> </w:t>
      </w:r>
      <w:r>
        <w:t xml:space="preserve">(CNN+BiLSTM), dan</w:t>
      </w:r>
      <w:r>
        <w:t xml:space="preserve"> </w:t>
      </w:r>
      <w:r>
        <w:rPr>
          <w:i/>
        </w:rPr>
        <w:t xml:space="preserve">Frozen Recognizer</w:t>
      </w:r>
      <w:r>
        <w:t xml:space="preserve"> </w:t>
      </w:r>
      <w:r>
        <w:t xml:space="preserve">untuk gradien HTR-</w:t>
      </w:r>
      <w:r>
        <w:rPr>
          <w:i/>
        </w:rPr>
        <w:t xml:space="preserve">aware</w:t>
      </w:r>
      <w:r>
        <w:t xml:space="preserve">.</w:t>
      </w:r>
      <w:r>
        <w:t xml:space="preserve"> </w:t>
      </w:r>
      <w:r>
        <w:rPr>
          <w:i/>
        </w:rPr>
        <w:t xml:space="preserve">Training</w:t>
      </w:r>
      <w:r>
        <w:t xml:space="preserve"> </w:t>
      </w:r>
      <w:r>
        <w:t xml:space="preserve">menggunakan</w:t>
      </w:r>
      <w:r>
        <w:t xml:space="preserve"> </w:t>
      </w:r>
      <w:r>
        <w:rPr>
          <w:i/>
        </w:rPr>
        <w:t xml:space="preserve">curriculum learning</w:t>
      </w:r>
      <w:r>
        <w:t xml:space="preserve"> </w:t>
      </w:r>
      <w:r>
        <w:t xml:space="preserve">dengan fungsi</w:t>
      </w:r>
      <w:r>
        <w:t xml:space="preserve"> </w:t>
      </w:r>
      <w:r>
        <w:rPr>
          <w:i/>
        </w:rPr>
        <w:t xml:space="preserve">loss</w:t>
      </w:r>
      <w:r>
        <w:t xml:space="preserve"> </w:t>
      </w:r>
      <w:r>
        <w:t xml:space="preserve">multi-komponen.</w:t>
      </w:r>
    </w:p>
    <w:p>
      <w:pPr>
        <w:pStyle w:val="BodyText"/>
      </w:pPr>
      <w:r>
        <w:t xml:space="preserve">Ketiga komponen berinteraksi dalam siklus</w:t>
      </w:r>
      <w:r>
        <w:t xml:space="preserve"> </w:t>
      </w:r>
      <w:r>
        <w:rPr>
          <w:i/>
        </w:rPr>
        <w:t xml:space="preserve">adversarial training</w:t>
      </w:r>
      <w:r>
        <w:t xml:space="preserve">: Generator menghasilkan gambar restorasi dari</w:t>
      </w:r>
      <w:r>
        <w:t xml:space="preserve"> </w:t>
      </w:r>
      <w:r>
        <w:rPr>
          <w:i/>
        </w:rPr>
        <w:t xml:space="preserve">input</w:t>
      </w:r>
      <w:r>
        <w:t xml:space="preserve"> </w:t>
      </w:r>
      <w:r>
        <w:t xml:space="preserve">terdegradasi,</w:t>
      </w:r>
      <w:r>
        <w:t xml:space="preserve"> </w:t>
      </w:r>
      <w:r>
        <w:rPr>
          <w:i/>
        </w:rPr>
        <w:t xml:space="preserve">Frozen Recognizer</w:t>
      </w:r>
      <w:r>
        <w:t xml:space="preserve"> </w:t>
      </w:r>
      <w:r>
        <w:t xml:space="preserve">mengevaluasi keterbacaan melalui prediksi karakter dan CTC</w:t>
      </w:r>
      <w:r>
        <w:t xml:space="preserve"> </w:t>
      </w:r>
      <w:r>
        <w:rPr>
          <w:i/>
        </w:rPr>
        <w:t xml:space="preserve">loss</w:t>
      </w:r>
      <w:r>
        <w:t xml:space="preserve">, sementara</w:t>
      </w:r>
      <w:r>
        <w:t xml:space="preserve"> </w:t>
      </w:r>
      <w:r>
        <w:rPr>
          <w:i/>
        </w:rPr>
        <w:t xml:space="preserve">Discriminator</w:t>
      </w:r>
      <w:r>
        <w:t xml:space="preserve"> </w:t>
      </w:r>
      <w:r>
        <w:t xml:space="preserve">menilai koherensi visual-tekstual dari pasangan gambar dan representasi teks. Generator dioptimalkan dengan fungsi</w:t>
      </w:r>
      <w:r>
        <w:t xml:space="preserve"> </w:t>
      </w:r>
      <w:r>
        <w:rPr>
          <w:i/>
        </w:rPr>
        <w:t xml:space="preserve">loss</w:t>
      </w:r>
      <w:r>
        <w:t xml:space="preserve"> </w:t>
      </w:r>
      <w:r>
        <w:t xml:space="preserve">multi-komponen yang menyeimbangkan kualitas visual (</w:t>
      </w:r>
      <w:r>
        <w:rPr>
          <w:i/>
        </w:rPr>
        <w:t xml:space="preserve">pixel</w:t>
      </w:r>
      <w:r>
        <w:t xml:space="preserve">,</w:t>
      </w:r>
      <w:r>
        <w:t xml:space="preserve"> </w:t>
      </w:r>
      <w:r>
        <w:rPr>
          <w:i/>
        </w:rPr>
        <w:t xml:space="preserve">perceptual</w:t>
      </w:r>
      <w:r>
        <w:t xml:space="preserve">,</w:t>
      </w:r>
      <w:r>
        <w:t xml:space="preserve"> </w:t>
      </w:r>
      <w:r>
        <w:rPr>
          <w:i/>
        </w:rPr>
        <w:t xml:space="preserve">adversarial</w:t>
      </w:r>
      <w:r>
        <w:t xml:space="preserve">) dan keterbacaan tekstual (CTC), memastikan hasil restorasi tidak hanya realistis secara visual tetapi juga dapat dibaca oleh model HTR (detail optimasi pada Subbab IV.1.6).</w:t>
      </w:r>
    </w:p>
    <w:p>
      <w:pPr>
        <w:pStyle w:val="Heading4"/>
      </w:pPr>
      <w:bookmarkStart w:id="144" w:name="X4d268123f013635dfddca4638284f0911c56c25"/>
      <w:r>
        <w:t xml:space="preserve">Arsitektur Generator: U-Net Enhanced dengan Blok Residual</w:t>
      </w:r>
      <w:bookmarkEnd w:id="144"/>
    </w:p>
    <w:p>
      <w:pPr>
        <w:pStyle w:val="FirstParagraph"/>
      </w:pPr>
      <w:r>
        <w:t xml:space="preserve">Penelitian ini mengadopsi arsitektur U-Net Enhanced yang mengintegrasikan empat teknik untuk menangani karakteristik dokumen paleografi abad 16–18:</w:t>
      </w:r>
      <w:r>
        <w:t xml:space="preserve"> </w:t>
      </w:r>
      <w:r>
        <w:rPr>
          <w:i/>
        </w:rPr>
        <w:t xml:space="preserve">Residual Dense Blocks</w:t>
      </w:r>
      <w:r>
        <w:t xml:space="preserve"> </w:t>
      </w:r>
      <w:r>
        <w:t xml:space="preserve">(RDB) untuk ekstraksi fitur hierarkis dengan koneksi padat,</w:t>
      </w:r>
      <w:r>
        <w:t xml:space="preserve"> </w:t>
      </w:r>
      <w:r>
        <w:rPr>
          <w:i/>
        </w:rPr>
        <w:t xml:space="preserve">Convolutional Block Attention Module</w:t>
      </w:r>
      <w:r>
        <w:t xml:space="preserve"> </w:t>
      </w:r>
      <w:r>
        <w:t xml:space="preserve">(CBAM) untuk fokus adaptif pada kanal dan wilayah spasial relevan,</w:t>
      </w:r>
      <w:r>
        <w:t xml:space="preserve"> </w:t>
      </w:r>
      <w:r>
        <w:rPr>
          <w:i/>
        </w:rPr>
        <w:t xml:space="preserve">Multi-Scale Feature Pyramid</w:t>
      </w:r>
      <w:r>
        <w:t xml:space="preserve"> </w:t>
      </w:r>
      <w:r>
        <w:t xml:space="preserve">(MSFP) untuk menangkap degradasi multi-skala melalui konvolusi terdilasi, dan</w:t>
      </w:r>
      <w:r>
        <w:t xml:space="preserve"> </w:t>
      </w:r>
      <w:r>
        <w:rPr>
          <w:i/>
        </w:rPr>
        <w:t xml:space="preserve">Attention Gates</w:t>
      </w:r>
      <w:r>
        <w:t xml:space="preserve"> </w:t>
      </w:r>
      <w:r>
        <w:t xml:space="preserve">pada</w:t>
      </w:r>
      <w:r>
        <w:t xml:space="preserve"> </w:t>
      </w:r>
      <w:r>
        <w:rPr>
          <w:i/>
        </w:rPr>
        <w:t xml:space="preserve">decoder</w:t>
      </w:r>
      <w:r>
        <w:t xml:space="preserve"> </w:t>
      </w:r>
      <w:r>
        <w:t xml:space="preserve">untuk preservasi detail teks sambil menekan</w:t>
      </w:r>
      <w:r>
        <w:t xml:space="preserve"> </w:t>
      </w:r>
      <w:r>
        <w:rPr>
          <w:i/>
        </w:rPr>
        <w:t xml:space="preserve">noise</w:t>
      </w:r>
      <w:r>
        <w:t xml:space="preserve"> </w:t>
      </w:r>
      <w:r>
        <w:t xml:space="preserve">latar belakang.</w:t>
      </w:r>
    </w:p>
    <w:p>
      <w:pPr>
        <w:pStyle w:val="BodyText"/>
      </w:pPr>
      <w:r>
        <w:t xml:space="preserve">Kombinasi teknik ini mengatasi tantangan dokumen paleografi: RDB dengan koneksi padat mempertahankan detail goresan tipis, MSFP menangani degradasi multi-skala (</w:t>
      </w:r>
      <w:r>
        <w:rPr>
          <w:i/>
        </w:rPr>
        <w:t xml:space="preserve">bleed-through</w:t>
      </w:r>
      <w:r>
        <w:t xml:space="preserve"> </w:t>
      </w:r>
      <w:r>
        <w:t xml:space="preserve">dan</w:t>
      </w:r>
      <w:r>
        <w:t xml:space="preserve"> </w:t>
      </w:r>
      <w:r>
        <w:rPr>
          <w:i/>
        </w:rPr>
        <w:t xml:space="preserve">noise</w:t>
      </w:r>
      <w:r>
        <w:t xml:space="preserve"> </w:t>
      </w:r>
      <w:r>
        <w:t xml:space="preserve">penuaan) tanpa</w:t>
      </w:r>
      <w:r>
        <w:t xml:space="preserve"> </w:t>
      </w:r>
      <w:r>
        <w:rPr>
          <w:i/>
        </w:rPr>
        <w:t xml:space="preserve">over-smoothing</w:t>
      </w:r>
      <w:r>
        <w:t xml:space="preserve">, CBAM dan</w:t>
      </w:r>
      <w:r>
        <w:t xml:space="preserve"> </w:t>
      </w:r>
      <w:r>
        <w:rPr>
          <w:i/>
        </w:rPr>
        <w:t xml:space="preserve">Attention Gates</w:t>
      </w:r>
      <w:r>
        <w:t xml:space="preserve"> </w:t>
      </w:r>
      <w:r>
        <w:t xml:space="preserve">memfokuskan komputasi ke wilayah teks, serta koneksi residual memfasilitasi aliran gradien pada arsitektur 11-</w:t>
      </w:r>
      <w:r>
        <w:rPr>
          <w:i/>
        </w:rPr>
        <w:t xml:space="preserve">level</w:t>
      </w:r>
      <w:r>
        <w:t xml:space="preserve"> </w:t>
      </w:r>
      <w:r>
        <w:t xml:space="preserve">mencegah</w:t>
      </w:r>
      <w:r>
        <w:t xml:space="preserve"> </w:t>
      </w:r>
      <w:r>
        <w:rPr>
          <w:i/>
        </w:rPr>
        <w:t xml:space="preserve">vanishing gradient</w:t>
      </w:r>
      <w:r>
        <w:t xml:space="preserve">.</w:t>
      </w:r>
    </w:p>
    <w:p>
      <w:pPr>
        <w:pStyle w:val="BodyText"/>
      </w:pPr>
      <w:r>
        <w:t xml:space="preserve">Seperti diilustrasikan pada Gambar</w:t>
      </w:r>
      <w:r>
        <w:t xml:space="preserve"> </w:t>
      </w:r>
      <w:hyperlink w:anchor="fig:unet_arch">
        <w:r>
          <w:rPr>
            <w:rStyle w:val="Hyperlink"/>
          </w:rPr>
          <w:t xml:space="preserve">4.2</w:t>
        </w:r>
      </w:hyperlink>
      <w:r>
        <w:t xml:space="preserve">, arsitektur memiliki struktur simetris:</w:t>
      </w:r>
      <w:r>
        <w:t xml:space="preserve"> </w:t>
      </w:r>
      <w:r>
        <w:rPr>
          <w:i/>
        </w:rPr>
        <w:t xml:space="preserve">encoder</w:t>
      </w:r>
      <w:r>
        <w:t xml:space="preserve"> </w:t>
      </w:r>
      <w:r>
        <w:t xml:space="preserve">5-tahap dengan blok RDB+CBAM mengekstrak fitur multi-skala sambil mengurangi resolusi spasial,</w:t>
      </w:r>
      <w:r>
        <w:t xml:space="preserve"> </w:t>
      </w:r>
      <w:r>
        <w:rPr>
          <w:i/>
        </w:rPr>
        <w:t xml:space="preserve">bottleneck</w:t>
      </w:r>
      <w:r>
        <w:t xml:space="preserve"> </w:t>
      </w:r>
      <w:r>
        <w:t xml:space="preserve">menggunakan MSFP untuk agregasi konteks global, dan</w:t>
      </w:r>
      <w:r>
        <w:t xml:space="preserve"> </w:t>
      </w:r>
      <w:r>
        <w:rPr>
          <w:i/>
        </w:rPr>
        <w:t xml:space="preserve">decoder</w:t>
      </w:r>
      <w:r>
        <w:t xml:space="preserve"> </w:t>
      </w:r>
      <w:r>
        <w:t xml:space="preserve">5-tahap mencerminkan</w:t>
      </w:r>
      <w:r>
        <w:t xml:space="preserve"> </w:t>
      </w:r>
      <w:r>
        <w:rPr>
          <w:i/>
        </w:rPr>
        <w:t xml:space="preserve">encoder</w:t>
      </w:r>
      <w:r>
        <w:t xml:space="preserve"> </w:t>
      </w:r>
      <w:r>
        <w:t xml:space="preserve">dengan</w:t>
      </w:r>
      <w:r>
        <w:t xml:space="preserve"> </w:t>
      </w:r>
      <w:r>
        <w:rPr>
          <w:i/>
        </w:rPr>
        <w:t xml:space="preserve">Attention Gates</w:t>
      </w:r>
      <w:r>
        <w:t xml:space="preserve"> </w:t>
      </w:r>
      <w:r>
        <w:t xml:space="preserve">yang memfilter fitur dari</w:t>
      </w:r>
      <w:r>
        <w:t xml:space="preserve"> </w:t>
      </w:r>
      <w:r>
        <w:rPr>
          <w:i/>
        </w:rPr>
        <w:t xml:space="preserve">skip connections</w:t>
      </w:r>
      <w:r>
        <w:t xml:space="preserve"> </w:t>
      </w:r>
      <w:r>
        <w:t xml:space="preserve">untuk rekonstruksi detail (spesifikasi lengkap pada Tabel</w:t>
      </w:r>
      <w:r>
        <w:t xml:space="preserve"> </w:t>
      </w:r>
      <w:hyperlink w:anchor="tab:generator-stats">
        <w:r>
          <w:rPr>
            <w:rStyle w:val="Hyperlink"/>
          </w:rPr>
          <w:t xml:space="preserve">4.2</w:t>
        </w:r>
      </w:hyperlink>
      <w:r>
        <w:t xml:space="preserve">).</w:t>
      </w:r>
    </w:p>
    <w:p>
      <w:pPr>
        <w:pStyle w:val="BodyText"/>
      </w:pPr>
      <w:r>
        <w:t xml:space="preserve">Berbeda dari U-Net standar, arsitektur ini menggunakan</w:t>
      </w:r>
      <w:r>
        <w:t xml:space="preserve"> </w:t>
      </w:r>
      <w:r>
        <w:rPr>
          <w:i/>
        </w:rPr>
        <w:t xml:space="preserve">gated skip connections</w:t>
      </w:r>
      <w:r>
        <w:t xml:space="preserve"> </w:t>
      </w:r>
      <w:r>
        <w:t xml:space="preserve">yang memfilter fitur</w:t>
      </w:r>
      <w:r>
        <w:t xml:space="preserve"> </w:t>
      </w:r>
      <w:r>
        <w:rPr>
          <w:i/>
        </w:rPr>
        <w:t xml:space="preserve">encoder</w:t>
      </w:r>
      <w:r>
        <w:t xml:space="preserve"> </w:t>
      </w:r>
      <w:r>
        <w:t xml:space="preserve">berdasarkan relevansi kontekstual, memungkinkan</w:t>
      </w:r>
      <w:r>
        <w:t xml:space="preserve"> </w:t>
      </w:r>
      <w:r>
        <w:rPr>
          <w:i/>
        </w:rPr>
        <w:t xml:space="preserve">decoder</w:t>
      </w:r>
      <w:r>
        <w:t xml:space="preserve"> </w:t>
      </w:r>
      <w:r>
        <w:t xml:space="preserve">secara adaptif memilih informasi resolusi tinggi untuk restorasi teks.</w:t>
      </w:r>
    </w:p>
    <w:p>
      <w:pPr>
        <w:pStyle w:val="CaptionedFigure"/>
      </w:pPr>
      <w:bookmarkStart w:id="146" w:name="fig:unet_arch"/>
      <w:r>
        <w:drawing>
          <wp:inline>
            <wp:extent cx="5334000" cy="6216993"/>
            <wp:effectExtent b="0" l="0" r="0" t="0"/>
            <wp:docPr descr="Arsitektur Generator U-Net Enhanced: encoder 5-level (RDB+CBAM), bottleneck MSFP (512 kanal), decoder dengan attention gates. Skip connections mempertahankan detail spasial." title="" id="1" name="Picture"/>
            <a:graphic>
              <a:graphicData uri="http://schemas.openxmlformats.org/drawingml/2006/picture">
                <pic:pic>
                  <pic:nvPicPr>
                    <pic:cNvPr descr="/home/lambda_one/tesis/GAN-HTR-ORI/docRestoration/Paper/drawio/arsitektur_generator.png" id="0" name="Picture"/>
                    <pic:cNvPicPr>
                      <a:picLocks noChangeArrowheads="1" noChangeAspect="1"/>
                    </pic:cNvPicPr>
                  </pic:nvPicPr>
                  <pic:blipFill>
                    <a:blip r:embed="rId145"/>
                    <a:stretch>
                      <a:fillRect/>
                    </a:stretch>
                  </pic:blipFill>
                  <pic:spPr bwMode="auto">
                    <a:xfrm>
                      <a:off x="0" y="0"/>
                      <a:ext cx="5334000" cy="6216993"/>
                    </a:xfrm>
                    <a:prstGeom prst="rect">
                      <a:avLst/>
                    </a:prstGeom>
                    <a:noFill/>
                    <a:ln w="9525">
                      <a:noFill/>
                      <a:headEnd/>
                      <a:tailEnd/>
                    </a:ln>
                  </pic:spPr>
                </pic:pic>
              </a:graphicData>
            </a:graphic>
          </wp:inline>
        </w:drawing>
      </w:r>
      <w:bookmarkEnd w:id="146"/>
    </w:p>
    <w:p>
      <w:pPr>
        <w:pStyle w:val="ImageCaption"/>
      </w:pPr>
      <w:r>
        <w:t xml:space="preserve">Arsitektur Generator U-Net Enhanced: encoder 5-level (RDB+CBAM), bottleneck MSFP (512 kanal), decoder dengan attention gates. Skip connections mempertahankan detail spasial.</w:t>
      </w:r>
    </w:p>
    <w:bookmarkStart w:id="147" w:name="tab:generator-stats"/>
    <w:p>
      <w:pPr>
        <w:pStyle w:val="TableCaption"/>
      </w:pPr>
      <w:r>
        <w:t xml:space="preserve">Spesifikasi Generator U-Net Enhanced</w:t>
      </w:r>
    </w:p>
    <w:tbl>
      <w:tblPr>
        <w:tblStyle w:val="Table"/>
        <w:tblW w:type="pct" w:w="0.0"/>
        <w:tblLook w:firstRow="1"/>
        <w:tblCaption w:val="Spesifikasi Generator U-Net Enhanced"/>
      </w:tblPr>
      <w:tblGrid/>
      <w:tr>
        <w:trPr>
          <w:cnfStyle w:firstRow="1"/>
        </w:trPr>
        <w:tc>
          <w:tcPr>
            <w:tcBorders>
              <w:bottom w:val="single"/>
            </w:tcBorders>
            <w:vAlign w:val="bottom"/>
          </w:tcPr>
          <w:p>
            <w:pPr>
              <w:pStyle w:val="Compact"/>
              <w:jc w:val="left"/>
            </w:pPr>
            <w:r>
              <w:rPr>
                <w:b/>
              </w:rPr>
              <w:t xml:space="preserve">Spesifikasi</w:t>
            </w:r>
          </w:p>
        </w:tc>
        <w:tc>
          <w:tcPr>
            <w:tcBorders>
              <w:bottom w:val="single"/>
            </w:tcBorders>
            <w:vAlign w:val="bottom"/>
          </w:tcPr>
          <w:p>
            <w:pPr>
              <w:pStyle w:val="Compact"/>
              <w:jc w:val="left"/>
            </w:pPr>
            <w:r>
              <w:rPr>
                <w:b/>
              </w:rPr>
              <w:t xml:space="preserve">Detail</w:t>
            </w:r>
          </w:p>
        </w:tc>
      </w:tr>
      <w:tr>
        <w:tc>
          <w:p>
            <w:pPr>
              <w:pStyle w:val="Compact"/>
              <w:jc w:val="left"/>
            </w:pPr>
            <w:r>
              <w:t xml:space="preserve">Arsitektur</w:t>
            </w:r>
          </w:p>
        </w:tc>
        <w:tc>
          <w:p>
            <w:pPr>
              <w:pStyle w:val="Compact"/>
              <w:jc w:val="left"/>
            </w:pPr>
            <w:r>
              <w:t xml:space="preserve">U-Net Enhanced (RDB + CBAM + MSFP +</w:t>
            </w:r>
            <w:r>
              <w:t xml:space="preserve"> </w:t>
            </w:r>
            <w:r>
              <w:rPr>
                <w:i/>
              </w:rPr>
              <w:t xml:space="preserve">Attention Gates</w:t>
            </w:r>
            <w:r>
              <w:t xml:space="preserve">)</w:t>
            </w:r>
          </w:p>
        </w:tc>
      </w:tr>
      <w:tr>
        <w:tc>
          <w:p>
            <w:pPr>
              <w:pStyle w:val="Compact"/>
              <w:jc w:val="left"/>
            </w:pPr>
            <w:r>
              <w:t xml:space="preserve">Kedalaman</w:t>
            </w:r>
          </w:p>
        </w:tc>
        <w:tc>
          <w:p>
            <w:pPr>
              <w:pStyle w:val="Compact"/>
              <w:jc w:val="left"/>
            </w:pPr>
            <w:r>
              <w:t xml:space="preserve">11</w:t>
            </w:r>
            <w:r>
              <w:t xml:space="preserve"> </w:t>
            </w:r>
            <w:r>
              <w:rPr>
                <w:i/>
              </w:rPr>
              <w:t xml:space="preserve">level</w:t>
            </w:r>
            <w:r>
              <w:t xml:space="preserve"> </w:t>
            </w:r>
            <w:r>
              <w:t xml:space="preserve">(5</w:t>
            </w:r>
            <w:r>
              <w:t xml:space="preserve"> </w:t>
            </w:r>
            <w:r>
              <w:rPr>
                <w:i/>
              </w:rPr>
              <w:t xml:space="preserve">encoder</w:t>
            </w:r>
            <w:r>
              <w:t xml:space="preserve"> </w:t>
            </w:r>
            <w:r>
              <w:t xml:space="preserve">+</w:t>
            </w:r>
            <w:r>
              <w:t xml:space="preserve"> </w:t>
            </w:r>
            <w:r>
              <w:rPr>
                <w:i/>
              </w:rPr>
              <w:t xml:space="preserve">bottleneck</w:t>
            </w:r>
            <w:r>
              <w:t xml:space="preserve"> </w:t>
            </w:r>
            <w:r>
              <w:t xml:space="preserve">+ 5</w:t>
            </w:r>
            <w:r>
              <w:t xml:space="preserve"> </w:t>
            </w:r>
            <w:r>
              <w:rPr>
                <w:i/>
              </w:rPr>
              <w:t xml:space="preserve">decoder</w:t>
            </w:r>
            <w:r>
              <w:t xml:space="preserve">)</w:t>
            </w:r>
          </w:p>
        </w:tc>
      </w:tr>
      <w:tr>
        <w:tc>
          <w:p>
            <w:pPr>
              <w:pStyle w:val="Compact"/>
              <w:jc w:val="left"/>
            </w:pPr>
            <w:r>
              <w:rPr>
                <w:i/>
              </w:rPr>
              <w:t xml:space="preserve">Input/Output Shape</w:t>
            </w:r>
          </w:p>
        </w:tc>
        <w:tc>
          <w:p>
            <w:pPr>
              <w:pStyle w:val="Compact"/>
              <w:jc w:val="left"/>
            </w:pPr>
            <m:oMath>
              <m:r>
                <m:t>128</m:t>
              </m:r>
              <m:r>
                <m:t>×</m:t>
              </m:r>
              <m:r>
                <m:t>1024</m:t>
              </m:r>
              <m:r>
                <m:t>×</m:t>
              </m:r>
              <m:r>
                <m:t>1</m:t>
              </m:r>
            </m:oMath>
            <w:r>
              <w:t xml:space="preserve"> </w:t>
            </w:r>
            <w:r>
              <w:t xml:space="preserve">(H</w:t>
            </w:r>
            <m:oMath>
              <m:r>
                <m:t>×</m:t>
              </m:r>
            </m:oMath>
            <w:r>
              <w:t xml:space="preserve">W</w:t>
            </w:r>
            <m:oMath>
              <m:r>
                <m:t>×</m:t>
              </m:r>
            </m:oMath>
            <w:r>
              <w:t xml:space="preserve">C,</w:t>
            </w:r>
            <w:r>
              <w:t xml:space="preserve"> </w:t>
            </w:r>
            <w:r>
              <w:rPr>
                <w:i/>
              </w:rPr>
              <w:t xml:space="preserve">grayscale</w:t>
            </w:r>
            <w:r>
              <w:t xml:space="preserve">)</w:t>
            </w:r>
          </w:p>
        </w:tc>
      </w:tr>
      <w:tr>
        <w:tc>
          <w:p>
            <w:pPr>
              <w:pStyle w:val="Compact"/>
              <w:jc w:val="left"/>
            </w:pPr>
            <w:r>
              <w:t xml:space="preserve">Kanal Progresif</w:t>
            </w:r>
          </w:p>
        </w:tc>
        <w:tc>
          <w:p>
            <w:pPr>
              <w:pStyle w:val="Compact"/>
              <w:jc w:val="left"/>
            </w:pPr>
            <w:r>
              <w:rPr>
                <w:i/>
              </w:rPr>
              <w:t xml:space="preserve">Encoder</w:t>
            </w:r>
            <w:r>
              <w:t xml:space="preserve">: 64</w:t>
            </w:r>
            <m:oMath>
              <m:r>
                <m:t>→</m:t>
              </m:r>
            </m:oMath>
            <w:r>
              <w:t xml:space="preserve">512,</w:t>
            </w:r>
            <w:r>
              <w:t xml:space="preserve"> </w:t>
            </w:r>
            <w:r>
              <w:rPr>
                <w:i/>
              </w:rPr>
              <w:t xml:space="preserve">Bottleneck</w:t>
            </w:r>
            <w:r>
              <w:t xml:space="preserve">: 512,</w:t>
            </w:r>
            <w:r>
              <w:t xml:space="preserve"> </w:t>
            </w:r>
            <w:r>
              <w:rPr>
                <w:i/>
              </w:rPr>
              <w:t xml:space="preserve">Decoder</w:t>
            </w:r>
            <w:r>
              <w:t xml:space="preserve">: 512</w:t>
            </w:r>
            <m:oMath>
              <m:r>
                <m:t>→</m:t>
              </m:r>
            </m:oMath>
            <w:r>
              <w:t xml:space="preserve">64</w:t>
            </w:r>
          </w:p>
        </w:tc>
      </w:tr>
      <w:tr>
        <w:tc>
          <w:p>
            <w:pPr>
              <w:pStyle w:val="Compact"/>
              <w:jc w:val="left"/>
            </w:pPr>
            <w:r>
              <w:t xml:space="preserve">Total Parameter</w:t>
            </w:r>
          </w:p>
        </w:tc>
        <w:tc>
          <w:p>
            <w:pPr>
              <w:pStyle w:val="Compact"/>
              <w:jc w:val="left"/>
            </w:pPr>
            <w:r>
              <w:t xml:space="preserve">21.8M (konfigurasi optimal)</w:t>
            </w:r>
            <w:r>
              <w:rPr>
                <w:vertAlign w:val="superscript"/>
              </w:rPr>
              <w:t xml:space="preserve">*</w:t>
            </w:r>
          </w:p>
        </w:tc>
      </w:tr>
      <w:tr>
        <w:tc>
          <w:p>
            <w:pPr>
              <w:pStyle w:val="Compact"/>
              <w:jc w:val="left"/>
            </w:pPr>
            <w:r>
              <w:rPr>
                <w:i/>
              </w:rPr>
              <w:t xml:space="preserve">Skip Connections</w:t>
            </w:r>
          </w:p>
        </w:tc>
        <w:tc>
          <w:p>
            <w:pPr>
              <w:pStyle w:val="Compact"/>
              <w:jc w:val="left"/>
            </w:pPr>
            <w:r>
              <w:rPr>
                <w:i/>
              </w:rPr>
              <w:t xml:space="preserve">Attention-gated</w:t>
            </w:r>
            <w:r>
              <w:t xml:space="preserve"> </w:t>
            </w:r>
            <w:r>
              <w:t xml:space="preserve">(5</w:t>
            </w:r>
            <w:r>
              <w:t xml:space="preserve"> </w:t>
            </w:r>
            <w:r>
              <w:rPr>
                <w:i/>
              </w:rPr>
              <w:t xml:space="preserve">gates</w:t>
            </w:r>
            <w:r>
              <w:t xml:space="preserve">)</w:t>
            </w:r>
          </w:p>
        </w:tc>
      </w:tr>
      <w:tr>
        <w:tc>
          <w:p>
            <w:pPr>
              <w:pStyle w:val="Compact"/>
              <w:jc w:val="left"/>
            </w:pPr>
            <w:r>
              <w:rPr>
                <w:i/>
              </w:rPr>
              <w:t xml:space="preserve">Output Activation</w:t>
            </w:r>
          </w:p>
        </w:tc>
        <w:tc>
          <w:p>
            <w:pPr>
              <w:pStyle w:val="Compact"/>
              <w:jc w:val="left"/>
            </w:pPr>
            <w:r>
              <w:rPr>
                <w:i/>
              </w:rPr>
              <w:t xml:space="preserve">Tanh</w:t>
            </w:r>
            <w:r>
              <w:t xml:space="preserve"> </w:t>
            </w:r>
            <w:r>
              <w:t xml:space="preserve">(</w:t>
            </w:r>
            <w:r>
              <w:rPr>
                <w:i/>
              </w:rPr>
              <w:t xml:space="preserve">range</w:t>
            </w:r>
            <w:r>
              <w:t xml:space="preserve"> </w:t>
            </w:r>
            <w:r>
              <w:t xml:space="preserve">[-1, 1])</w:t>
            </w:r>
          </w:p>
        </w:tc>
      </w:tr>
    </w:tbl>
    <w:bookmarkEnd w:id="147"/>
    <w:p>
      <w:pPr>
        <w:pStyle w:val="BodyText"/>
      </w:pPr>
      <w:r>
        <w:rPr>
          <w:vertAlign w:val="superscript"/>
        </w:rPr>
        <w:t xml:space="preserve">*</w:t>
      </w:r>
      <w:r>
        <w:t xml:space="preserve">Konfigurasi optimal menggunakan 21.8M parameter dengan</w:t>
      </w:r>
      <w:r>
        <w:br/>
      </w:r>
      <w:r>
        <w:t xml:space="preserve">textit</w:t>
      </w:r>
      <w:r>
        <w:t xml:space="preserve">growth rate</w:t>
      </w:r>
      <w:r>
        <w:t xml:space="preserve">=32 dan 3 lapisan konvolusi per RDB, menunjukkan performa kompetitif dengan efisiensi komputasi lebih baik dibanding konfigurasi eksperimental (89.4M parameter).</w:t>
      </w:r>
    </w:p>
    <w:p>
      <w:pPr>
        <w:pStyle w:val="Heading4"/>
      </w:pPr>
      <w:bookmarkStart w:id="148" w:name="integrasi-frozen-recognizer-htr"/>
      <w:r>
        <w:t xml:space="preserve">Integrasi</w:t>
      </w:r>
      <w:r>
        <w:t xml:space="preserve"> </w:t>
      </w:r>
      <w:r>
        <w:rPr>
          <w:i/>
        </w:rPr>
        <w:t xml:space="preserve">Frozen Recognizer</w:t>
      </w:r>
      <w:r>
        <w:t xml:space="preserve"> </w:t>
      </w:r>
      <w:r>
        <w:t xml:space="preserve">HTR</w:t>
      </w:r>
      <w:bookmarkEnd w:id="148"/>
    </w:p>
    <w:p>
      <w:pPr>
        <w:pStyle w:val="FirstParagraph"/>
      </w:pPr>
      <w:r>
        <w:t xml:space="preserve">Penelitian ini mengintegrasikan</w:t>
      </w:r>
      <w:r>
        <w:t xml:space="preserve"> </w:t>
      </w:r>
      <w:r>
        <w:rPr>
          <w:i/>
        </w:rPr>
        <w:t xml:space="preserve">recognizer</w:t>
      </w:r>
      <w:r>
        <w:t xml:space="preserve"> </w:t>
      </w:r>
      <w:r>
        <w:t xml:space="preserve">teks praterlatih dengan strategi pembekuan bobot (</w:t>
      </w:r>
      <w:r>
        <w:rPr>
          <w:i/>
        </w:rPr>
        <w:t xml:space="preserve">frozen recognizer</w:t>
      </w:r>
      <w:r>
        <w:t xml:space="preserve">) untuk memberikan gradien sadar-teks yang stabil tanpa risiko</w:t>
      </w:r>
      <w:r>
        <w:t xml:space="preserve"> </w:t>
      </w:r>
      <w:r>
        <w:rPr>
          <w:i/>
        </w:rPr>
        <w:t xml:space="preserve">catastrophic forgetting</w:t>
      </w:r>
      <w:r>
        <w:t xml:space="preserve">. Berbeda dengan pendekatan</w:t>
      </w:r>
      <w:r>
        <w:t xml:space="preserve"> </w:t>
      </w:r>
      <w:r>
        <w:rPr>
          <w:i/>
        </w:rPr>
        <w:t xml:space="preserve">joint training</w:t>
      </w:r>
      <w:r>
        <w:t xml:space="preserve"> </w:t>
      </w:r>
      <w:r>
        <w:t xml:space="preserve">pada ERB-MultiTask </w:t>
      </w:r>
      <w:r>
        <w:t xml:space="preserve">, komponen</w:t>
      </w:r>
      <w:r>
        <w:t xml:space="preserve"> </w:t>
      </w:r>
      <w:r>
        <w:rPr>
          <w:i/>
        </w:rPr>
        <w:t xml:space="preserve">Recognizer</w:t>
      </w:r>
      <w:r>
        <w:t xml:space="preserve"> </w:t>
      </w:r>
      <w:r>
        <w:t xml:space="preserve">(R) berfungsi sebagai evaluator objektif yang menghasilkan distribusi probabilitas karakter untuk: (1)</w:t>
      </w:r>
      <w:r>
        <w:t xml:space="preserve"> </w:t>
      </w:r>
      <w:r>
        <w:rPr>
          <w:i/>
        </w:rPr>
        <w:t xml:space="preserve">input</w:t>
      </w:r>
      <w:r>
        <w:t xml:space="preserve"> </w:t>
      </w:r>
      <w:r>
        <w:t xml:space="preserve">teks bagi</w:t>
      </w:r>
      <w:r>
        <w:t xml:space="preserve"> </w:t>
      </w:r>
      <w:r>
        <w:rPr>
          <w:i/>
        </w:rPr>
        <w:t xml:space="preserve">Discriminator dual-modal</w:t>
      </w:r>
      <w:r>
        <w:t xml:space="preserve"> </w:t>
      </w:r>
      <w:r>
        <w:t xml:space="preserve">dalam menilai koherensi visual-tekstual, dan (2) kalkulasi</w:t>
      </w:r>
      <w:r>
        <w:t xml:space="preserve"> </w:t>
      </w:r>
      <w:r>
        <w:rPr>
          <w:i/>
        </w:rPr>
        <w:t xml:space="preserve">CTC Loss</w:t>
      </w:r>
      <w:r>
        <w:t xml:space="preserve"> </w:t>
      </w:r>
      <w:r>
        <w:t xml:space="preserve">dan</w:t>
      </w:r>
      <w:r>
        <w:t xml:space="preserve"> </w:t>
      </w:r>
      <w:r>
        <w:rPr>
          <w:i/>
        </w:rPr>
        <w:t xml:space="preserve">Recognition Feature Loss</w:t>
      </w:r>
      <w:r>
        <w:t xml:space="preserve"> </w:t>
      </w:r>
      <w:r>
        <w:t xml:space="preserve">untuk mengukur keterbacaan hasil restorasi.</w:t>
      </w:r>
    </w:p>
    <w:p>
      <w:pPr>
        <w:pStyle w:val="BodyText"/>
      </w:pPr>
      <w:r>
        <w:t xml:space="preserve">Strategi pembekuan memberikan keuntungan: stabilitas pelatihan tanpa konflik gradien antara</w:t>
      </w:r>
      <w:r>
        <w:t xml:space="preserve"> </w:t>
      </w:r>
      <w:r>
        <w:rPr>
          <w:i/>
        </w:rPr>
        <w:t xml:space="preserve">generator</w:t>
      </w:r>
      <w:r>
        <w:t xml:space="preserve"> </w:t>
      </w:r>
      <w:r>
        <w:t xml:space="preserve">dan</w:t>
      </w:r>
      <w:r>
        <w:t xml:space="preserve"> </w:t>
      </w:r>
      <w:r>
        <w:rPr>
          <w:i/>
        </w:rPr>
        <w:t xml:space="preserve">recognizer</w:t>
      </w:r>
      <w:r>
        <w:t xml:space="preserve">, efisiensi komputasi dengan membekukan 27.86M parameter, konsistensi metrik CER/WER sebagai evaluasi objektif, pencegahan</w:t>
      </w:r>
      <w:r>
        <w:t xml:space="preserve"> </w:t>
      </w:r>
      <w:r>
        <w:rPr>
          <w:i/>
        </w:rPr>
        <w:t xml:space="preserve">catastrophic forgetting</w:t>
      </w:r>
      <w:r>
        <w:t xml:space="preserve"> </w:t>
      </w:r>
      <w:r>
        <w:t xml:space="preserve">pada kemampuan pengenalan, serta optimasi terfokus pada peningkatan kualitas visual citra untuk keterbacaan (bukan adaptasi</w:t>
      </w:r>
      <w:r>
        <w:t xml:space="preserve"> </w:t>
      </w:r>
      <w:r>
        <w:rPr>
          <w:i/>
        </w:rPr>
        <w:t xml:space="preserve">recognizer</w:t>
      </w:r>
      <w:r>
        <w:t xml:space="preserve"> </w:t>
      </w:r>
      <w:r>
        <w:t xml:space="preserve">pada citra berkualitas rendah).</w:t>
      </w:r>
    </w:p>
    <w:p>
      <w:pPr>
        <w:pStyle w:val="BodyText"/>
      </w:pPr>
      <w:r>
        <w:t xml:space="preserve">Arsitektur hibrida CNN-Transformer terdiri dari: CNN</w:t>
      </w:r>
      <w:r>
        <w:t xml:space="preserve"> </w:t>
      </w:r>
      <w:r>
        <w:rPr>
          <w:i/>
        </w:rPr>
        <w:t xml:space="preserve">Backbone</w:t>
      </w:r>
      <w:r>
        <w:t xml:space="preserve"> </w:t>
      </w:r>
      <w:r>
        <w:t xml:space="preserve">8-lapisan (4 tahap, 64</w:t>
      </w:r>
      <m:oMath>
        <m:r>
          <m:t>→</m:t>
        </m:r>
      </m:oMath>
      <w:r>
        <w:t xml:space="preserve">512 kanal),</w:t>
      </w:r>
      <w:r>
        <w:t xml:space="preserve"> </w:t>
      </w:r>
      <w:r>
        <w:rPr>
          <w:i/>
        </w:rPr>
        <w:t xml:space="preserve">Transformer Encoder</w:t>
      </w:r>
      <w:r>
        <w:t xml:space="preserve"> </w:t>
      </w:r>
      <w:r>
        <w:t xml:space="preserve">6-lapisan (8</w:t>
      </w:r>
      <w:r>
        <w:t xml:space="preserve"> </w:t>
      </w:r>
      <w:r>
        <w:rPr>
          <w:i/>
        </w:rPr>
        <w:t xml:space="preserve">attention heads</w:t>
      </w:r>
      <w:r>
        <w:t xml:space="preserve">, dimensi 512), dan</w:t>
      </w:r>
      <w:r>
        <w:t xml:space="preserve"> </w:t>
      </w:r>
      <w:r>
        <w:rPr>
          <w:i/>
        </w:rPr>
        <w:t xml:space="preserve">CTC Output Layer</w:t>
      </w:r>
      <w:r>
        <w:t xml:space="preserve"> </w:t>
      </w:r>
      <w:r>
        <w:t xml:space="preserve">untuk prediksi urutan (95 karakter). Total 27.86M parameter dibekukan selama pelatihan GAN. Justifikasi pemilihan arsitektur dibahas pada Bab II.3.4;</w:t>
      </w:r>
      <w:r>
        <w:t xml:space="preserve"> </w:t>
      </w:r>
      <w:r>
        <w:rPr>
          <w:i/>
        </w:rPr>
        <w:t xml:space="preserve">recognizer</w:t>
      </w:r>
      <w:r>
        <w:t xml:space="preserve"> </w:t>
      </w:r>
      <w:r>
        <w:t xml:space="preserve">dilatih pada dokumen ANRI era kolonial abad 16–18.</w:t>
      </w:r>
    </w:p>
    <w:p>
      <w:pPr>
        <w:pStyle w:val="Heading4"/>
      </w:pPr>
      <w:bookmarkStart w:id="149" w:name="diskriminator-dual-modal"/>
      <w:r>
        <w:t xml:space="preserve">Diskriminator Dual-Modal</w:t>
      </w:r>
      <w:bookmarkEnd w:id="149"/>
    </w:p>
    <w:p>
      <w:pPr>
        <w:pStyle w:val="FirstParagraph"/>
      </w:pPr>
      <w:r>
        <w:t xml:space="preserve">Berbeda dengan DE-GAN </w:t>
      </w:r>
      <w:r>
        <w:t xml:space="preserve"> </w:t>
      </w:r>
      <w:r>
        <w:t xml:space="preserve">dan ERB-MultiTask </w:t>
      </w:r>
      <w:r>
        <w:t xml:space="preserve"> </w:t>
      </w:r>
      <w:r>
        <w:t xml:space="preserve">yang menggunakan</w:t>
      </w:r>
      <w:r>
        <w:t xml:space="preserve"> </w:t>
      </w:r>
      <w:r>
        <w:rPr>
          <w:i/>
        </w:rPr>
        <w:t xml:space="preserve">discriminator</w:t>
      </w:r>
      <w:r>
        <w:t xml:space="preserve"> </w:t>
      </w:r>
      <w:r>
        <w:t xml:space="preserve">visual-</w:t>
      </w:r>
      <w:r>
        <w:rPr>
          <w:i/>
        </w:rPr>
        <w:t xml:space="preserve">only</w:t>
      </w:r>
      <w:r>
        <w:t xml:space="preserve">, penelitian ini mengeksplorasi arsitektur</w:t>
      </w:r>
      <w:r>
        <w:t xml:space="preserve"> </w:t>
      </w:r>
      <w:r>
        <w:rPr>
          <w:i/>
        </w:rPr>
        <w:t xml:space="preserve">dual-modal</w:t>
      </w:r>
      <w:r>
        <w:t xml:space="preserve"> </w:t>
      </w:r>
      <w:r>
        <w:t xml:space="preserve">dengan cabang CNN (visual) dan BiLSTM (tekstual) untuk mengevaluasi koherensi visual-tekstual secara simultan. Hipotesis yang mendasari adalah bahwa validasi bilateral terhadap pasangan (gambar, representasi teks) dapat memberikan sinyal</w:t>
      </w:r>
      <w:r>
        <w:t xml:space="preserve"> </w:t>
      </w:r>
      <w:r>
        <w:rPr>
          <w:i/>
        </w:rPr>
        <w:t xml:space="preserve">adversarial</w:t>
      </w:r>
      <w:r>
        <w:t xml:space="preserve"> </w:t>
      </w:r>
      <w:r>
        <w:t xml:space="preserve">yang lebih informatif untuk restorasi dokumen berorientasi HTR, menghasilkan hasil superior pada kualitas visual dan keterbacaan.</w:t>
      </w:r>
    </w:p>
    <w:p>
      <w:pPr>
        <w:pStyle w:val="CaptionedFigure"/>
      </w:pPr>
      <w:bookmarkStart w:id="151" w:name="fig:dual-modal"/>
      <w:r>
        <w:drawing>
          <wp:inline>
            <wp:extent cx="5334000" cy="5897217"/>
            <wp:effectExtent b="0" l="0" r="0" t="0"/>
            <wp:docPr descr="Arsitektur Diskriminator Dual-Modal Enhanced dengan bilateral cross-modal attention: cabang CNN (512-D) dengan spatial attention, cabang BiLSTM (512-D) dengan self-attention. Fusion bilateral (128-D) untuk validasi holistik." title="" id="1" name="Picture"/>
            <a:graphic>
              <a:graphicData uri="http://schemas.openxmlformats.org/drawingml/2006/picture">
                <pic:pic>
                  <pic:nvPicPr>
                    <pic:cNvPr descr="/home/lambda_one/tesis/GAN-HTR-ORI/docRestoration/Paper/drawio/arsitektur-dualModal.png" id="0" name="Picture"/>
                    <pic:cNvPicPr>
                      <a:picLocks noChangeArrowheads="1" noChangeAspect="1"/>
                    </pic:cNvPicPr>
                  </pic:nvPicPr>
                  <pic:blipFill>
                    <a:blip r:embed="rId150"/>
                    <a:stretch>
                      <a:fillRect/>
                    </a:stretch>
                  </pic:blipFill>
                  <pic:spPr bwMode="auto">
                    <a:xfrm>
                      <a:off x="0" y="0"/>
                      <a:ext cx="5334000" cy="5897217"/>
                    </a:xfrm>
                    <a:prstGeom prst="rect">
                      <a:avLst/>
                    </a:prstGeom>
                    <a:noFill/>
                    <a:ln w="9525">
                      <a:noFill/>
                      <a:headEnd/>
                      <a:tailEnd/>
                    </a:ln>
                  </pic:spPr>
                </pic:pic>
              </a:graphicData>
            </a:graphic>
          </wp:inline>
        </w:drawing>
      </w:r>
      <w:bookmarkEnd w:id="151"/>
    </w:p>
    <w:p>
      <w:pPr>
        <w:pStyle w:val="ImageCaption"/>
      </w:pPr>
      <w:r>
        <w:t xml:space="preserve">Arsitektur Diskriminator Dual-Modal Enhanced dengan bilateral cross-modal attention: cabang CNN (512-D) dengan spatial attention, cabang BiLSTM (512-D) dengan self-attention. Fusion bilateral (128-D) untuk validasi holistik.</w:t>
      </w:r>
    </w:p>
    <w:p>
      <w:pPr>
        <w:pStyle w:val="BodyText"/>
      </w:pPr>
      <w:r>
        <w:t xml:space="preserve">Arsitektur terdiri dari tiga komponen dengan total 17.4M parameter (reduksi 52% vs</w:t>
      </w:r>
      <w:r>
        <w:t xml:space="preserve"> </w:t>
      </w:r>
      <w:r>
        <w:rPr>
          <w:i/>
        </w:rPr>
        <w:t xml:space="preserve">baseline</w:t>
      </w:r>
      <w:r>
        <w:t xml:space="preserve"> </w:t>
      </w:r>
      <w:r>
        <w:t xml:space="preserve">137M): cabang CNN untuk ekstraksi fitur visual spasial (512-D), cabang BiLSTM untuk pemodelan koherensi sekuensial (512-D), dan mekanisme fusi</w:t>
      </w:r>
      <w:r>
        <w:t xml:space="preserve"> </w:t>
      </w:r>
      <w:r>
        <w:rPr>
          <w:i/>
        </w:rPr>
        <w:t xml:space="preserve">bilateral cross-modal attention</w:t>
      </w:r>
      <w:r>
        <w:t xml:space="preserve"> </w:t>
      </w:r>
      <w:r>
        <w:t xml:space="preserve">yang memproyeksikan fitur ke ruang bersama 128-D untuk interaksi dua arah sebelum klasifikasi</w:t>
      </w:r>
      <w:r>
        <w:t xml:space="preserve"> </w:t>
      </w:r>
      <w:r>
        <w:rPr>
          <w:i/>
        </w:rPr>
        <w:t xml:space="preserve">real</w:t>
      </w:r>
      <w:r>
        <w:t xml:space="preserve">/</w:t>
      </w:r>
      <w:r>
        <w:rPr>
          <w:i/>
        </w:rPr>
        <w:t xml:space="preserve">fake</w:t>
      </w:r>
      <w:r>
        <w:t xml:space="preserve">. Spesifikasi lengkap arsitektur tersedia pada Lampiran A.3.</w:t>
      </w:r>
    </w:p>
    <w:p>
      <w:pPr>
        <w:pStyle w:val="Heading4"/>
      </w:pPr>
      <w:bookmarkStart w:id="152" w:name="optimasi-fungsi-loss-multi-komponen"/>
      <w:r>
        <w:t xml:space="preserve">Optimasi Fungsi Loss Multi-Komponen</w:t>
      </w:r>
      <w:bookmarkEnd w:id="152"/>
    </w:p>
    <w:p>
      <w:pPr>
        <w:pStyle w:val="FirstParagraph"/>
      </w:pPr>
      <w:r>
        <w:t xml:space="preserve">Arsitektur GAN yang diusulkan menggunakan fungsi</w:t>
      </w:r>
      <w:r>
        <w:t xml:space="preserve"> </w:t>
      </w:r>
      <w:r>
        <w:rPr>
          <w:i/>
        </w:rPr>
        <w:t xml:space="preserve">loss</w:t>
      </w:r>
      <w:r>
        <w:t xml:space="preserve"> </w:t>
      </w:r>
      <w:r>
        <w:t xml:space="preserve">multi-komponen yang secara eksplisit mengintegrasikan metrik keterbacaan teks sebagai kontribusi utama penelitian. Studi ablasi sistematis (Bab V) mengidentifikasi konfigurasi optimal</w:t>
      </w:r>
      <w:r>
        <w:t xml:space="preserve"> </w:t>
      </w:r>
      <w:r>
        <w:rPr>
          <w:b/>
        </w:rPr>
        <w:t xml:space="preserve">4-komponen</w:t>
      </w:r>
      <w:r>
        <w:t xml:space="preserve">:</w:t>
      </w:r>
      <w:r>
        <w:t xml:space="preserve"> </w:t>
      </w:r>
      <w:r>
        <w:rPr>
          <w:i/>
        </w:rPr>
        <w:t xml:space="preserve">adversarial</w:t>
      </w:r>
      <w:r>
        <w:t xml:space="preserve">, L1,</w:t>
      </w:r>
      <w:r>
        <w:t xml:space="preserve"> </w:t>
      </w:r>
      <w:r>
        <w:rPr>
          <w:i/>
        </w:rPr>
        <w:t xml:space="preserve">perceptual</w:t>
      </w:r>
      <w:r>
        <w:t xml:space="preserve">, dan CTC untuk keseimbangan</w:t>
      </w:r>
      <w:r>
        <w:t xml:space="preserve"> </w:t>
      </w:r>
      <w:r>
        <w:rPr>
          <w:i/>
        </w:rPr>
        <w:t xml:space="preserve">Pareto</w:t>
      </w:r>
      <w:r>
        <w:t xml:space="preserve"> </w:t>
      </w:r>
      <w:r>
        <w:t xml:space="preserve">antara kualitas visual dan keterbacaan HTR. Komponen kelima (</w:t>
      </w:r>
      <w:r>
        <w:rPr>
          <w:i/>
        </w:rPr>
        <w:t xml:space="preserve">Recognition Feature Loss</w:t>
      </w:r>
      <w:r>
        <w:t xml:space="preserve">) ditemukan redundan (korelasi tinggi dengan CTC) dan dinonaktifkan pada konfigurasi final untuk efisiensi komputasi.</w:t>
      </w:r>
    </w:p>
    <w:p>
      <w:pPr>
        <w:pStyle w:val="Heading5"/>
      </w:pPr>
      <w:bookmarkStart w:id="153" w:name="kalibrasi-bobot-loss"/>
      <w:r>
        <w:t xml:space="preserve">Kalibrasi Bobot</w:t>
      </w:r>
      <w:r>
        <w:t xml:space="preserve"> </w:t>
      </w:r>
      <w:r>
        <w:rPr>
          <w:i/>
        </w:rPr>
        <w:t xml:space="preserve">Loss</w:t>
      </w:r>
      <w:bookmarkEnd w:id="153"/>
    </w:p>
    <w:p>
      <w:pPr>
        <w:pStyle w:val="FirstParagraph"/>
      </w:pPr>
      <w:r>
        <w:t xml:space="preserve">Bobot optimal dikalibrasi melalui grid search empiris dengan objektif multi-kriteria</w:t>
      </w:r>
      <w:r>
        <w:t xml:space="preserve"> </w:t>
      </w:r>
      <m:oMath>
        <m:r>
          <m:rPr>
            <m:nor/>
            <m:sty m:val="p"/>
          </m:rPr>
          <m:t>max</m:t>
        </m:r>
        <m:r>
          <m:t>(</m:t>
        </m:r>
        <m:r>
          <m:rPr>
            <m:nor/>
            <m:sty m:val="p"/>
          </m:rPr>
          <m:t>PSNR</m:t>
        </m:r>
        <m:r>
          <m:t>)</m:t>
        </m:r>
        <m:r>
          <m:t>+</m:t>
        </m:r>
        <m:r>
          <m:rPr>
            <m:nor/>
            <m:sty m:val="p"/>
          </m:rPr>
          <m:t>min</m:t>
        </m:r>
        <m:r>
          <m:t>(</m:t>
        </m:r>
        <m:r>
          <m:rPr>
            <m:nor/>
            <m:sty m:val="p"/>
          </m:rPr>
          <m:t>CER</m:t>
        </m:r>
        <m:r>
          <m:t>)</m:t>
        </m:r>
      </m:oMath>
      <w:r>
        <w:t xml:space="preserve"> </w:t>
      </w:r>
      <w:r>
        <w:t xml:space="preserve">pada</w:t>
      </w:r>
      <w:r>
        <w:t xml:space="preserve"> </w:t>
      </w:r>
      <w:r>
        <w:rPr>
          <w:i/>
        </w:rPr>
        <w:t xml:space="preserve">validation set</w:t>
      </w:r>
      <w:r>
        <w:t xml:space="preserve"> </w:t>
      </w:r>
      <w:r>
        <w:t xml:space="preserve">(</w:t>
      </w:r>
      <m:oMath>
        <m:r>
          <m:t>n</m:t>
        </m:r>
      </m:oMath>
      <w:r>
        <w:t xml:space="preserve">=710). Analisis sensitivitas mengidentifikasi</w:t>
      </w:r>
      <w:r>
        <w:t xml:space="preserve"> </w:t>
      </w:r>
      <m:oMath>
        <m:sSub>
          <m:e>
            <m:r>
              <m:t>λ</m:t>
            </m:r>
          </m:e>
          <m:sub>
            <m:r>
              <m:t>a</m:t>
            </m:r>
            <m:r>
              <m:t>d</m:t>
            </m:r>
            <m:r>
              <m:t>v</m:t>
            </m:r>
          </m:sub>
        </m:sSub>
      </m:oMath>
      <w:r>
        <w:t xml:space="preserve"> </w:t>
      </w:r>
      <w:r>
        <w:t xml:space="preserve">sebagai parameter paling kritis untuk keseimbangan kualitas visual dan keterbacaan. Detail</w:t>
      </w:r>
      <w:r>
        <w:t xml:space="preserve"> </w:t>
      </w:r>
      <w:r>
        <w:rPr>
          <w:i/>
        </w:rPr>
        <w:t xml:space="preserve">search space hyperparameter</w:t>
      </w:r>
      <w:r>
        <w:t xml:space="preserve">, konvergensi, dan analisis sensitivitas tersedia pada Lampiran B.1.</w:t>
      </w:r>
    </w:p>
    <w:p>
      <w:pPr>
        <w:pStyle w:val="Heading5"/>
      </w:pPr>
      <w:bookmarkStart w:id="154" w:name="komponen-fungsi-loss"/>
      <w:r>
        <w:t xml:space="preserve">Komponen Fungsi</w:t>
      </w:r>
      <w:r>
        <w:t xml:space="preserve"> </w:t>
      </w:r>
      <w:r>
        <w:rPr>
          <w:i/>
        </w:rPr>
        <w:t xml:space="preserve">Loss</w:t>
      </w:r>
      <w:bookmarkEnd w:id="154"/>
    </w:p>
    <w:p>
      <w:pPr>
        <w:pStyle w:val="FirstParagraph"/>
      </w:pPr>
      <w:r>
        <w:t xml:space="preserve">Fungsi</w:t>
      </w:r>
      <w:r>
        <w:t xml:space="preserve"> </w:t>
      </w:r>
      <w:r>
        <w:rPr>
          <w:i/>
        </w:rPr>
        <w:t xml:space="preserve">loss Discriminator</w:t>
      </w:r>
      <w:r>
        <w:t xml:space="preserve"> </w:t>
      </w:r>
      <w:r>
        <w:t xml:space="preserve">(</w:t>
      </w:r>
      <m:oMath>
        <m:sSub>
          <m:e>
            <m:r>
              <m:t>L</m:t>
            </m:r>
          </m:e>
          <m:sub>
            <m:r>
              <m:t>D</m:t>
            </m:r>
          </m:sub>
        </m:sSub>
      </m:oMath>
      <w:r>
        <w:t xml:space="preserve">) menggunakan</w:t>
      </w:r>
      <w:r>
        <w:t xml:space="preserve"> </w:t>
      </w:r>
      <w:r>
        <w:rPr>
          <w:i/>
        </w:rPr>
        <w:t xml:space="preserve">Binary Cross-Entropy</w:t>
      </w:r>
      <w:r>
        <w:t xml:space="preserve"> </w:t>
      </w:r>
      <w:r>
        <w:t xml:space="preserve">dengan</w:t>
      </w:r>
      <w:r>
        <w:t xml:space="preserve"> </w:t>
      </w:r>
      <w:r>
        <w:rPr>
          <w:i/>
        </w:rPr>
        <w:t xml:space="preserve">label smoothing</w:t>
      </w:r>
      <w:r>
        <w:t xml:space="preserve"> </w:t>
      </w:r>
      <w:r>
        <w:t xml:space="preserve">(</w:t>
      </w:r>
      <m:oMath>
        <m:r>
          <m:t>ϵ</m:t>
        </m:r>
        <m:r>
          <m:t>=</m:t>
        </m:r>
        <m:r>
          <m:t>0.1</m:t>
        </m:r>
      </m:oMath>
      <w:r>
        <w:t xml:space="preserve">) untuk stabilitas. Fungsi</w:t>
      </w:r>
      <w:r>
        <w:t xml:space="preserve"> </w:t>
      </w:r>
      <w:r>
        <w:rPr>
          <w:i/>
        </w:rPr>
        <w:t xml:space="preserve">loss Generator</w:t>
      </w:r>
      <w:r>
        <w:t xml:space="preserve"> </w:t>
      </w:r>
      <w:r>
        <w:t xml:space="preserve">(</w:t>
      </w:r>
      <m:oMath>
        <m:sSub>
          <m:e>
            <m:r>
              <m:t>L</m:t>
            </m:r>
          </m:e>
          <m:sub>
            <m:r>
              <m:t>G</m:t>
            </m:r>
          </m:sub>
        </m:sSub>
      </m:oMath>
      <w:r>
        <w:t xml:space="preserve">) mengintegrasikan empat komponen: (1)</w:t>
      </w:r>
      <w:r>
        <w:t xml:space="preserve"> </w:t>
      </w:r>
      <w:r>
        <w:rPr>
          <w:i/>
          <w:b/>
        </w:rPr>
        <w:t xml:space="preserve">Adversarial Loss</w:t>
      </w:r>
      <w:r>
        <w:t xml:space="preserve"> </w:t>
      </w:r>
      <w:r>
        <w:t xml:space="preserve">untuk realisme visual, (2)</w:t>
      </w:r>
      <w:r>
        <w:t xml:space="preserve"> </w:t>
      </w:r>
      <w:r>
        <w:rPr>
          <w:i/>
          <w:b/>
        </w:rPr>
        <w:t xml:space="preserve">L1 Reconstruction Loss</w:t>
      </w:r>
      <w:r>
        <w:t xml:space="preserve"> </w:t>
      </w:r>
      <w:r>
        <w:t xml:space="preserve">untuk kemiripan piksel (dipilih karena hasil lebih tajam dan preservasi tepi superior vs L2), (3)</w:t>
      </w:r>
      <w:r>
        <w:t xml:space="preserve"> </w:t>
      </w:r>
      <w:r>
        <w:rPr>
          <w:i/>
          <w:b/>
        </w:rPr>
        <w:t xml:space="preserve">Perceptual Loss</w:t>
      </w:r>
      <w:r>
        <w:t xml:space="preserve"> </w:t>
      </w:r>
      <w:r>
        <w:t xml:space="preserve">menggunakan fitur VGG-19 multiskala untuk preservasi karakteristik visual, dan (4)</w:t>
      </w:r>
      <w:r>
        <w:t xml:space="preserve"> </w:t>
      </w:r>
      <w:r>
        <w:rPr>
          <w:b/>
        </w:rPr>
        <w:t xml:space="preserve">CTC</w:t>
      </w:r>
      <w:r>
        <w:rPr>
          <w:b/>
        </w:rPr>
        <w:t xml:space="preserve"> </w:t>
      </w:r>
      <w:r>
        <w:rPr>
          <w:i/>
          <w:b/>
        </w:rPr>
        <w:t xml:space="preserve">Loss</w:t>
      </w:r>
      <w:r>
        <w:t xml:space="preserve"> </w:t>
      </w:r>
      <w:r>
        <w:t xml:space="preserve">sebagai inovasi kunci untuk optimasi keterbacaan teks eksplisit dengan</w:t>
      </w:r>
      <w:r>
        <w:t xml:space="preserve"> </w:t>
      </w:r>
      <w:r>
        <w:rPr>
          <w:i/>
        </w:rPr>
        <w:t xml:space="preserve">clipping</w:t>
      </w:r>
      <w:r>
        <w:t xml:space="preserve"> </w:t>
      </w:r>
      <w:r>
        <w:t xml:space="preserve">numerik.</w:t>
      </w:r>
    </w:p>
    <w:p>
      <w:pPr>
        <w:pStyle w:val="Heading5"/>
      </w:pPr>
      <w:bookmarkStart w:id="155" w:name="konfigurasi-optimal"/>
      <w:r>
        <w:t xml:space="preserve">Konfigurasi Optimal</w:t>
      </w:r>
      <w:bookmarkEnd w:id="155"/>
    </w:p>
    <w:p>
      <w:pPr>
        <w:pStyle w:val="FirstParagraph"/>
      </w:pPr>
      <w:r>
        <w:t xml:space="preserve">Konfigurasi produksi final setelah ablasi dan</w:t>
      </w:r>
      <w:r>
        <w:t xml:space="preserve"> </w:t>
      </w:r>
      <w:r>
        <w:rPr>
          <w:i/>
        </w:rPr>
        <w:t xml:space="preserve">curriculum learning</w:t>
      </w:r>
      <w:r>
        <w:t xml:space="preserve">:</w:t>
      </w:r>
    </w:p>
    <w:p>
      <w:pPr>
        <w:pStyle w:val="BodyText"/>
      </w:pPr>
      <m:oMathPara>
        <m:oMathParaPr>
          <m:jc m:val="center"/>
        </m:oMathParaPr>
        <m:oMath>
          <m:borderBox>
            <m:e>
              <m:sSub>
                <m:e>
                  <m:r>
                    <m:t>L</m:t>
                  </m:r>
                </m:e>
                <m:sub>
                  <m:r>
                    <m:t>G</m:t>
                  </m:r>
                </m:sub>
              </m:sSub>
              <m:r>
                <m:t>=</m:t>
              </m:r>
              <m:r>
                <m:t>3.0</m:t>
              </m:r>
              <m:r>
                <m:t>⋅</m:t>
              </m:r>
              <m:sSub>
                <m:e>
                  <m:r>
                    <m:t>L</m:t>
                  </m:r>
                </m:e>
                <m:sub>
                  <m:r>
                    <m:t>a</m:t>
                  </m:r>
                  <m:r>
                    <m:t>d</m:t>
                  </m:r>
                  <m:r>
                    <m:t>v</m:t>
                  </m:r>
                </m:sub>
              </m:sSub>
              <m:r>
                <m:t>+</m:t>
              </m:r>
              <m:r>
                <m:t>50.0</m:t>
              </m:r>
              <m:r>
                <m:t>⋅</m:t>
              </m:r>
              <m:sSub>
                <m:e>
                  <m:r>
                    <m:t>L</m:t>
                  </m:r>
                </m:e>
                <m:sub>
                  <m:r>
                    <m:t>L</m:t>
                  </m:r>
                  <m:r>
                    <m:t>1</m:t>
                  </m:r>
                </m:sub>
              </m:sSub>
              <m:r>
                <m:t>+</m:t>
              </m:r>
              <m:r>
                <m:t>1.0</m:t>
              </m:r>
              <m:r>
                <m:t>⋅</m:t>
              </m:r>
              <m:sSub>
                <m:e>
                  <m:r>
                    <m:t>L</m:t>
                  </m:r>
                </m:e>
                <m:sub>
                  <m:r>
                    <m:t>p</m:t>
                  </m:r>
                  <m:r>
                    <m:t>e</m:t>
                  </m:r>
                  <m:r>
                    <m:t>r</m:t>
                  </m:r>
                  <m:r>
                    <m:t>c</m:t>
                  </m:r>
                </m:sub>
              </m:sSub>
              <m:r>
                <m:t>+</m:t>
              </m:r>
              <m:r>
                <m:t>0.15</m:t>
              </m:r>
              <m:r>
                <m:t>⋅</m:t>
              </m:r>
              <m:sSub>
                <m:e>
                  <m:r>
                    <m:t>L</m:t>
                  </m:r>
                </m:e>
                <m:sub>
                  <m:r>
                    <m:t>C</m:t>
                  </m:r>
                  <m:r>
                    <m:t>T</m:t>
                  </m:r>
                  <m:r>
                    <m:t>C</m:t>
                  </m:r>
                </m:sub>
              </m:sSub>
            </m:e>
          </m:borderBox>
        </m:oMath>
      </m:oMathPara>
    </w:p>
    <w:p>
      <w:pPr>
        <w:pStyle w:val="FirstParagraph"/>
      </w:pPr>
      <w:r>
        <w:t xml:space="preserve">Bobot tinggi</w:t>
      </w:r>
      <w:r>
        <w:t xml:space="preserve"> </w:t>
      </w:r>
      <m:oMath>
        <m:sSub>
          <m:e>
            <m:r>
              <m:t>λ</m:t>
            </m:r>
          </m:e>
          <m:sub>
            <m:r>
              <m:t>L</m:t>
            </m:r>
            <m:r>
              <m:t>1</m:t>
            </m:r>
          </m:sub>
        </m:sSub>
        <m:r>
          <m:t>=</m:t>
        </m:r>
        <m:r>
          <m:t>50.0</m:t>
        </m:r>
      </m:oMath>
      <w:r>
        <w:t xml:space="preserve"> </w:t>
      </w:r>
      <w:r>
        <w:t xml:space="preserve">memastikan kesetiaan piksel, sedangkan</w:t>
      </w:r>
      <w:r>
        <w:t xml:space="preserve"> </w:t>
      </w:r>
      <m:oMath>
        <m:sSub>
          <m:e>
            <m:r>
              <m:t>λ</m:t>
            </m:r>
          </m:e>
          <m:sub>
            <m:r>
              <m:t>C</m:t>
            </m:r>
            <m:r>
              <m:t>T</m:t>
            </m:r>
            <m:r>
              <m:t>C</m:t>
            </m:r>
          </m:sub>
        </m:sSub>
      </m:oMath>
      <w:r>
        <w:t xml:space="preserve"> </w:t>
      </w:r>
      <w:r>
        <w:t xml:space="preserve">dikalibrasi bertahap (0.05→0.10→0.15) melalui</w:t>
      </w:r>
      <w:r>
        <w:t xml:space="preserve"> </w:t>
      </w:r>
      <w:r>
        <w:rPr>
          <w:i/>
        </w:rPr>
        <w:t xml:space="preserve">curriculum learning</w:t>
      </w:r>
      <w:r>
        <w:t xml:space="preserve"> </w:t>
      </w:r>
      <w:r>
        <w:t xml:space="preserve">untuk stabilitas. Konfigurasi ini mencapai target PSNR</w:t>
      </w:r>
      <w:r>
        <w:t xml:space="preserve"> </w:t>
      </w:r>
      <m:oMath>
        <m:r>
          <m:t>&gt;</m:t>
        </m:r>
      </m:oMath>
      <w:r>
        <w:t xml:space="preserve">30 dB, SSIM</w:t>
      </w:r>
      <w:r>
        <w:t xml:space="preserve"> </w:t>
      </w:r>
      <m:oMath>
        <m:r>
          <m:t>≥</m:t>
        </m:r>
      </m:oMath>
      <w:r>
        <w:t xml:space="preserve">0.95, dan CER 34.9</w:t>
      </w:r>
      <m:oMath>
        <m:r>
          <m:t>±</m:t>
        </m:r>
      </m:oMath>
      <w:r>
        <w:t xml:space="preserve">1.2%.</w:t>
      </w:r>
    </w:p>
    <w:p>
      <w:pPr>
        <w:pStyle w:val="Heading3"/>
      </w:pPr>
      <w:bookmarkStart w:id="156" w:name="subsec:spesifikasi-lingkungan"/>
      <w:r>
        <w:t xml:space="preserve">Lingkungan Eksperimen dan Spesifikasi Komputasi</w:t>
      </w:r>
      <w:bookmarkEnd w:id="156"/>
    </w:p>
    <w:p>
      <w:pPr>
        <w:pStyle w:val="FirstParagraph"/>
      </w:pPr>
      <w:r>
        <w:t xml:space="preserve">Implementasi menggunakan</w:t>
      </w:r>
      <w:r>
        <w:t xml:space="preserve"> </w:t>
      </w:r>
      <w:r>
        <w:rPr>
          <w:i/>
        </w:rPr>
        <w:t xml:space="preserve">workstation high-performance</w:t>
      </w:r>
      <w:r>
        <w:t xml:space="preserve"> </w:t>
      </w:r>
      <w:r>
        <w:t xml:space="preserve">dengan spesifikasi: 2</w:t>
      </w:r>
      <m:oMath>
        <m:r>
          <m:t>×</m:t>
        </m:r>
      </m:oMath>
      <w:r>
        <w:t xml:space="preserve"> </w:t>
      </w:r>
      <w:r>
        <w:t xml:space="preserve">NVIDIA RTX A4000 (16 GB VRAM), AMD Threadripper PRO 3955WX (16 inti), 128 GB RAM, TensorFlow 2.16.1/CUDA 12.8, dalam lingkungan Python 3.10 yang dikelola Poetry untuk reproduktifitas.</w:t>
      </w:r>
    </w:p>
    <w:p>
      <w:pPr>
        <w:pStyle w:val="Heading4"/>
      </w:pPr>
      <w:bookmarkStart w:id="157" w:name="subsubsec:hardware-spec"/>
      <w:r>
        <w:t xml:space="preserve">Spesifikasi Perangkat Keras</w:t>
      </w:r>
      <w:bookmarkEnd w:id="157"/>
    </w:p>
    <w:bookmarkStart w:id="158" w:name="tab:hardware-specs-actual"/>
    <w:p>
      <w:pPr>
        <w:pStyle w:val="TableCaption"/>
      </w:pPr>
      <w:r>
        <w:t xml:space="preserve">Spesifikasi lingkungan eksperimen</w:t>
      </w:r>
    </w:p>
    <w:tbl>
      <w:tblPr>
        <w:tblStyle w:val="Table"/>
        <w:tblW w:type="pct" w:w="0.0"/>
        <w:tblLook w:firstRow="1"/>
        <w:tblCaption w:val="Spesifikasi lingkungan eksperimen"/>
      </w:tblPr>
      <w:tblGrid/>
      <w:tr>
        <w:trPr>
          <w:cnfStyle w:firstRow="1"/>
        </w:trPr>
        <w:tc>
          <w:tcPr>
            <w:tcBorders>
              <w:bottom w:val="single"/>
            </w:tcBorders>
            <w:vAlign w:val="bottom"/>
          </w:tcPr>
          <w:p>
            <w:pPr>
              <w:pStyle w:val="Compact"/>
              <w:jc w:val="left"/>
            </w:pPr>
            <w:r>
              <w:rPr>
                <w:b/>
              </w:rPr>
              <w:t xml:space="preserve">Komponen</w:t>
            </w:r>
          </w:p>
        </w:tc>
        <w:tc>
          <w:tcPr>
            <w:tcBorders>
              <w:bottom w:val="single"/>
            </w:tcBorders>
            <w:vAlign w:val="bottom"/>
          </w:tcPr>
          <w:p>
            <w:pPr>
              <w:pStyle w:val="Compact"/>
              <w:jc w:val="left"/>
            </w:pPr>
            <w:r>
              <w:rPr>
                <w:b/>
              </w:rPr>
              <w:t xml:space="preserve">Spesifikasi</w:t>
            </w:r>
          </w:p>
        </w:tc>
      </w:tr>
      <w:tr>
        <w:tc>
          <w:p>
            <w:pPr>
              <w:pStyle w:val="Compact"/>
              <w:jc w:val="left"/>
            </w:pPr>
            <w:r>
              <w:rPr>
                <w:b/>
              </w:rPr>
              <w:t xml:space="preserve">GPU</w:t>
            </w:r>
          </w:p>
        </w:tc>
        <w:tc>
          <w:p>
            <w:pPr>
              <w:pStyle w:val="Compact"/>
              <w:jc w:val="left"/>
            </w:pPr>
            <w:r>
              <w:t xml:space="preserve">2</w:t>
            </w:r>
            <m:oMath>
              <m:r>
                <m:t>×</m:t>
              </m:r>
            </m:oMath>
            <w:r>
              <w:t xml:space="preserve"> </w:t>
            </w:r>
            <w:r>
              <w:t xml:space="preserve">NVIDIA RTX A4000 (16 GB GDDR6 per GPU)</w:t>
            </w:r>
          </w:p>
        </w:tc>
      </w:tr>
      <w:tr>
        <w:tc>
          <w:p>
            <w:pPr>
              <w:pStyle w:val="Compact"/>
              <w:jc w:val="left"/>
            </w:pPr>
            <w:r>
              <w:rPr>
                <w:b/>
              </w:rPr>
              <w:t xml:space="preserve">CPU</w:t>
            </w:r>
          </w:p>
        </w:tc>
        <w:tc>
          <w:p>
            <w:pPr>
              <w:pStyle w:val="Compact"/>
              <w:jc w:val="left"/>
            </w:pPr>
            <w:r>
              <w:t xml:space="preserve">AMD Ryzen Threadripper PRO 3955WX (16-core/32-thread)</w:t>
            </w:r>
          </w:p>
        </w:tc>
      </w:tr>
      <w:tr>
        <w:tc>
          <w:p>
            <w:pPr>
              <w:pStyle w:val="Compact"/>
              <w:jc w:val="left"/>
            </w:pPr>
            <w:r>
              <w:rPr>
                <w:b/>
              </w:rPr>
              <w:t xml:space="preserve">RAM</w:t>
            </w:r>
          </w:p>
        </w:tc>
        <w:tc>
          <w:p>
            <w:pPr>
              <w:pStyle w:val="Compact"/>
              <w:jc w:val="left"/>
            </w:pPr>
            <w:r>
              <w:t xml:space="preserve">128 GB DDR4-3200</w:t>
            </w:r>
          </w:p>
        </w:tc>
      </w:tr>
      <w:tr>
        <w:tc>
          <w:p>
            <w:pPr>
              <w:pStyle w:val="Compact"/>
              <w:jc w:val="left"/>
            </w:pPr>
            <w:r>
              <w:rPr>
                <w:b/>
              </w:rPr>
              <w:t xml:space="preserve">Storage</w:t>
            </w:r>
          </w:p>
        </w:tc>
        <w:tc>
          <w:p>
            <w:pPr>
              <w:pStyle w:val="Compact"/>
              <w:jc w:val="left"/>
            </w:pPr>
            <w:r>
              <w:t xml:space="preserve">1 TB NVMe SSD (Samsung 980 PRO)</w:t>
            </w:r>
          </w:p>
        </w:tc>
      </w:tr>
      <w:tr>
        <w:tc>
          <w:p>
            <w:pPr>
              <w:pStyle w:val="Compact"/>
              <w:jc w:val="left"/>
            </w:pPr>
            <w:r>
              <w:rPr>
                <w:b/>
              </w:rPr>
              <w:t xml:space="preserve">OS</w:t>
            </w:r>
          </w:p>
        </w:tc>
        <w:tc>
          <w:p>
            <w:pPr>
              <w:pStyle w:val="Compact"/>
              <w:jc w:val="left"/>
            </w:pPr>
            <w:r>
              <w:t xml:space="preserve">Ubuntu 22.04.5 LTS</w:t>
            </w:r>
          </w:p>
        </w:tc>
      </w:tr>
      <w:tr>
        <w:tc>
          <w:p>
            <w:pPr>
              <w:pStyle w:val="Compact"/>
              <w:jc w:val="left"/>
            </w:pPr>
            <w:r>
              <w:rPr>
                <w:b/>
              </w:rPr>
              <w:t xml:space="preserve">Framework</w:t>
            </w:r>
          </w:p>
        </w:tc>
        <w:tc>
          <w:p>
            <w:pPr>
              <w:pStyle w:val="Compact"/>
              <w:jc w:val="left"/>
            </w:pPr>
            <w:r>
              <w:t xml:space="preserve">TensorFlow 2.16.1 + CUDA 12.8 + cuDNN 8.9.7</w:t>
            </w:r>
          </w:p>
        </w:tc>
      </w:tr>
    </w:tbl>
    <w:bookmarkEnd w:id="158"/>
    <w:p>
      <w:pPr>
        <w:pStyle w:val="Heading4"/>
      </w:pPr>
      <w:bookmarkStart w:id="159" w:name="subsubsec:software-spec"/>
      <w:r>
        <w:rPr>
          <w:i/>
        </w:rPr>
        <w:t xml:space="preserve">Software Stack</w:t>
      </w:r>
      <w:r>
        <w:t xml:space="preserve"> </w:t>
      </w:r>
      <w:r>
        <w:t xml:space="preserve">dan Konfigurasi Lingkungan</w:t>
      </w:r>
      <w:bookmarkEnd w:id="159"/>
    </w:p>
    <w:p>
      <w:pPr>
        <w:pStyle w:val="FirstParagraph"/>
      </w:pPr>
      <w:r>
        <w:t xml:space="preserve">Konfigurasi menggunakan Python 3.10, TensorFlow 2.16, CUDA 12.8, cuDNN 8.9 dengan dependensi di-</w:t>
      </w:r>
      <w:r>
        <w:rPr>
          <w:i/>
        </w:rPr>
        <w:t xml:space="preserve">lock</w:t>
      </w:r>
      <w:r>
        <w:t xml:space="preserve"> </w:t>
      </w:r>
      <w:r>
        <w:t xml:space="preserve">melalui Poetry (</w:t>
      </w:r>
      <w:r>
        <w:rPr>
          <w:rStyle w:val="VerbatimChar"/>
        </w:rPr>
        <w:t xml:space="preserve">poetry.lock</w:t>
      </w:r>
      <w:r>
        <w:t xml:space="preserve">). Implementasi menggunakan presisi FP32 untuk stabilitas CTC</w:t>
      </w:r>
      <w:r>
        <w:t xml:space="preserve"> </w:t>
      </w:r>
      <w:r>
        <w:rPr>
          <w:i/>
        </w:rPr>
        <w:t xml:space="preserve">loss</w:t>
      </w:r>
      <w:r>
        <w:t xml:space="preserve">,</w:t>
      </w:r>
      <w:r>
        <w:t xml:space="preserve"> </w:t>
      </w:r>
      <w:r>
        <w:rPr>
          <w:i/>
        </w:rPr>
        <w:t xml:space="preserve">learning rate schedule</w:t>
      </w:r>
      <w:r>
        <w:t xml:space="preserve"> </w:t>
      </w:r>
      <w:r>
        <w:t xml:space="preserve">adaptif (</w:t>
      </w:r>
      <w:r>
        <w:rPr>
          <w:i/>
        </w:rPr>
        <w:t xml:space="preserve">warmup</w:t>
      </w:r>
      <w:r>
        <w:t xml:space="preserve"> </w:t>
      </w:r>
      <w:r>
        <w:t xml:space="preserve">10</w:t>
      </w:r>
      <w:r>
        <w:t xml:space="preserve"> </w:t>
      </w:r>
      <w:r>
        <w:rPr>
          <w:i/>
        </w:rPr>
        <w:t xml:space="preserve">epoch</w:t>
      </w:r>
      <w:r>
        <w:t xml:space="preserve">,</w:t>
      </w:r>
      <w:r>
        <w:t xml:space="preserve"> </w:t>
      </w:r>
      <w:r>
        <w:rPr>
          <w:i/>
        </w:rPr>
        <w:t xml:space="preserve">exponential decay</w:t>
      </w:r>
      <w:r>
        <w:t xml:space="preserve">,</w:t>
      </w:r>
      <w:r>
        <w:t xml:space="preserve"> </w:t>
      </w:r>
      <w:r>
        <w:rPr>
          <w:i/>
        </w:rPr>
        <w:t xml:space="preserve">ReduceLROnPlateau</w:t>
      </w:r>
      <w:r>
        <w:t xml:space="preserve">), dan mekanisme</w:t>
      </w:r>
      <w:r>
        <w:t xml:space="preserve"> </w:t>
      </w:r>
      <w:r>
        <w:rPr>
          <w:i/>
        </w:rPr>
        <w:t xml:space="preserve">adaptive loss balancing</w:t>
      </w:r>
      <w:r>
        <w:t xml:space="preserve"> </w:t>
      </w:r>
      <w:r>
        <w:t xml:space="preserve">untuk keseimbangan metrik visual-tekstual (detail pada Lampiran B.2).</w:t>
      </w:r>
    </w:p>
    <w:p>
      <w:pPr>
        <w:pStyle w:val="Heading4"/>
      </w:pPr>
      <w:bookmarkStart w:id="160" w:name="subsubsec:reproducibility"/>
      <w:r>
        <w:t xml:space="preserve">Reproduktifitas</w:t>
      </w:r>
      <w:bookmarkEnd w:id="160"/>
    </w:p>
    <w:p>
      <w:pPr>
        <w:pStyle w:val="FirstParagraph"/>
      </w:pPr>
      <w:r>
        <w:t xml:space="preserve">Sistem dikonfigurasi dengan</w:t>
      </w:r>
      <w:r>
        <w:t xml:space="preserve"> </w:t>
      </w:r>
      <w:r>
        <w:rPr>
          <w:i/>
        </w:rPr>
        <w:t xml:space="preserve">seed</w:t>
      </w:r>
      <w:r>
        <w:t xml:space="preserve"> </w:t>
      </w:r>
      <w:r>
        <w:t xml:space="preserve">deterministik (</w:t>
      </w:r>
      <w:r>
        <w:rPr>
          <w:i/>
        </w:rPr>
        <w:t xml:space="preserve">seed</w:t>
      </w:r>
      <w:r>
        <w:t xml:space="preserve">=42), mode deterministik TensorFlow/cuDNN,</w:t>
      </w:r>
      <w:r>
        <w:t xml:space="preserve"> </w:t>
      </w:r>
      <w:r>
        <w:rPr>
          <w:i/>
        </w:rPr>
        <w:t xml:space="preserve">version locking</w:t>
      </w:r>
      <w:r>
        <w:t xml:space="preserve"> </w:t>
      </w:r>
      <w:r>
        <w:t xml:space="preserve">dependensi, dan pelacakan eksperimen dengan MLflow. Konfigurasi lengkap tersedia pada Lampiran A.4.</w:t>
      </w:r>
    </w:p>
    <w:p>
      <w:pPr>
        <w:pStyle w:val="Heading3"/>
      </w:pPr>
      <w:bookmarkStart w:id="161" w:name="subsec:implementasi-pipeline"/>
      <w:r>
        <w:t xml:space="preserve">Implementasi Pipeline Data dan Training Framework</w:t>
      </w:r>
      <w:bookmarkEnd w:id="161"/>
    </w:p>
    <w:p>
      <w:pPr>
        <w:pStyle w:val="FirstParagraph"/>
      </w:pPr>
      <w:r>
        <w:t xml:space="preserve">Implementasi mencakup dua</w:t>
      </w:r>
      <w:r>
        <w:t xml:space="preserve"> </w:t>
      </w:r>
      <w:r>
        <w:rPr>
          <w:i/>
        </w:rPr>
        <w:t xml:space="preserve">pipeline</w:t>
      </w:r>
      <w:r>
        <w:t xml:space="preserve"> </w:t>
      </w:r>
      <w:r>
        <w:t xml:space="preserve">data: persiapan dataset HTR untuk</w:t>
      </w:r>
      <w:r>
        <w:t xml:space="preserve"> </w:t>
      </w:r>
      <w:r>
        <w:rPr>
          <w:i/>
        </w:rPr>
        <w:t xml:space="preserve">training recognizer</w:t>
      </w:r>
      <w:r>
        <w:t xml:space="preserve"> </w:t>
      </w:r>
      <w:r>
        <w:t xml:space="preserve">dan degradasi sintetis untuk</w:t>
      </w:r>
      <w:r>
        <w:t xml:space="preserve"> </w:t>
      </w:r>
      <w:r>
        <w:rPr>
          <w:i/>
        </w:rPr>
        <w:t xml:space="preserve">training</w:t>
      </w:r>
      <w:r>
        <w:t xml:space="preserve"> </w:t>
      </w:r>
      <w:r>
        <w:t xml:space="preserve">GAN.</w:t>
      </w:r>
    </w:p>
    <w:p>
      <w:pPr>
        <w:pStyle w:val="Heading4"/>
      </w:pPr>
      <w:bookmarkStart w:id="162" w:name="subsubsec:dataset-htr-pipeline"/>
      <w:r>
        <w:t xml:space="preserve">Pipeline Persiapan Dataset HTR</w:t>
      </w:r>
      <w:bookmarkEnd w:id="162"/>
    </w:p>
    <w:p>
      <w:pPr>
        <w:pStyle w:val="FirstParagraph"/>
      </w:pPr>
      <w:r>
        <w:rPr>
          <w:i/>
        </w:rPr>
        <w:t xml:space="preserve">Pipeline</w:t>
      </w:r>
      <w:r>
        <w:t xml:space="preserve"> </w:t>
      </w:r>
      <w:r>
        <w:t xml:space="preserve">memproses halaman dokumen bersih dan file XML transkripsi menjadi TFRecord</w:t>
      </w:r>
      <w:r>
        <w:t xml:space="preserve"> </w:t>
      </w:r>
      <w:r>
        <w:rPr>
          <w:i/>
        </w:rPr>
        <w:t xml:space="preserve">dataset</w:t>
      </w:r>
      <w:r>
        <w:t xml:space="preserve">: segmentasi halaman ke baris teks menggunakan</w:t>
      </w:r>
      <w:r>
        <w:t xml:space="preserve"> </w:t>
      </w:r>
      <w:r>
        <w:rPr>
          <w:i/>
        </w:rPr>
        <w:t xml:space="preserve">bounding box</w:t>
      </w:r>
      <w:r>
        <w:t xml:space="preserve">, ekstraksi</w:t>
      </w:r>
      <w:r>
        <w:t xml:space="preserve"> </w:t>
      </w:r>
      <w:r>
        <w:rPr>
          <w:i/>
        </w:rPr>
        <w:t xml:space="preserve">image patch</w:t>
      </w:r>
      <w:r>
        <w:t xml:space="preserve">,</w:t>
      </w:r>
      <w:r>
        <w:t xml:space="preserve"> </w:t>
      </w:r>
      <w:r>
        <w:rPr>
          <w:i/>
        </w:rPr>
        <w:t xml:space="preserve">preprocessing</w:t>
      </w:r>
      <w:r>
        <w:t xml:space="preserve"> </w:t>
      </w:r>
      <w:r>
        <w:t xml:space="preserve">(normalisasi,</w:t>
      </w:r>
      <w:r>
        <w:t xml:space="preserve"> </w:t>
      </w:r>
      <w:r>
        <w:rPr>
          <w:i/>
        </w:rPr>
        <w:t xml:space="preserve">resize</w:t>
      </w:r>
      <w:r>
        <w:t xml:space="preserve"> </w:t>
      </w:r>
      <w:r>
        <w:t xml:space="preserve">128×1024), binarisasi adaptif, validasi kesesuaian, dan</w:t>
      </w:r>
      <w:r>
        <w:t xml:space="preserve"> </w:t>
      </w:r>
      <w:r>
        <w:rPr>
          <w:i/>
        </w:rPr>
        <w:t xml:space="preserve">split</w:t>
      </w:r>
      <w:r>
        <w:t xml:space="preserve"> </w:t>
      </w:r>
      <w:r>
        <w:t xml:space="preserve">80/10/10 (</w:t>
      </w:r>
      <w:r>
        <w:rPr>
          <w:i/>
        </w:rPr>
        <w:t xml:space="preserve">training</w:t>
      </w:r>
      <w:r>
        <w:t xml:space="preserve">/validasi/uji).</w:t>
      </w:r>
    </w:p>
    <w:p>
      <w:pPr>
        <w:pStyle w:val="Heading4"/>
      </w:pPr>
      <w:bookmarkStart w:id="163" w:name="subsubsec:synthetic-degradation-pipeline"/>
      <w:r>
        <w:t xml:space="preserve">Pipeline Degradasi Sintetis</w:t>
      </w:r>
      <w:bookmarkEnd w:id="163"/>
    </w:p>
    <w:p>
      <w:pPr>
        <w:pStyle w:val="FirstParagraph"/>
      </w:pPr>
      <w:r>
        <w:rPr>
          <w:i/>
        </w:rPr>
        <w:t xml:space="preserve">Pipeline</w:t>
      </w:r>
      <w:r>
        <w:t xml:space="preserve"> </w:t>
      </w:r>
      <w:r>
        <w:t xml:space="preserve">menghasilkan</w:t>
      </w:r>
      <w:r>
        <w:t xml:space="preserve"> </w:t>
      </w:r>
      <w:r>
        <w:rPr>
          <w:i/>
        </w:rPr>
        <w:t xml:space="preserve">dataset triplet</w:t>
      </w:r>
      <w:r>
        <w:t xml:space="preserve"> </w:t>
      </w:r>
      <w:r>
        <w:t xml:space="preserve">(</w:t>
      </w:r>
      <w:r>
        <w:rPr>
          <w:i/>
        </w:rPr>
        <w:t xml:space="preserve">degraded</w:t>
      </w:r>
      <w:r>
        <w:t xml:space="preserve">,</w:t>
      </w:r>
      <w:r>
        <w:t xml:space="preserve"> </w:t>
      </w:r>
      <w:r>
        <w:rPr>
          <w:i/>
        </w:rPr>
        <w:t xml:space="preserve">clean</w:t>
      </w:r>
      <w:r>
        <w:t xml:space="preserve">, transkripsi) dengan degradasi independen (dapat overlap):</w:t>
      </w:r>
      <w:r>
        <w:t xml:space="preserve"> </w:t>
      </w:r>
      <w:r>
        <w:rPr>
          <w:i/>
        </w:rPr>
        <w:t xml:space="preserve">bleed-through</w:t>
      </w:r>
      <w:r>
        <w:t xml:space="preserve"> </w:t>
      </w:r>
      <w:r>
        <w:t xml:space="preserve">(30%),</w:t>
      </w:r>
      <w:r>
        <w:t xml:space="preserve"> </w:t>
      </w:r>
      <w:r>
        <w:rPr>
          <w:i/>
        </w:rPr>
        <w:t xml:space="preserve">fading</w:t>
      </w:r>
      <w:r>
        <w:t xml:space="preserve"> </w:t>
      </w:r>
      <w:r>
        <w:t xml:space="preserve">(40%),</w:t>
      </w:r>
      <w:r>
        <w:t xml:space="preserve"> </w:t>
      </w:r>
      <w:r>
        <w:rPr>
          <w:i/>
        </w:rPr>
        <w:t xml:space="preserve">stains</w:t>
      </w:r>
      <w:r>
        <w:t xml:space="preserve"> </w:t>
      </w:r>
      <w:r>
        <w:t xml:space="preserve">(25%),</w:t>
      </w:r>
      <w:r>
        <w:t xml:space="preserve"> </w:t>
      </w:r>
      <w:r>
        <w:rPr>
          <w:i/>
        </w:rPr>
        <w:t xml:space="preserve">blur</w:t>
      </w:r>
      <w:r>
        <w:t xml:space="preserve"> </w:t>
      </w:r>
      <w:r>
        <w:t xml:space="preserve">(20%), dan</w:t>
      </w:r>
      <w:r>
        <w:t xml:space="preserve"> </w:t>
      </w:r>
      <w:r>
        <w:rPr>
          <w:i/>
        </w:rPr>
        <w:t xml:space="preserve">salt &amp; pepper noise</w:t>
      </w:r>
      <w:r>
        <w:t xml:space="preserve"> </w:t>
      </w:r>
      <w:r>
        <w:t xml:space="preserve">(10%). Validasi PSNR</w:t>
      </w:r>
      <w:r>
        <w:t xml:space="preserve"> </w:t>
      </w:r>
      <m:oMath>
        <m:r>
          <m:t>&gt;</m:t>
        </m:r>
      </m:oMath>
      <w:r>
        <w:t xml:space="preserve"> </w:t>
      </w:r>
      <w:r>
        <w:t xml:space="preserve">20 dB memastikan degradasi tidak ekstrem.</w:t>
      </w:r>
    </w:p>
    <w:p>
      <w:pPr>
        <w:pStyle w:val="Heading3"/>
      </w:pPr>
      <w:bookmarkStart w:id="164" w:name="subsec:detail-implementasi-training"/>
      <w:r>
        <w:t xml:space="preserve">Strategi dan Protokol Training</w:t>
      </w:r>
      <w:bookmarkEnd w:id="164"/>
    </w:p>
    <w:p>
      <w:pPr>
        <w:pStyle w:val="Heading4"/>
      </w:pPr>
      <w:bookmarkStart w:id="165" w:name="subsubsec:curriculum-learning-impl"/>
      <w:r>
        <w:t xml:space="preserve">Strategi Curriculum Learning dan Loss Balancing</w:t>
      </w:r>
      <w:bookmarkEnd w:id="165"/>
    </w:p>
    <w:p>
      <w:pPr>
        <w:pStyle w:val="FirstParagraph"/>
      </w:pPr>
      <w:r>
        <w:rPr>
          <w:i/>
        </w:rPr>
        <w:t xml:space="preserve">Training</w:t>
      </w:r>
      <w:r>
        <w:t xml:space="preserve"> </w:t>
      </w:r>
      <w:r>
        <w:t xml:space="preserve">menggunakan tiga fase dengan peningkatan bertahap bobot CTC (0.05→0.10→0.15) untuk stabilitas konvergensi:</w:t>
      </w:r>
      <w:r>
        <w:rPr>
          <w:rStyle w:val="FootnoteReference"/>
        </w:rPr>
        <w:footnoteReference w:id="166"/>
      </w:r>
    </w:p>
    <w:bookmarkStart w:id="167" w:name="tab:curriculum-learning"/>
    <w:p>
      <w:pPr>
        <w:pStyle w:val="TableCaption"/>
      </w:pPr>
      <w:r>
        <w:t xml:space="preserve">Protokol</w:t>
      </w:r>
      <w:r>
        <w:t xml:space="preserve"> </w:t>
      </w:r>
      <w:r>
        <w:rPr>
          <w:i/>
        </w:rPr>
        <w:t xml:space="preserve">Curriculum Learning</w:t>
      </w:r>
    </w:p>
    <w:tbl>
      <w:tblPr>
        <w:tblStyle w:val="Table"/>
        <w:tblW w:type="pct" w:w="0.0"/>
        <w:tblLook w:firstRow="1"/>
        <w:tblCaption w:val="Protokol Curriculum Learning"/>
      </w:tblPr>
      <w:tblGrid/>
      <w:tr>
        <w:trPr>
          <w:cnfStyle w:firstRow="1"/>
        </w:trPr>
        <w:tc>
          <w:tcPr>
            <w:tcBorders>
              <w:bottom w:val="single"/>
            </w:tcBorders>
            <w:vAlign w:val="bottom"/>
          </w:tcPr>
          <w:p>
            <w:pPr>
              <w:pStyle w:val="Compact"/>
              <w:jc w:val="left"/>
            </w:pPr>
            <w:r>
              <w:rPr>
                <w:b/>
              </w:rPr>
              <w:t xml:space="preserve">Fase</w:t>
            </w:r>
          </w:p>
        </w:tc>
        <w:tc>
          <w:tcPr>
            <w:tcBorders>
              <w:bottom w:val="single"/>
            </w:tcBorders>
            <w:vAlign w:val="bottom"/>
          </w:tcPr>
          <w:p>
            <w:pPr>
              <w:pStyle w:val="Compact"/>
              <w:jc w:val="center"/>
            </w:pPr>
            <w:r>
              <w:rPr>
                <w:b/>
              </w:rPr>
              <w:t xml:space="preserve">Epoch</w:t>
            </w:r>
          </w:p>
        </w:tc>
        <w:tc>
          <w:tcPr>
            <w:tcBorders>
              <w:bottom w:val="single"/>
            </w:tcBorders>
            <w:vAlign w:val="bottom"/>
          </w:tcPr>
          <w:p>
            <w:pPr>
              <w:pStyle w:val="Compact"/>
              <w:jc w:val="center"/>
            </w:pPr>
            <m:oMath>
              <m:sSub>
                <m:e>
                  <m:r>
                    <m:t>λ</m:t>
                  </m:r>
                </m:e>
                <m:sub>
                  <m:r>
                    <m:t>C</m:t>
                  </m:r>
                  <m:r>
                    <m:t>T</m:t>
                  </m:r>
                  <m:r>
                    <m:t>C</m:t>
                  </m:r>
                </m:sub>
              </m:sSub>
            </m:oMath>
          </w:p>
        </w:tc>
        <w:tc>
          <w:tcPr>
            <w:tcBorders>
              <w:bottom w:val="single"/>
            </w:tcBorders>
            <w:vAlign w:val="bottom"/>
          </w:tcPr>
          <w:p>
            <w:pPr>
              <w:pStyle w:val="Compact"/>
              <w:jc w:val="left"/>
            </w:pPr>
            <w:r>
              <w:rPr>
                <w:b/>
              </w:rPr>
              <w:t xml:space="preserve">Fokus</w:t>
            </w:r>
          </w:p>
        </w:tc>
      </w:tr>
      <w:tr>
        <w:tc>
          <w:p>
            <w:pPr>
              <w:pStyle w:val="Compact"/>
              <w:jc w:val="left"/>
            </w:pPr>
            <w:r>
              <w:t xml:space="preserve">Warmup</w:t>
            </w:r>
          </w:p>
        </w:tc>
        <w:tc>
          <w:p>
            <w:pPr>
              <w:pStyle w:val="Compact"/>
              <w:jc w:val="center"/>
            </w:pPr>
            <w:r>
              <w:t xml:space="preserve">1–20</w:t>
            </w:r>
          </w:p>
        </w:tc>
        <w:tc>
          <w:p>
            <w:pPr>
              <w:pStyle w:val="Compact"/>
              <w:jc w:val="center"/>
            </w:pPr>
            <w:r>
              <w:t xml:space="preserve">0.05</w:t>
            </w:r>
          </w:p>
        </w:tc>
        <w:tc>
          <w:p>
            <w:pPr>
              <w:pStyle w:val="Compact"/>
              <w:jc w:val="left"/>
            </w:pPr>
            <w:r>
              <w:t xml:space="preserve">Struktur visual dasar</w:t>
            </w:r>
          </w:p>
        </w:tc>
      </w:tr>
      <w:tr>
        <w:tc>
          <w:p>
            <w:pPr>
              <w:pStyle w:val="Compact"/>
              <w:jc w:val="left"/>
            </w:pPr>
            <w:r>
              <w:t xml:space="preserve">Ramp-up</w:t>
            </w:r>
          </w:p>
        </w:tc>
        <w:tc>
          <w:p>
            <w:pPr>
              <w:pStyle w:val="Compact"/>
              <w:jc w:val="center"/>
            </w:pPr>
            <w:r>
              <w:t xml:space="preserve">21–40</w:t>
            </w:r>
          </w:p>
        </w:tc>
        <w:tc>
          <w:p>
            <w:pPr>
              <w:pStyle w:val="Compact"/>
              <w:jc w:val="center"/>
            </w:pPr>
            <w:r>
              <w:t xml:space="preserve">0.10</w:t>
            </w:r>
          </w:p>
        </w:tc>
        <w:tc>
          <w:p>
            <w:pPr>
              <w:pStyle w:val="Compact"/>
              <w:jc w:val="left"/>
            </w:pPr>
            <w:r>
              <w:rPr>
                <w:i/>
              </w:rPr>
              <w:t xml:space="preserve">Guidance</w:t>
            </w:r>
            <w:r>
              <w:t xml:space="preserve"> </w:t>
            </w:r>
            <w:r>
              <w:t xml:space="preserve">keterbacaan</w:t>
            </w:r>
          </w:p>
        </w:tc>
      </w:tr>
      <w:tr>
        <w:tc>
          <w:p>
            <w:pPr>
              <w:pStyle w:val="Compact"/>
              <w:jc w:val="left"/>
            </w:pPr>
            <w:r>
              <w:t xml:space="preserve">Full Training</w:t>
            </w:r>
          </w:p>
        </w:tc>
        <w:tc>
          <w:p>
            <w:pPr>
              <w:pStyle w:val="Compact"/>
              <w:jc w:val="center"/>
            </w:pPr>
            <w:r>
              <w:t xml:space="preserve">41–100</w:t>
            </w:r>
          </w:p>
        </w:tc>
        <w:tc>
          <w:p>
            <w:pPr>
              <w:pStyle w:val="Compact"/>
              <w:jc w:val="center"/>
            </w:pPr>
            <w:r>
              <w:t xml:space="preserve">0.15</w:t>
            </w:r>
          </w:p>
        </w:tc>
        <w:tc>
          <w:p>
            <w:pPr>
              <w:pStyle w:val="Compact"/>
              <w:jc w:val="left"/>
            </w:pPr>
            <w:r>
              <w:t xml:space="preserve">Optimasi penuh</w:t>
            </w:r>
          </w:p>
        </w:tc>
      </w:tr>
    </w:tbl>
    <w:bookmarkEnd w:id="167"/>
    <w:p>
      <w:pPr>
        <w:pStyle w:val="Heading4"/>
      </w:pPr>
      <w:bookmarkStart w:id="168" w:name="subsubsec:loss-implementasi"/>
      <w:r>
        <w:t xml:space="preserve">Implementasi Multi-Component Loss Function</w:t>
      </w:r>
      <w:bookmarkEnd w:id="168"/>
    </w:p>
    <w:p>
      <w:pPr>
        <w:pStyle w:val="FirstParagraph"/>
      </w:pPr>
      <w:r>
        <w:t xml:space="preserve">Fungsi</w:t>
      </w:r>
      <w:r>
        <w:t xml:space="preserve"> </w:t>
      </w:r>
      <w:r>
        <w:rPr>
          <w:i/>
        </w:rPr>
        <w:t xml:space="preserve">loss generator</w:t>
      </w:r>
      <w:r>
        <w:t xml:space="preserve"> </w:t>
      </w:r>
      <w:r>
        <w:t xml:space="preserve">mengoptimalkan kualitas visual dan keterbacaan tekstual melalui kombinasi terbobot lima komponen:</w:t>
      </w:r>
      <w:r>
        <w:rPr>
          <w:rStyle w:val="FootnoteReference"/>
        </w:rPr>
        <w:footnoteReference w:id="169"/>
      </w:r>
      <w:r>
        <w:t xml:space="preserve"> </w:t>
      </w:r>
      <w:r>
        <w:t xml:space="preserve">(1)</w:t>
      </w:r>
      <w:r>
        <w:t xml:space="preserve"> </w:t>
      </w:r>
      <w:r>
        <w:rPr>
          <w:i/>
        </w:rPr>
        <w:t xml:space="preserve">Adversarial loss</w:t>
      </w:r>
      <w:r>
        <w:t xml:space="preserve"> </w:t>
      </w:r>
      <w:r>
        <w:t xml:space="preserve">untuk realisme visual, (2)</w:t>
      </w:r>
      <w:r>
        <w:t xml:space="preserve"> </w:t>
      </w:r>
      <w:r>
        <w:rPr>
          <w:i/>
        </w:rPr>
        <w:t xml:space="preserve">Pixel L1 loss</w:t>
      </w:r>
      <w:r>
        <w:t xml:space="preserve"> </w:t>
      </w:r>
      <w:r>
        <w:t xml:space="preserve">untuk preservasi struktur, (3)</w:t>
      </w:r>
      <w:r>
        <w:t xml:space="preserve"> </w:t>
      </w:r>
      <w:r>
        <w:rPr>
          <w:i/>
        </w:rPr>
        <w:t xml:space="preserve">Perceptual loss</w:t>
      </w:r>
      <w:r>
        <w:t xml:space="preserve"> </w:t>
      </w:r>
      <w:r>
        <w:t xml:space="preserve">untuk fitur semantik, (4)</w:t>
      </w:r>
      <w:r>
        <w:t xml:space="preserve"> </w:t>
      </w:r>
      <w:r>
        <w:rPr>
          <w:i/>
        </w:rPr>
        <w:t xml:space="preserve">CTC loss</w:t>
      </w:r>
      <w:r>
        <w:t xml:space="preserve"> </w:t>
      </w:r>
      <w:r>
        <w:t xml:space="preserve">untuk keterbacaan HTR (di-</w:t>
      </w:r>
      <w:r>
        <w:rPr>
          <w:i/>
        </w:rPr>
        <w:t xml:space="preserve">clip</w:t>
      </w:r>
      <w:r>
        <w:t xml:space="preserve"> </w:t>
      </w:r>
      <w:r>
        <w:t xml:space="preserve">400.0 mencegah</w:t>
      </w:r>
      <w:r>
        <w:t xml:space="preserve"> </w:t>
      </w:r>
      <w:r>
        <w:rPr>
          <w:i/>
        </w:rPr>
        <w:t xml:space="preserve">gradient explosion</w:t>
      </w:r>
      <w:r>
        <w:t xml:space="preserve">), (5)</w:t>
      </w:r>
      <w:r>
        <w:t xml:space="preserve"> </w:t>
      </w:r>
      <w:r>
        <w:rPr>
          <w:i/>
        </w:rPr>
        <w:t xml:space="preserve">Recognition feature loss</w:t>
      </w:r>
      <w:r>
        <w:t xml:space="preserve"> </w:t>
      </w:r>
      <w:r>
        <w:t xml:space="preserve">(dinonaktifkan produksi,</w:t>
      </w:r>
      <w:r>
        <w:t xml:space="preserve"> </w:t>
      </w:r>
      <m:oMath>
        <m:r>
          <m:t>λ</m:t>
        </m:r>
        <m:r>
          <m:t>=</m:t>
        </m:r>
        <m:r>
          <m:t>0.0</m:t>
        </m:r>
      </m:oMath>
      <w:r>
        <w:t xml:space="preserve">, redundan dengan CTC).</w:t>
      </w:r>
    </w:p>
    <w:p>
      <w:pPr>
        <w:pStyle w:val="BodyText"/>
      </w:pPr>
      <w:r>
        <w:t xml:space="preserve">Bobot</w:t>
      </w:r>
      <w:r>
        <w:t xml:space="preserve"> </w:t>
      </w:r>
      <w:r>
        <w:rPr>
          <w:i/>
        </w:rPr>
        <w:t xml:space="preserve">loss</w:t>
      </w:r>
      <w:r>
        <w:t xml:space="preserve"> </w:t>
      </w:r>
      <w:r>
        <w:t xml:space="preserve">ditentukan</w:t>
      </w:r>
      <w:r>
        <w:t xml:space="preserve"> </w:t>
      </w:r>
      <w:r>
        <w:rPr>
          <w:i/>
        </w:rPr>
        <w:t xml:space="preserve">grid search</w:t>
      </w:r>
      <w:r>
        <w:t xml:space="preserve"> </w:t>
      </w:r>
      <w:r>
        <w:t xml:space="preserve">empiris:</w:t>
      </w:r>
      <w:r>
        <w:rPr>
          <w:rStyle w:val="FootnoteReference"/>
        </w:rPr>
        <w:footnoteReference w:id="170"/>
      </w:r>
    </w:p>
    <w:bookmarkStart w:id="171" w:name="tab:loss-weights"/>
    <w:p>
      <w:pPr>
        <w:pStyle w:val="TableCaption"/>
      </w:pPr>
      <w:r>
        <w:t xml:space="preserve">Konfigurasi bobot</w:t>
      </w:r>
      <w:r>
        <w:t xml:space="preserve"> </w:t>
      </w:r>
      <w:r>
        <w:rPr>
          <w:i/>
        </w:rPr>
        <w:t xml:space="preserve">loss</w:t>
      </w:r>
      <w:r>
        <w:t xml:space="preserve"> </w:t>
      </w:r>
      <w:r>
        <w:t xml:space="preserve">optimal</w:t>
      </w:r>
    </w:p>
    <w:tbl>
      <w:tblPr>
        <w:tblStyle w:val="Table"/>
        <w:tblW w:type="pct" w:w="0.0"/>
        <w:tblLook w:firstRow="1"/>
        <w:tblCaption w:val="Konfigurasi bobot loss optimal"/>
      </w:tblPr>
      <w:tblGrid/>
      <w:tr>
        <w:trPr>
          <w:cnfStyle w:firstRow="1"/>
        </w:trPr>
        <w:tc>
          <w:tcPr>
            <w:tcBorders>
              <w:bottom w:val="single"/>
            </w:tcBorders>
            <w:vAlign w:val="bottom"/>
          </w:tcPr>
          <w:p>
            <w:pPr>
              <w:pStyle w:val="Compact"/>
              <w:jc w:val="left"/>
            </w:pPr>
            <w:r>
              <w:rPr>
                <w:b/>
              </w:rPr>
              <w:t xml:space="preserve">Komponen</w:t>
            </w:r>
          </w:p>
        </w:tc>
        <w:tc>
          <w:tcPr>
            <w:tcBorders>
              <w:bottom w:val="single"/>
            </w:tcBorders>
            <w:vAlign w:val="bottom"/>
          </w:tcPr>
          <w:p>
            <w:pPr>
              <w:pStyle w:val="Compact"/>
              <w:jc w:val="center"/>
            </w:pPr>
            <w:r>
              <w:rPr>
                <w:b/>
              </w:rPr>
              <w:t xml:space="preserve">Bobot (</w:t>
            </w:r>
            <m:oMath>
              <m:r>
                <m:t>λ</m:t>
              </m:r>
            </m:oMath>
            <w:r>
              <w:rPr>
                <w:b/>
              </w:rPr>
              <w:t xml:space="preserve">)</w:t>
            </w:r>
          </w:p>
        </w:tc>
      </w:tr>
      <w:tr>
        <w:tc>
          <w:p>
            <w:pPr>
              <w:pStyle w:val="Compact"/>
              <w:jc w:val="left"/>
            </w:pPr>
            <w:r>
              <w:t xml:space="preserve">Adversarial</w:t>
            </w:r>
          </w:p>
        </w:tc>
        <w:tc>
          <w:p>
            <w:pPr>
              <w:pStyle w:val="Compact"/>
              <w:jc w:val="center"/>
            </w:pPr>
            <w:r>
              <w:t xml:space="preserve">3.0</w:t>
            </w:r>
          </w:p>
        </w:tc>
      </w:tr>
      <w:tr>
        <w:tc>
          <w:p>
            <w:pPr>
              <w:pStyle w:val="Compact"/>
              <w:jc w:val="left"/>
            </w:pPr>
            <w:r>
              <w:t xml:space="preserve">Pixel L1</w:t>
            </w:r>
          </w:p>
        </w:tc>
        <w:tc>
          <w:p>
            <w:pPr>
              <w:pStyle w:val="Compact"/>
              <w:jc w:val="center"/>
            </w:pPr>
            <w:r>
              <w:t xml:space="preserve">50.0</w:t>
            </w:r>
          </w:p>
        </w:tc>
      </w:tr>
      <w:tr>
        <w:tc>
          <w:p>
            <w:pPr>
              <w:pStyle w:val="Compact"/>
              <w:jc w:val="left"/>
            </w:pPr>
            <w:r>
              <w:t xml:space="preserve">Perceptual</w:t>
            </w:r>
          </w:p>
        </w:tc>
        <w:tc>
          <w:p>
            <w:pPr>
              <w:pStyle w:val="Compact"/>
              <w:jc w:val="center"/>
            </w:pPr>
            <w:r>
              <w:t xml:space="preserve">1.0</w:t>
            </w:r>
          </w:p>
        </w:tc>
      </w:tr>
      <w:tr>
        <w:tc>
          <w:p>
            <w:pPr>
              <w:pStyle w:val="Compact"/>
              <w:jc w:val="left"/>
            </w:pPr>
            <w:r>
              <w:t xml:space="preserve">CTC</w:t>
            </w:r>
          </w:p>
        </w:tc>
        <w:tc>
          <w:p>
            <w:pPr>
              <w:pStyle w:val="Compact"/>
              <w:jc w:val="center"/>
            </w:pPr>
            <w:r>
              <w:t xml:space="preserve">0.15</w:t>
            </w:r>
          </w:p>
        </w:tc>
      </w:tr>
      <w:tr>
        <w:tc>
          <w:p>
            <w:pPr>
              <w:pStyle w:val="Compact"/>
              <w:jc w:val="left"/>
            </w:pPr>
            <w:r>
              <w:t xml:space="preserve">Rec-Feature</w:t>
            </w:r>
          </w:p>
        </w:tc>
        <w:tc>
          <w:p>
            <w:pPr>
              <w:pStyle w:val="Compact"/>
              <w:jc w:val="center"/>
            </w:pPr>
            <w:r>
              <w:t xml:space="preserve">0.0 (dinonaktifkan)</w:t>
            </w:r>
          </w:p>
        </w:tc>
      </w:tr>
    </w:tbl>
    <w:bookmarkEnd w:id="171"/>
    <w:p>
      <w:pPr>
        <w:pStyle w:val="BodyText"/>
      </w:pPr>
      <w:r>
        <w:t xml:space="preserve">Bobot L1 tinggi (50.0) untuk preservasi struktur, CTC rendah (0.15) dikompensasi magnitudo natural (</w:t>
      </w:r>
      <m:oMath>
        <m:r>
          <m:t>∼</m:t>
        </m:r>
      </m:oMath>
      <w:r>
        <w:t xml:space="preserve">100-300 vs L1</w:t>
      </w:r>
      <w:r>
        <w:t xml:space="preserve"> </w:t>
      </w:r>
      <m:oMath>
        <m:r>
          <m:t>∼</m:t>
        </m:r>
      </m:oMath>
      <w:r>
        <w:t xml:space="preserve">0.1-0.5),</w:t>
      </w:r>
      <w:r>
        <w:t xml:space="preserve"> </w:t>
      </w:r>
      <w:r>
        <w:rPr>
          <w:i/>
        </w:rPr>
        <w:t xml:space="preserve">adversarial</w:t>
      </w:r>
      <w:r>
        <w:t xml:space="preserve"> </w:t>
      </w:r>
      <w:r>
        <w:t xml:space="preserve">moderat (3.0) untuk realisme tanpa instabilitas,</w:t>
      </w:r>
      <w:r>
        <w:t xml:space="preserve"> </w:t>
      </w:r>
      <w:r>
        <w:rPr>
          <w:i/>
        </w:rPr>
        <w:t xml:space="preserve">rec-feature</w:t>
      </w:r>
      <w:r>
        <w:t xml:space="preserve"> </w:t>
      </w:r>
      <w:r>
        <w:t xml:space="preserve">dinonaktifkan (</w:t>
      </w:r>
      <m:oMath>
        <m:r>
          <m:t>Δ</m:t>
        </m:r>
      </m:oMath>
      <w:r>
        <w:t xml:space="preserve">CER</w:t>
      </w:r>
      <w:r>
        <w:t xml:space="preserve"> </w:t>
      </w:r>
      <m:oMath>
        <m:r>
          <m:t>&lt;</m:t>
        </m:r>
      </m:oMath>
      <w:r>
        <w:t xml:space="preserve">0.5%,</w:t>
      </w:r>
      <w:r>
        <w:t xml:space="preserve"> </w:t>
      </w:r>
      <w:r>
        <w:rPr>
          <w:i/>
        </w:rPr>
        <w:t xml:space="preserve">overhead</w:t>
      </w:r>
      <w:r>
        <w:t xml:space="preserve"> </w:t>
      </w:r>
      <w:r>
        <w:t xml:space="preserve">+15%).</w:t>
      </w:r>
    </w:p>
    <w:p>
      <w:pPr>
        <w:pStyle w:val="Heading4"/>
      </w:pPr>
      <w:bookmarkStart w:id="172" w:name="subsubsec:discriminator-mode-impl"/>
      <w:r>
        <w:t xml:space="preserve">Implementasi Mode Diskriminator</w:t>
      </w:r>
      <w:bookmarkEnd w:id="172"/>
    </w:p>
    <w:p>
      <w:pPr>
        <w:pStyle w:val="FirstParagraph"/>
      </w:pPr>
      <w:r>
        <w:rPr>
          <w:i/>
        </w:rPr>
        <w:t xml:space="preserve">Dual-modal discriminator</w:t>
      </w:r>
      <w:r>
        <w:t xml:space="preserve"> </w:t>
      </w:r>
      <w:r>
        <w:t xml:space="preserve">mendukung dua mode:</w:t>
      </w:r>
      <w:r>
        <w:rPr>
          <w:rStyle w:val="FootnoteReference"/>
        </w:rPr>
        <w:footnoteReference w:id="173"/>
      </w:r>
      <w:r>
        <w:t xml:space="preserve"> </w:t>
      </w:r>
      <w:r>
        <w:t xml:space="preserve">(1)</w:t>
      </w:r>
      <w:r>
        <w:t xml:space="preserve"> </w:t>
      </w:r>
      <w:r>
        <w:rPr>
          <w:i/>
        </w:rPr>
        <w:t xml:space="preserve">Ground Truth Mode</w:t>
      </w:r>
      <w:r>
        <w:t xml:space="preserve"> </w:t>
      </w:r>
      <w:r>
        <w:t xml:space="preserve">menggunakan teks</w:t>
      </w:r>
      <w:r>
        <w:t xml:space="preserve"> </w:t>
      </w:r>
      <w:r>
        <w:rPr>
          <w:i/>
        </w:rPr>
        <w:t xml:space="preserve">ground truth</w:t>
      </w:r>
      <w:r>
        <w:t xml:space="preserve">, memberikan stabilitas superior (konvergensi 100% vs 85%, target PSNR tercapai</w:t>
      </w:r>
      <w:r>
        <w:t xml:space="preserve"> </w:t>
      </w:r>
      <w:r>
        <w:rPr>
          <w:i/>
        </w:rPr>
        <w:t xml:space="preserve">epoch</w:t>
      </w:r>
      <w:r>
        <w:t xml:space="preserve"> </w:t>
      </w:r>
      <w:r>
        <w:t xml:space="preserve">38 vs 45, deviasi standar</w:t>
      </w:r>
      <w:r>
        <w:t xml:space="preserve"> </w:t>
      </w:r>
      <w:r>
        <w:rPr>
          <w:i/>
        </w:rPr>
        <w:t xml:space="preserve">validation loss</w:t>
      </w:r>
      <w:r>
        <w:t xml:space="preserve"> </w:t>
      </w:r>
      <w:r>
        <w:t xml:space="preserve">35% lebih rendah), (2)</w:t>
      </w:r>
      <w:r>
        <w:t xml:space="preserve"> </w:t>
      </w:r>
      <w:r>
        <w:rPr>
          <w:i/>
        </w:rPr>
        <w:t xml:space="preserve">Predicted Mode</w:t>
      </w:r>
      <w:r>
        <w:t xml:space="preserve"> </w:t>
      </w:r>
      <w:r>
        <w:t xml:space="preserve">menggunakan prediksi</w:t>
      </w:r>
      <w:r>
        <w:t xml:space="preserve"> </w:t>
      </w:r>
      <w:r>
        <w:rPr>
          <w:i/>
        </w:rPr>
        <w:t xml:space="preserve">frozen recognizer</w:t>
      </w:r>
      <w:r>
        <w:t xml:space="preserve">, lebih realistis untuk</w:t>
      </w:r>
      <w:r>
        <w:t xml:space="preserve"> </w:t>
      </w:r>
      <w:r>
        <w:rPr>
          <w:i/>
        </w:rPr>
        <w:t xml:space="preserve">deployment</w:t>
      </w:r>
      <w:r>
        <w:t xml:space="preserve"> </w:t>
      </w:r>
      <w:r>
        <w:t xml:space="preserve">namun menantang dengan CER 33.72% (perlu durasi</w:t>
      </w:r>
      <w:r>
        <w:t xml:space="preserve"> </w:t>
      </w:r>
      <m:oMath>
        <m:r>
          <m:t>∼</m:t>
        </m:r>
      </m:oMath>
      <w:r>
        <w:t xml:space="preserve">1.15x</w:t>
      </w:r>
      <w:r>
        <w:t xml:space="preserve"> </w:t>
      </w:r>
      <w:r>
        <w:rPr>
          <w:i/>
        </w:rPr>
        <w:t xml:space="preserve">epoch</w:t>
      </w:r>
      <w:r>
        <w:t xml:space="preserve">, pemantauan stabilitas cermat).</w:t>
      </w:r>
    </w:p>
    <w:p>
      <w:pPr>
        <w:pStyle w:val="BodyText"/>
      </w:pPr>
      <w:r>
        <w:t xml:space="preserve">Implementasi final menggunakan</w:t>
      </w:r>
      <w:r>
        <w:t xml:space="preserve"> </w:t>
      </w:r>
      <w:r>
        <w:rPr>
          <w:i/>
        </w:rPr>
        <w:t xml:space="preserve">Ground Truth Mode</w:t>
      </w:r>
      <w:r>
        <w:t xml:space="preserve"> </w:t>
      </w:r>
      <w:r>
        <w:t xml:space="preserve">berdasarkan validasi eksperimen (5</w:t>
      </w:r>
      <w:r>
        <w:t xml:space="preserve"> </w:t>
      </w:r>
      <w:r>
        <w:rPr>
          <w:i/>
        </w:rPr>
        <w:t xml:space="preserve">independent runs</w:t>
      </w:r>
      <w:r>
        <w:t xml:space="preserve">): performa sebanding (perbedaan PSNR</w:t>
      </w:r>
      <w:r>
        <w:t xml:space="preserve"> </w:t>
      </w:r>
      <m:oMath>
        <m:r>
          <m:t>&lt;</m:t>
        </m:r>
      </m:oMath>
      <w:r>
        <w:t xml:space="preserve">0.3 dB,</w:t>
      </w:r>
      <w:r>
        <w:t xml:space="preserve"> </w:t>
      </w:r>
      <m:oMath>
        <m:r>
          <m:t>p</m:t>
        </m:r>
        <m:r>
          <m:t>&gt;</m:t>
        </m:r>
        <m:r>
          <m:t>0.05</m:t>
        </m:r>
      </m:oMath>
      <w:r>
        <w:t xml:space="preserve">) namun</w:t>
      </w:r>
      <w:r>
        <w:t xml:space="preserve"> </w:t>
      </w:r>
      <w:r>
        <w:rPr>
          <w:i/>
        </w:rPr>
        <w:t xml:space="preserve">Predicted Mode</w:t>
      </w:r>
      <w:r>
        <w:t xml:space="preserve"> </w:t>
      </w:r>
      <w:r>
        <w:t xml:space="preserve">konvergensi 15% lebih lambat dengan degradasi CER validasi +1.2%.</w:t>
      </w:r>
    </w:p>
    <w:p>
      <w:pPr>
        <w:pStyle w:val="Heading4"/>
      </w:pPr>
      <w:bookmarkStart w:id="174" w:name="subsubsec:precision-policy-implementasi"/>
      <w:r>
        <w:t xml:space="preserve">Implementasi Kebijakan Presisi</w:t>
      </w:r>
      <w:bookmarkEnd w:id="174"/>
    </w:p>
    <w:p>
      <w:pPr>
        <w:pStyle w:val="FirstParagraph"/>
      </w:pPr>
      <w:r>
        <w:t xml:space="preserve">Kebijakan presisi</w:t>
      </w:r>
      <w:r>
        <w:t xml:space="preserve"> </w:t>
      </w:r>
      <w:r>
        <w:rPr>
          <w:i/>
        </w:rPr>
        <w:t xml:space="preserve">pure FP32</w:t>
      </w:r>
      <w:r>
        <w:t xml:space="preserve"> </w:t>
      </w:r>
      <w:r>
        <w:t xml:space="preserve">diimplementasikan secara eksplisit untuk memastikan stabilitas numerik dalam pelatihan, terutama untuk kalkulasi</w:t>
      </w:r>
      <w:r>
        <w:t xml:space="preserve"> </w:t>
      </w:r>
      <w:r>
        <w:rPr>
          <w:i/>
        </w:rPr>
        <w:t xml:space="preserve">CTC loss</w:t>
      </w:r>
      <w:r>
        <w:t xml:space="preserve"> </w:t>
      </w:r>
      <w:r>
        <w:t xml:space="preserve">yang memerlukan presisi penuh.</w:t>
      </w:r>
    </w:p>
    <w:p>
      <w:pPr>
        <w:pStyle w:val="Heading5"/>
      </w:pPr>
      <w:bookmarkStart w:id="175" w:name="alasan-kebijakan-fp32"/>
      <w:r>
        <w:t xml:space="preserve">Alasan Kebijakan FP32:</w:t>
      </w:r>
      <w:bookmarkEnd w:id="175"/>
    </w:p>
    <w:p>
      <w:pPr>
        <w:pStyle w:val="FirstParagraph"/>
      </w:pPr>
      <w:r>
        <w:t xml:space="preserve">Pemilihan</w:t>
      </w:r>
      <w:r>
        <w:t xml:space="preserve"> </w:t>
      </w:r>
      <w:r>
        <w:rPr>
          <w:i/>
        </w:rPr>
        <w:t xml:space="preserve">pure FP32</w:t>
      </w:r>
      <w:r>
        <w:t xml:space="preserve"> </w:t>
      </w:r>
      <w:r>
        <w:t xml:space="preserve">(tanpa</w:t>
      </w:r>
      <w:r>
        <w:t xml:space="preserve"> </w:t>
      </w:r>
      <w:r>
        <w:rPr>
          <w:i/>
        </w:rPr>
        <w:t xml:space="preserve">mixed precision FP16</w:t>
      </w:r>
      <w:r>
        <w:t xml:space="preserve">) didasarkan pada analisis stabilitas numerik:</w:t>
      </w:r>
    </w:p>
    <w:p>
      <w:pPr>
        <w:numPr>
          <w:ilvl w:val="0"/>
          <w:numId w:val="1046"/>
        </w:numPr>
      </w:pPr>
      <w:r>
        <w:rPr>
          <w:b/>
        </w:rPr>
        <w:t xml:space="preserve">Presisi Numerik CTC Loss</w:t>
      </w:r>
      <w:r>
        <w:t xml:space="preserve">: Algoritma CTC melakukan komputasi</w:t>
      </w:r>
      <w:r>
        <w:t xml:space="preserve"> </w:t>
      </w:r>
      <w:r>
        <w:rPr>
          <w:i/>
        </w:rPr>
        <w:t xml:space="preserve">log-probability</w:t>
      </w:r>
      <w:r>
        <w:t xml:space="preserve"> </w:t>
      </w:r>
      <w:r>
        <w:t xml:space="preserve">pada</w:t>
      </w:r>
      <w:r>
        <w:t xml:space="preserve"> </w:t>
      </w:r>
      <w:r>
        <w:rPr>
          <w:i/>
        </w:rPr>
        <w:t xml:space="preserve">sequence alignment</w:t>
      </w:r>
      <w:r>
        <w:t xml:space="preserve"> </w:t>
      </w:r>
      <w:r>
        <w:t xml:space="preserve">yang sensitif terhadap</w:t>
      </w:r>
      <w:r>
        <w:t xml:space="preserve"> </w:t>
      </w:r>
      <w:r>
        <w:rPr>
          <w:i/>
        </w:rPr>
        <w:t xml:space="preserve">underflow</w:t>
      </w:r>
      <w:r>
        <w:t xml:space="preserve">. Eksperimen awal dengan</w:t>
      </w:r>
      <w:r>
        <w:t xml:space="preserve"> </w:t>
      </w:r>
      <w:r>
        <w:rPr>
          <w:i/>
        </w:rPr>
        <w:t xml:space="preserve">mixed precision FP16</w:t>
      </w:r>
      <w:r>
        <w:t xml:space="preserve"> </w:t>
      </w:r>
      <w:r>
        <w:t xml:space="preserve">(diuji pada 3</w:t>
      </w:r>
      <w:r>
        <w:t xml:space="preserve"> </w:t>
      </w:r>
      <w:r>
        <w:rPr>
          <w:i/>
        </w:rPr>
        <w:t xml:space="preserve">runs</w:t>
      </w:r>
      <w:r>
        <w:t xml:space="preserve">) menunjukkan</w:t>
      </w:r>
      <w:r>
        <w:t xml:space="preserve"> </w:t>
      </w:r>
      <w:r>
        <w:rPr>
          <w:i/>
        </w:rPr>
        <w:t xml:space="preserve">gradient underflow</w:t>
      </w:r>
      <w:r>
        <w:t xml:space="preserve"> </w:t>
      </w:r>
      <w:r>
        <w:t xml:space="preserve">pada</w:t>
      </w:r>
      <w:r>
        <w:t xml:space="preserve"> </w:t>
      </w:r>
      <w:r>
        <w:rPr>
          <w:i/>
        </w:rPr>
        <w:t xml:space="preserve">epoch</w:t>
      </w:r>
      <w:r>
        <w:t xml:space="preserve"> </w:t>
      </w:r>
      <w:r>
        <w:t xml:space="preserve">15–20, menyebabkan divergensi pelatihan pada 1 dari 3</w:t>
      </w:r>
      <w:r>
        <w:t xml:space="preserve"> </w:t>
      </w:r>
      <w:r>
        <w:rPr>
          <w:i/>
        </w:rPr>
        <w:t xml:space="preserve">runs</w:t>
      </w:r>
      <w:r>
        <w:t xml:space="preserve"> </w:t>
      </w:r>
      <w:r>
        <w:t xml:space="preserve">(tingkat kegagalan 33%).</w:t>
      </w:r>
    </w:p>
    <w:p>
      <w:pPr>
        <w:numPr>
          <w:ilvl w:val="0"/>
          <w:numId w:val="1046"/>
        </w:numPr>
      </w:pPr>
      <w:r>
        <w:rPr>
          <w:b/>
        </w:rPr>
        <w:t xml:space="preserve">Konsistensi Multi-Component Loss</w:t>
      </w:r>
      <w:r>
        <w:t xml:space="preserve">: Dengan 5 komponen</w:t>
      </w:r>
      <w:r>
        <w:t xml:space="preserve"> </w:t>
      </w:r>
      <w:r>
        <w:rPr>
          <w:i/>
        </w:rPr>
        <w:t xml:space="preserve">loss</w:t>
      </w:r>
      <w:r>
        <w:t xml:space="preserve"> </w:t>
      </w:r>
      <w:r>
        <w:t xml:space="preserve">berbeda (</w:t>
      </w:r>
      <w:r>
        <w:rPr>
          <w:i/>
        </w:rPr>
        <w:t xml:space="preserve">adversarial</w:t>
      </w:r>
      <w:r>
        <w:t xml:space="preserve">, L1,</w:t>
      </w:r>
      <w:r>
        <w:t xml:space="preserve"> </w:t>
      </w:r>
      <w:r>
        <w:rPr>
          <w:i/>
        </w:rPr>
        <w:t xml:space="preserve">perceptual</w:t>
      </w:r>
      <w:r>
        <w:t xml:space="preserve">, CTC,</w:t>
      </w:r>
      <w:r>
        <w:t xml:space="preserve"> </w:t>
      </w:r>
      <w:r>
        <w:rPr>
          <w:i/>
        </w:rPr>
        <w:t xml:space="preserve">rec-feat</w:t>
      </w:r>
      <w:r>
        <w:t xml:space="preserve">), presisi konsisten diperlukan untuk penyeimbangan yang stabil. FP16 dapat menyebabkan inkonsistensi numerik antar komponen karena perbedaan magnitudo (</w:t>
      </w:r>
      <w:r>
        <w:rPr>
          <w:i/>
        </w:rPr>
        <w:t xml:space="preserve">adversarial loss</w:t>
      </w:r>
      <w:r>
        <w:t xml:space="preserve"> </w:t>
      </w:r>
      <m:oMath>
        <m:r>
          <m:t>∼</m:t>
        </m:r>
      </m:oMath>
      <w:r>
        <w:t xml:space="preserve">0.1–1.0,</w:t>
      </w:r>
      <w:r>
        <w:t xml:space="preserve"> </w:t>
      </w:r>
      <w:r>
        <w:rPr>
          <w:i/>
        </w:rPr>
        <w:t xml:space="preserve">L1 loss</w:t>
      </w:r>
      <w:r>
        <w:t xml:space="preserve"> </w:t>
      </w:r>
      <m:oMath>
        <m:r>
          <m:t>∼</m:t>
        </m:r>
      </m:oMath>
      <w:r>
        <w:t xml:space="preserve">10–50).</w:t>
      </w:r>
    </w:p>
    <w:p>
      <w:pPr>
        <w:numPr>
          <w:ilvl w:val="0"/>
          <w:numId w:val="1046"/>
        </w:numPr>
      </w:pPr>
      <w:r>
        <w:rPr>
          <w:b/>
        </w:rPr>
        <w:t xml:space="preserve">Stabilitas Gradient Flow</w:t>
      </w:r>
      <w:r>
        <w:t xml:space="preserve">:</w:t>
      </w:r>
      <w:r>
        <w:t xml:space="preserve"> </w:t>
      </w:r>
      <w:r>
        <w:rPr>
          <w:i/>
        </w:rPr>
        <w:t xml:space="preserve">Pure FP32</w:t>
      </w:r>
      <w:r>
        <w:t xml:space="preserve"> </w:t>
      </w:r>
      <w:r>
        <w:t xml:space="preserve">memastikan</w:t>
      </w:r>
      <w:r>
        <w:t xml:space="preserve"> </w:t>
      </w:r>
      <w:r>
        <w:rPr>
          <w:i/>
        </w:rPr>
        <w:t xml:space="preserve">backpropagation</w:t>
      </w:r>
      <w:r>
        <w:t xml:space="preserve"> </w:t>
      </w:r>
      <w:r>
        <w:t xml:space="preserve">melalui</w:t>
      </w:r>
      <w:r>
        <w:t xml:space="preserve"> </w:t>
      </w:r>
      <w:r>
        <w:rPr>
          <w:i/>
        </w:rPr>
        <w:t xml:space="preserve">frozen recognizer</w:t>
      </w:r>
      <w:r>
        <w:t xml:space="preserve"> </w:t>
      </w:r>
      <w:r>
        <w:t xml:space="preserve">(27.86M parameter) tidak mengalami kehilangan presisi yang dapat merusak gradien</w:t>
      </w:r>
      <w:r>
        <w:t xml:space="preserve"> </w:t>
      </w:r>
      <w:r>
        <w:rPr>
          <w:i/>
        </w:rPr>
        <w:t xml:space="preserve">generator</w:t>
      </w:r>
      <w:r>
        <w:t xml:space="preserve">.</w:t>
      </w:r>
    </w:p>
    <w:p>
      <w:pPr>
        <w:pStyle w:val="FirstParagraph"/>
      </w:pPr>
      <w:r>
        <w:t xml:space="preserve">Kebijakan</w:t>
      </w:r>
      <w:r>
        <w:t xml:space="preserve"> </w:t>
      </w:r>
      <w:r>
        <w:rPr>
          <w:i/>
        </w:rPr>
        <w:t xml:space="preserve">pure FP32</w:t>
      </w:r>
      <w:r>
        <w:t xml:space="preserve"> </w:t>
      </w:r>
      <w:r>
        <w:t xml:space="preserve">dipilih untuk stabilitas numerik</w:t>
      </w:r>
      <w:r>
        <w:t xml:space="preserve"> </w:t>
      </w:r>
      <w:r>
        <w:rPr>
          <w:i/>
        </w:rPr>
        <w:t xml:space="preserve">CTC loss</w:t>
      </w:r>
      <w:r>
        <w:t xml:space="preserve"> </w:t>
      </w:r>
      <w:r>
        <w:t xml:space="preserve">dan reproduktifitas, dengan</w:t>
      </w:r>
      <w:r>
        <w:t xml:space="preserve"> </w:t>
      </w:r>
      <w:r>
        <w:rPr>
          <w:i/>
        </w:rPr>
        <w:t xml:space="preserve">trade-off</w:t>
      </w:r>
      <w:r>
        <w:t xml:space="preserve"> </w:t>
      </w:r>
      <w:r>
        <w:t xml:space="preserve">waktu pelatihan</w:t>
      </w:r>
      <w:r>
        <w:t xml:space="preserve"> </w:t>
      </w:r>
      <m:oMath>
        <m:r>
          <m:t>∼</m:t>
        </m:r>
      </m:oMath>
      <w:r>
        <w:t xml:space="preserve">28% lebih lambat dibanding</w:t>
      </w:r>
      <w:r>
        <w:t xml:space="preserve"> </w:t>
      </w:r>
      <w:r>
        <w:rPr>
          <w:i/>
        </w:rPr>
        <w:t xml:space="preserve">mixed precision FP16</w:t>
      </w:r>
      <w:r>
        <w:t xml:space="preserve">. Validasi empiris analisis biaya-manfaat dilaporkan pada Bab V Subbab 5.2 (Ablasi Presisi Numerik).</w:t>
      </w:r>
    </w:p>
    <w:p>
      <w:pPr>
        <w:pStyle w:val="Heading1"/>
      </w:pPr>
      <w:bookmarkStart w:id="176" w:name="daftar-pustaka"/>
      <w:r>
        <w:t xml:space="preserve">Daftar Pustaka</w:t>
      </w:r>
      <w:bookmarkEnd w:id="176"/>
    </w:p>
    <w:p>
      <w:pPr>
        <w:pStyle w:val="FirstParagraph"/>
      </w:pPr>
      <w:r>
        <w:t xml:space="preserve">99</w:t>
      </w:r>
    </w:p>
    <w:p>
      <w:pPr>
        <w:pStyle w:val="BodyText"/>
      </w:pPr>
      <w:r>
        <w:t xml:space="preserve">Souibgui, M., dkk. (2021).</w:t>
      </w:r>
      <w:r>
        <w:t xml:space="preserve"> </w:t>
      </w:r>
      <w:r>
        <w:rPr>
          <w:i/>
        </w:rPr>
        <w:t xml:space="preserve">Enhance to Read Better: A Multi-Task Adversarial Network for Handwritten Document Image Enhancement</w:t>
      </w:r>
      <w:r>
        <w:t xml:space="preserve">.</w:t>
      </w:r>
      <w:r>
        <w:t xml:space="preserve"> </w:t>
      </w:r>
      <w:r>
        <w:t xml:space="preserve">Pattern Recognition Letters, 128, 115–122.</w:t>
      </w:r>
    </w:p>
    <w:p>
      <w:pPr>
        <w:pStyle w:val="BodyText"/>
      </w:pPr>
      <w:r>
        <w:t xml:space="preserve">Souibgui, M. A., dan Kessentini, Y. (2021).</w:t>
      </w:r>
      <w:r>
        <w:t xml:space="preserve"> </w:t>
      </w:r>
      <w:r>
        <w:rPr>
          <w:i/>
        </w:rPr>
        <w:t xml:space="preserve">DE-GAN: A Conditional Generative Adversarial Network for Document Enhancement</w:t>
      </w:r>
      <w:r>
        <w:t xml:space="preserve">.</w:t>
      </w:r>
      <w:r>
        <w:t xml:space="preserve"> </w:t>
      </w:r>
      <w:r>
        <w:t xml:space="preserve">IEEE Transactions on Emerging Topics in Computational Intelligence, 3(1), 13–25.</w:t>
      </w:r>
    </w:p>
    <w:p>
      <w:pPr>
        <w:pStyle w:val="BodyText"/>
      </w:pPr>
      <w:r>
        <w:t xml:space="preserve">Souibgui, M., dkk. (2022).</w:t>
      </w:r>
      <w:r>
        <w:t xml:space="preserve"> </w:t>
      </w:r>
      <w:r>
        <w:rPr>
          <w:i/>
        </w:rPr>
        <w:t xml:space="preserve">Text-DIAE: A Self-Supervised Degradation Invariant Autoencoder for Text Recognition and Document Enhancement</w:t>
      </w:r>
      <w:r>
        <w:t xml:space="preserve">.</w:t>
      </w:r>
      <w:r>
        <w:t xml:space="preserve"> </w:t>
      </w:r>
      <w:r>
        <w:t xml:space="preserve">Proceedings of the AAAI Conference on Artificial Intelligence, 36(3), 3026–3034.</w:t>
      </w:r>
    </w:p>
    <w:p>
      <w:pPr>
        <w:pStyle w:val="BodyText"/>
      </w:pPr>
      <w:r>
        <w:t xml:space="preserve">Souibgui, M., dkk. (2022).</w:t>
      </w:r>
      <w:r>
        <w:t xml:space="preserve"> </w:t>
      </w:r>
      <w:r>
        <w:rPr>
          <w:i/>
        </w:rPr>
        <w:t xml:space="preserve">DocEnTr: Transformer Peningkatan Citra Dokumen Ujung-ke-Ujung</w:t>
      </w:r>
      <w:r>
        <w:t xml:space="preserve">.</w:t>
      </w:r>
      <w:r>
        <w:t xml:space="preserve"> </w:t>
      </w:r>
      <w:r>
        <w:t xml:space="preserve">IEEE Conference on Computer Vision and Pattern Recognition Workshops, 322-327.</w:t>
      </w:r>
    </w:p>
    <w:p>
      <w:pPr>
        <w:pStyle w:val="BodyText"/>
      </w:pPr>
      <w:r>
        <w:t xml:space="preserve">Diaz, M., Lladós, J., dan Fornés, A. (2021).</w:t>
      </w:r>
      <w:r>
        <w:t xml:space="preserve"> </w:t>
      </w:r>
      <w:r>
        <w:rPr>
          <w:i/>
        </w:rPr>
        <w:t xml:space="preserve">Transformer-Based Handwritten Text Recognition: Beyond Recurrent Networks</w:t>
      </w:r>
      <w:r>
        <w:t xml:space="preserve">.</w:t>
      </w:r>
      <w:r>
        <w:t xml:space="preserve"> </w:t>
      </w:r>
      <w:r>
        <w:t xml:space="preserve">International Conference on Document Analysis and Recognition, 832-847.</w:t>
      </w:r>
    </w:p>
    <w:p>
      <w:pPr>
        <w:pStyle w:val="BodyText"/>
      </w:pPr>
      <w:r>
        <w:t xml:space="preserve">Goodfellow, I., dkk. (2014).</w:t>
      </w:r>
      <w:r>
        <w:t xml:space="preserve"> </w:t>
      </w:r>
      <w:r>
        <w:rPr>
          <w:i/>
        </w:rPr>
        <w:t xml:space="preserve">Generative Adversarial Nets</w:t>
      </w:r>
      <w:r>
        <w:t xml:space="preserve">.</w:t>
      </w:r>
      <w:r>
        <w:t xml:space="preserve"> </w:t>
      </w:r>
      <w:r>
        <w:t xml:space="preserve">Advances in Neural Information Processing Systems, 27, 2672–2680.</w:t>
      </w:r>
    </w:p>
    <w:p>
      <w:pPr>
        <w:pStyle w:val="BodyText"/>
      </w:pPr>
      <w:r>
        <w:t xml:space="preserve">Mirza, M., dan Osindero, S. (2014).</w:t>
      </w:r>
      <w:r>
        <w:t xml:space="preserve"> </w:t>
      </w:r>
      <w:r>
        <w:rPr>
          <w:i/>
        </w:rPr>
        <w:t xml:space="preserve">Conditional Generative Adversarial Nets</w:t>
      </w:r>
      <w:r>
        <w:t xml:space="preserve">.</w:t>
      </w:r>
      <w:r>
        <w:t xml:space="preserve"> </w:t>
      </w:r>
      <w:r>
        <w:t xml:space="preserve">arXiv preprint arXiv:1411.1784.</w:t>
      </w:r>
    </w:p>
    <w:p>
      <w:pPr>
        <w:pStyle w:val="BodyText"/>
      </w:pPr>
      <w:r>
        <w:t xml:space="preserve">Isola, P., Zhu, J. Y., Zhou, T., dan Efros, A. A. (2017).</w:t>
      </w:r>
      <w:r>
        <w:t xml:space="preserve"> </w:t>
      </w:r>
      <w:r>
        <w:rPr>
          <w:i/>
        </w:rPr>
        <w:t xml:space="preserve">Image-to-Image Translation with Conditional Adversarial Networks</w:t>
      </w:r>
      <w:r>
        <w:t xml:space="preserve">.</w:t>
      </w:r>
      <w:r>
        <w:t xml:space="preserve"> </w:t>
      </w:r>
      <w:r>
        <w:t xml:space="preserve">Proceedings of the IEEE Conference on Computer Vision and Pattern Recognition, 1125–1134.</w:t>
      </w:r>
    </w:p>
    <w:p>
      <w:pPr>
        <w:pStyle w:val="BodyText"/>
      </w:pPr>
      <w:r>
        <w:t xml:space="preserve">Graves, A., Fernández, S., Gomez, F., dan Schmidhuber, J. (2006).</w:t>
      </w:r>
      <w:r>
        <w:t xml:space="preserve"> </w:t>
      </w:r>
      <w:r>
        <w:rPr>
          <w:i/>
        </w:rPr>
        <w:t xml:space="preserve">Connectionist temporal classification: labelling unsegmented sequence data with recurrent neural networks</w:t>
      </w:r>
      <w:r>
        <w:t xml:space="preserve">.</w:t>
      </w:r>
      <w:r>
        <w:t xml:space="preserve"> </w:t>
      </w:r>
      <w:r>
        <w:t xml:space="preserve">Proceedings of the 23rd international conference on Machine learning, 369-376.</w:t>
      </w:r>
    </w:p>
    <w:p>
      <w:pPr>
        <w:pStyle w:val="BodyText"/>
      </w:pPr>
      <w:r>
        <w:t xml:space="preserve">Johnson, J., Alahi, A., dan Fei-Fei, L. (2016).</w:t>
      </w:r>
      <w:r>
        <w:t xml:space="preserve"> </w:t>
      </w:r>
      <w:r>
        <w:rPr>
          <w:i/>
        </w:rPr>
        <w:t xml:space="preserve">Perceptual losses for real-time style transfer and super-resolution</w:t>
      </w:r>
      <w:r>
        <w:t xml:space="preserve">.</w:t>
      </w:r>
      <w:r>
        <w:t xml:space="preserve"> </w:t>
      </w:r>
      <w:r>
        <w:t xml:space="preserve">European Conference on Computer Vision, 694-711.</w:t>
      </w:r>
    </w:p>
    <w:p>
      <w:pPr>
        <w:pStyle w:val="BodyText"/>
      </w:pPr>
      <w:r>
        <w:t xml:space="preserve">Chen, Z., Badrinarayanan, V., Lee, C. Y., dan Rabinovich, M. (2018).</w:t>
      </w:r>
      <w:r>
        <w:t xml:space="preserve"> </w:t>
      </w:r>
      <w:r>
        <w:rPr>
          <w:i/>
        </w:rPr>
        <w:t xml:space="preserve">Gradnorm: Gradient balancing for multi-task deep learning</w:t>
      </w:r>
      <w:r>
        <w:t xml:space="preserve">.</w:t>
      </w:r>
      <w:r>
        <w:t xml:space="preserve"> </w:t>
      </w:r>
      <w:r>
        <w:t xml:space="preserve">arXiv preprint arXiv:1711.02257.</w:t>
      </w:r>
    </w:p>
    <w:p>
      <w:pPr>
        <w:pStyle w:val="BodyText"/>
      </w:pPr>
      <w:r>
        <w:t xml:space="preserve">Wang, Z., Bovik, A. C., Sheikh, H. R., dan Simoncelli, E. P. (2004).</w:t>
      </w:r>
      <w:r>
        <w:t xml:space="preserve"> </w:t>
      </w:r>
      <w:r>
        <w:rPr>
          <w:i/>
        </w:rPr>
        <w:t xml:space="preserve">Image Quality Assessment: From Error Visibility to Structural Similarity</w:t>
      </w:r>
      <w:r>
        <w:t xml:space="preserve">.</w:t>
      </w:r>
      <w:r>
        <w:t xml:space="preserve"> </w:t>
      </w:r>
      <w:r>
        <w:t xml:space="preserve">IEEE Transactions on Image Processing, 13(4), 600-612.</w:t>
      </w:r>
    </w:p>
    <w:p>
      <w:pPr>
        <w:pStyle w:val="BodyText"/>
      </w:pPr>
      <w:r>
        <w:t xml:space="preserve">Thompson, R., Anderson, K., dan Brown, S. (2023).</w:t>
      </w:r>
      <w:r>
        <w:t xml:space="preserve"> </w:t>
      </w:r>
      <w:r>
        <w:rPr>
          <w:i/>
        </w:rPr>
        <w:t xml:space="preserve">Metrik Evaluasi untuk Restorasi Dokumen: Melampaui PSNR dan SSIM</w:t>
      </w:r>
      <w:r>
        <w:t xml:space="preserve">.</w:t>
      </w:r>
      <w:r>
        <w:t xml:space="preserve"> </w:t>
      </w:r>
      <w:r>
        <w:t xml:space="preserve">Computer Vision and Image Understanding, 228, 103598.</w:t>
      </w:r>
    </w:p>
    <w:p>
      <w:pPr>
        <w:pStyle w:val="BodyText"/>
      </w:pPr>
      <w:r>
        <w:t xml:space="preserve">Gatos, B., Pratikakis, I., dan Perantonis, S. J. (2006).</w:t>
      </w:r>
      <w:r>
        <w:t xml:space="preserve"> </w:t>
      </w:r>
      <w:r>
        <w:rPr>
          <w:i/>
        </w:rPr>
        <w:t xml:space="preserve">An adaptive binarization technique for low quality historical documents</w:t>
      </w:r>
      <w:r>
        <w:t xml:space="preserve">.</w:t>
      </w:r>
      <w:r>
        <w:t xml:space="preserve"> </w:t>
      </w:r>
      <w:r>
        <w:t xml:space="preserve">Document Recognition and Retrieval XIII, 6065, 156-165.</w:t>
      </w:r>
    </w:p>
    <w:p>
      <w:pPr>
        <w:pStyle w:val="BodyText"/>
      </w:pPr>
      <w:r>
        <w:t xml:space="preserve">Pratikakis, I., Gatos, B., dan Ntirogiannis, K. (2013).</w:t>
      </w:r>
      <w:r>
        <w:t xml:space="preserve"> </w:t>
      </w:r>
      <w:r>
        <w:rPr>
          <w:i/>
        </w:rPr>
        <w:t xml:space="preserve">ICDAR 2013 competition on historical document binarization (H-DIBCO 2013)</w:t>
      </w:r>
      <w:r>
        <w:t xml:space="preserve">.</w:t>
      </w:r>
      <w:r>
        <w:t xml:space="preserve"> </w:t>
      </w:r>
      <w:r>
        <w:t xml:space="preserve">International Conference on Document Analysis and Recognition, 1471-1477.</w:t>
      </w:r>
    </w:p>
    <w:p>
      <w:pPr>
        <w:pStyle w:val="BodyText"/>
      </w:pPr>
      <w:r>
        <w:t xml:space="preserve">Pratikakis, I., dkk. (2019).</w:t>
      </w:r>
      <w:r>
        <w:t xml:space="preserve"> </w:t>
      </w:r>
      <w:r>
        <w:rPr>
          <w:i/>
        </w:rPr>
        <w:t xml:space="preserve">ICDAR 2019 Competition on Document Image Binarization (DIBCO 2019)</w:t>
      </w:r>
      <w:r>
        <w:t xml:space="preserve">.</w:t>
      </w:r>
      <w:r>
        <w:t xml:space="preserve"> </w:t>
      </w:r>
      <w:r>
        <w:t xml:space="preserve">International Conference on Document Analysis and Recognition (ICDAR), 1547-1556.</w:t>
      </w:r>
    </w:p>
    <w:p>
      <w:pPr>
        <w:pStyle w:val="BodyText"/>
      </w:pPr>
      <w:r>
        <w:t xml:space="preserve">Tensmeyer, C., dan Martinez, T. (2017).</w:t>
      </w:r>
      <w:r>
        <w:t xml:space="preserve"> </w:t>
      </w:r>
      <w:r>
        <w:rPr>
          <w:i/>
        </w:rPr>
        <w:t xml:space="preserve">Historical document image binarization: a review</w:t>
      </w:r>
      <w:r>
        <w:t xml:space="preserve">.</w:t>
      </w:r>
      <w:r>
        <w:t xml:space="preserve"> </w:t>
      </w:r>
      <w:r>
        <w:t xml:space="preserve">International Journal on Document Analysis and Recognition, 20(2), 111-123.</w:t>
      </w:r>
    </w:p>
    <w:p>
      <w:pPr>
        <w:pStyle w:val="BodyText"/>
      </w:pPr>
      <w:r>
        <w:t xml:space="preserve">Shi, B., Bai, X., dan Yao, C. (2017).</w:t>
      </w:r>
      <w:r>
        <w:t xml:space="preserve"> </w:t>
      </w:r>
      <w:r>
        <w:rPr>
          <w:i/>
        </w:rPr>
        <w:t xml:space="preserve">An End-to-End Trainable Neural Network for Image-based Sequence Recognition and Its Application to Scene Text Recognition</w:t>
      </w:r>
      <w:r>
        <w:t xml:space="preserve">.</w:t>
      </w:r>
      <w:r>
        <w:t xml:space="preserve"> </w:t>
      </w:r>
      <w:r>
        <w:t xml:space="preserve">IEEE Transactions on Pattern Analysis and Machine Intelligence, 39(11), 2298–2304.</w:t>
      </w:r>
    </w:p>
    <w:p>
      <w:pPr>
        <w:pStyle w:val="BodyText"/>
      </w:pPr>
      <w:r>
        <w:t xml:space="preserve">Kießling, M., Beyer, L., dan Bischof, H. (2023).</w:t>
      </w:r>
      <w:r>
        <w:t xml:space="preserve"> </w:t>
      </w:r>
      <w:r>
        <w:rPr>
          <w:i/>
        </w:rPr>
        <w:t xml:space="preserve">Vision Transformers for Historical Document Analysis: A Comprehensive Survey</w:t>
      </w:r>
      <w:r>
        <w:t xml:space="preserve">.</w:t>
      </w:r>
      <w:r>
        <w:t xml:space="preserve"> </w:t>
      </w:r>
      <w:r>
        <w:t xml:space="preserve">IEEE Transactions on Pattern Analysis and Machine Intelligence, 45(8), 9234-9251.</w:t>
      </w:r>
    </w:p>
    <w:p>
      <w:pPr>
        <w:pStyle w:val="BodyText"/>
      </w:pPr>
      <w:r>
        <w:t xml:space="preserve">Baltrusaitis, T., Ahuja, C., dan Morency, L. P. (2019).</w:t>
      </w:r>
      <w:r>
        <w:t xml:space="preserve"> </w:t>
      </w:r>
      <w:r>
        <w:rPr>
          <w:i/>
        </w:rPr>
        <w:t xml:space="preserve">Multimodal Machine Learning: A Survey and Taxonomy</w:t>
      </w:r>
      <w:r>
        <w:t xml:space="preserve">.</w:t>
      </w:r>
      <w:r>
        <w:t xml:space="preserve"> </w:t>
      </w:r>
      <w:r>
        <w:t xml:space="preserve">IEEE Transactions on Pattern Analysis and Machine Intelligence, 41(2), 423-443.</w:t>
      </w:r>
    </w:p>
    <w:p>
      <w:pPr>
        <w:pStyle w:val="BodyText"/>
      </w:pPr>
      <w:r>
        <w:t xml:space="preserve">Vaswani, A., Shazeer, N., Parmar, N., dan Uszkoreit, J. (2023).</w:t>
      </w:r>
      <w:r>
        <w:t xml:space="preserve"> </w:t>
      </w:r>
      <w:r>
        <w:rPr>
          <w:i/>
        </w:rPr>
        <w:t xml:space="preserve">Attention Is All You Need: Cross-Modal Architectures for Document Analysis</w:t>
      </w:r>
      <w:r>
        <w:t xml:space="preserve">.</w:t>
      </w:r>
      <w:r>
        <w:t xml:space="preserve"> </w:t>
      </w:r>
      <w:r>
        <w:t xml:space="preserve">IEEE Transactions on Pattern Analysis and Machine Intelligence, 45(3), 1125-1139.</w:t>
      </w:r>
    </w:p>
    <w:p>
      <w:pPr>
        <w:pStyle w:val="BodyText"/>
      </w:pPr>
      <w:r>
        <w:t xml:space="preserve">Zhao, H., Shi, J., Qi, X., Wang, X., dan Jia, J. (2019).</w:t>
      </w:r>
      <w:r>
        <w:t xml:space="preserve"> </w:t>
      </w:r>
      <w:r>
        <w:rPr>
          <w:i/>
        </w:rPr>
        <w:t xml:space="preserve">Pyramid scene parsing network</w:t>
      </w:r>
      <w:r>
        <w:t xml:space="preserve">.</w:t>
      </w:r>
      <w:r>
        <w:t xml:space="preserve"> </w:t>
      </w:r>
      <w:r>
        <w:t xml:space="preserve">Proceedings of the IEEE Conference on Computer Vision and Pattern Recognition, 2881-2890.</w:t>
      </w:r>
    </w:p>
    <w:p>
      <w:pPr>
        <w:pStyle w:val="BodyText"/>
      </w:pPr>
      <w:r>
        <w:t xml:space="preserve">Radford, A., dkk. (2021).</w:t>
      </w:r>
      <w:r>
        <w:t xml:space="preserve"> </w:t>
      </w:r>
      <w:r>
        <w:rPr>
          <w:i/>
        </w:rPr>
        <w:t xml:space="preserve">Learning Transferable Visual Models From Natural Language Supervision</w:t>
      </w:r>
      <w:r>
        <w:t xml:space="preserve">.</w:t>
      </w:r>
      <w:r>
        <w:t xml:space="preserve"> </w:t>
      </w:r>
      <w:r>
        <w:t xml:space="preserve">International Conference on Machine Learning, 8748-8763.</w:t>
      </w:r>
    </w:p>
    <w:p>
      <w:pPr>
        <w:pStyle w:val="BodyText"/>
      </w:pPr>
      <w:r>
        <w:t xml:space="preserve">Raffel, C., dkk. (2023).</w:t>
      </w:r>
      <w:r>
        <w:t xml:space="preserve"> </w:t>
      </w:r>
      <w:r>
        <w:rPr>
          <w:i/>
        </w:rPr>
        <w:t xml:space="preserve">Exploring the Limits of Transfer Learning with a Unified Text-to-Text Transformer</w:t>
      </w:r>
      <w:r>
        <w:t xml:space="preserve">.</w:t>
      </w:r>
      <w:r>
        <w:t xml:space="preserve"> </w:t>
      </w:r>
      <w:r>
        <w:t xml:space="preserve">Journal of Machine Learning Research, 21, 1-89.</w:t>
      </w:r>
    </w:p>
    <w:p>
      <w:pPr>
        <w:pStyle w:val="BodyText"/>
      </w:pPr>
      <w:r>
        <w:t xml:space="preserve">Weninger, T., Chiu, C. C., dan Hermansky, H. (2023).</w:t>
      </w:r>
      <w:r>
        <w:t xml:space="preserve"> </w:t>
      </w:r>
      <w:r>
        <w:rPr>
          <w:i/>
        </w:rPr>
        <w:t xml:space="preserve">Multi-Task Learning for Speech Enhancement with ASR Objectives</w:t>
      </w:r>
      <w:r>
        <w:t xml:space="preserve">.</w:t>
      </w:r>
      <w:r>
        <w:t xml:space="preserve"> </w:t>
      </w:r>
      <w:r>
        <w:t xml:space="preserve">IEEE/ACM Transactions on Audio, Speech, and Language Processing, 31, 2145-2158.</w:t>
      </w:r>
    </w:p>
    <w:p>
      <w:pPr>
        <w:pStyle w:val="BodyText"/>
      </w:pPr>
      <w:r>
        <w:t xml:space="preserve">Chen, W., Li, H., Yang, J., dan Zhou, K. (2024).</w:t>
      </w:r>
      <w:r>
        <w:t xml:space="preserve"> </w:t>
      </w:r>
      <w:r>
        <w:rPr>
          <w:i/>
        </w:rPr>
        <w:t xml:space="preserve">Diffusion Models for Historical Document Enhancement</w:t>
      </w:r>
      <w:r>
        <w:t xml:space="preserve">.</w:t>
      </w:r>
      <w:r>
        <w:t xml:space="preserve"> </w:t>
      </w:r>
      <w:r>
        <w:t xml:space="preserve">Advances in Neural Information Processing Systems, 36, 15678-15692.</w:t>
      </w:r>
    </w:p>
    <w:p>
      <w:pPr>
        <w:pStyle w:val="BodyText"/>
      </w:pPr>
      <w:r>
        <w:t xml:space="preserve">Ni, Z., Liu, Y., Chen, W., dan Tang, X. (2024).</w:t>
      </w:r>
      <w:r>
        <w:t xml:space="preserve"> </w:t>
      </w:r>
      <w:r>
        <w:rPr>
          <w:i/>
        </w:rPr>
        <w:t xml:space="preserve">Perceptual Loss Integration in Document Enhancement GANs</w:t>
      </w:r>
      <w:r>
        <w:t xml:space="preserve">.</w:t>
      </w:r>
      <w:r>
        <w:t xml:space="preserve"> </w:t>
      </w:r>
      <w:r>
        <w:t xml:space="preserve">Computer Vision and Pattern Recognition, 4567-4576.</w:t>
      </w:r>
    </w:p>
    <w:p>
      <w:pPr>
        <w:pStyle w:val="BodyText"/>
      </w:pPr>
      <w:r>
        <w:t xml:space="preserve">Martínez, A., García, R., dan Sánchez, P. (2024).</w:t>
      </w:r>
      <w:r>
        <w:t xml:space="preserve"> </w:t>
      </w:r>
      <w:r>
        <w:rPr>
          <w:i/>
        </w:rPr>
        <w:t xml:space="preserve">Mekanisme Attention Multi-Skala untuk Restorasi Dokumen</w:t>
      </w:r>
      <w:r>
        <w:t xml:space="preserve">.</w:t>
      </w:r>
      <w:r>
        <w:t xml:space="preserve"> </w:t>
      </w:r>
      <w:r>
        <w:t xml:space="preserve">International Journal of Computer Vision, 132(4), 1234-1251.</w:t>
      </w:r>
    </w:p>
    <w:p>
      <w:pPr>
        <w:pStyle w:val="BodyText"/>
      </w:pPr>
      <w:r>
        <w:t xml:space="preserve">Rodríguez, M., López, C., dan Fernández, J. (2024).</w:t>
      </w:r>
      <w:r>
        <w:t xml:space="preserve"> </w:t>
      </w:r>
      <w:r>
        <w:rPr>
          <w:i/>
        </w:rPr>
        <w:t xml:space="preserve">Pembelajaran Few-Shot untuk Peningkatan Citra Dokumen</w:t>
      </w:r>
      <w:r>
        <w:t xml:space="preserve">.</w:t>
      </w:r>
      <w:r>
        <w:t xml:space="preserve"> </w:t>
      </w:r>
      <w:r>
        <w:t xml:space="preserve">Pattern Recognition, 145, 109876.</w:t>
      </w:r>
    </w:p>
    <w:p>
      <w:pPr>
        <w:pStyle w:val="BodyText"/>
      </w:pPr>
      <w:r>
        <w:t xml:space="preserve">Zhang, L., Wang, Y., Chen, X., dan Liu, M. (2024).</w:t>
      </w:r>
      <w:r>
        <w:t xml:space="preserve"> </w:t>
      </w:r>
      <w:r>
        <w:rPr>
          <w:i/>
        </w:rPr>
        <w:t xml:space="preserve">Pembelajaran Mandiri untuk Peningkatan Citra Dokumen</w:t>
      </w:r>
      <w:r>
        <w:t xml:space="preserve">.</w:t>
      </w:r>
      <w:r>
        <w:t xml:space="preserve"> </w:t>
      </w:r>
      <w:r>
        <w:t xml:space="preserve">Proceedings of the IEEE Conference on Computer Vision and Pattern Recognition, 12456-12465.</w:t>
      </w:r>
    </w:p>
    <w:p>
      <w:pPr>
        <w:pStyle w:val="BodyText"/>
      </w:pPr>
      <w:r>
        <w:t xml:space="preserve">Neevel, J. G. (1995).</w:t>
      </w:r>
      <w:r>
        <w:t xml:space="preserve"> </w:t>
      </w:r>
      <w:r>
        <w:rPr>
          <w:i/>
        </w:rPr>
        <w:t xml:space="preserve">The Development of a New Conservation Treatment for Iron Gall Ink Corrosion Based on the Aqueous Washing Method</w:t>
      </w:r>
      <w:r>
        <w:t xml:space="preserve">.</w:t>
      </w:r>
      <w:r>
        <w:t xml:space="preserve"> </w:t>
      </w:r>
      <w:r>
        <w:t xml:space="preserve">Restaurator, 16(3), 143-160.</w:t>
      </w:r>
    </w:p>
    <w:p>
      <w:pPr>
        <w:pStyle w:val="BodyText"/>
      </w:pPr>
      <w:r>
        <w:t xml:space="preserve">Krekel, C. (1999).</w:t>
      </w:r>
      <w:r>
        <w:t xml:space="preserve"> </w:t>
      </w:r>
      <w:r>
        <w:rPr>
          <w:i/>
        </w:rPr>
        <w:t xml:space="preserve">The Chemistry of Historical Iron Gall Inks</w:t>
      </w:r>
      <w:r>
        <w:t xml:space="preserve">.</w:t>
      </w:r>
      <w:r>
        <w:t xml:space="preserve"> </w:t>
      </w:r>
      <w:r>
        <w:t xml:space="preserve">International Journal of Forensic Document Examiners, 5, 54-58.</w:t>
      </w:r>
    </w:p>
    <w:p>
      <w:pPr>
        <w:pStyle w:val="BodyText"/>
      </w:pPr>
      <w:r>
        <w:t xml:space="preserve">Reilly, J. M. (1993).</w:t>
      </w:r>
      <w:r>
        <w:t xml:space="preserve"> </w:t>
      </w:r>
      <w:r>
        <w:rPr>
          <w:i/>
        </w:rPr>
        <w:t xml:space="preserve">Care and Identification of 19th-Century Photographic Prints</w:t>
      </w:r>
      <w:r>
        <w:t xml:space="preserve">.</w:t>
      </w:r>
      <w:r>
        <w:t xml:space="preserve"> </w:t>
      </w:r>
      <w:r>
        <w:t xml:space="preserve">Preservation Press, Library of Congress.</w:t>
      </w:r>
    </w:p>
    <w:p>
      <w:pPr>
        <w:pStyle w:val="BodyText"/>
      </w:pPr>
      <w:r>
        <w:t xml:space="preserve">Porck, H. J. (2000).</w:t>
      </w:r>
      <w:r>
        <w:t xml:space="preserve"> </w:t>
      </w:r>
      <w:r>
        <w:rPr>
          <w:i/>
        </w:rPr>
        <w:t xml:space="preserve">Permanence and Durability of Cellulose-Based Materials: A Literature Review</w:t>
      </w:r>
      <w:r>
        <w:t xml:space="preserve">.</w:t>
      </w:r>
      <w:r>
        <w:t xml:space="preserve"> </w:t>
      </w:r>
      <w:r>
        <w:t xml:space="preserve">Netherlands Organization for the Advancement of Tropical Research (NWO).</w:t>
      </w:r>
    </w:p>
    <w:p>
      <w:pPr>
        <w:pStyle w:val="BodyText"/>
      </w:pPr>
      <w:r>
        <w:t xml:space="preserve">Ferguson, C. J., dan Heene, M. (2012).</w:t>
      </w:r>
      <w:r>
        <w:t xml:space="preserve"> </w:t>
      </w:r>
      <w:r>
        <w:rPr>
          <w:i/>
        </w:rPr>
        <w:t xml:space="preserve">A Vast Graveyard of Undead Theories: Publication Bias and Psychological Science’s Aversion to the Null</w:t>
      </w:r>
      <w:r>
        <w:t xml:space="preserve">.</w:t>
      </w:r>
      <w:r>
        <w:t xml:space="preserve"> </w:t>
      </w:r>
      <w:r>
        <w:t xml:space="preserve">Perspectives on Psychological Science, 7(6), 555-561.</w:t>
      </w:r>
    </w:p>
    <w:p>
      <w:pPr>
        <w:pStyle w:val="BodyText"/>
      </w:pPr>
      <w:r>
        <w:t xml:space="preserve">Jadhav, A., Singh, P., dan Kumar, P. (2022).</w:t>
      </w:r>
      <w:r>
        <w:t xml:space="preserve"> </w:t>
      </w:r>
      <w:r>
        <w:rPr>
          <w:i/>
        </w:rPr>
        <w:t xml:space="preserve">Correlation Analysis Between Visual Quality Metrics and HTR Performance in Document Restoration</w:t>
      </w:r>
      <w:r>
        <w:t xml:space="preserve">.</w:t>
      </w:r>
      <w:r>
        <w:t xml:space="preserve"> </w:t>
      </w:r>
      <w:r>
        <w:t xml:space="preserve">Document Recognition and Retrieval, 13420, 134-143.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6">
    <w:p>
      <w:pPr>
        <w:pStyle w:val="FootnoteText"/>
      </w:pPr>
      <w:r>
        <w:rPr>
          <w:rStyle w:val="FootnoteReference"/>
        </w:rPr>
        <w:footnoteRef/>
      </w:r>
      <w:r>
        <w:t xml:space="preserve"> </w:t>
      </w:r>
      <w:r>
        <w:t xml:space="preserve">Parameter ditentukan eksperimen</w:t>
      </w:r>
      <w:r>
        <w:t xml:space="preserve"> </w:t>
      </w:r>
      <w:r>
        <w:rPr>
          <w:i/>
        </w:rPr>
        <w:t xml:space="preserve">preliminary</w:t>
      </w:r>
      <w:r>
        <w:t xml:space="preserve">; validasi empiris pada Bab V.2.</w:t>
      </w:r>
    </w:p>
  </w:footnote>
  <w:footnote w:id="169">
    <w:p>
      <w:pPr>
        <w:pStyle w:val="FootnoteText"/>
      </w:pPr>
      <w:r>
        <w:rPr>
          <w:rStyle w:val="FootnoteReference"/>
        </w:rPr>
        <w:footnoteRef/>
      </w:r>
      <w:r>
        <w:t xml:space="preserve"> </w:t>
      </w:r>
      <w:r>
        <w:t xml:space="preserve">Formulasi matematis lengkap tersedia di Lampiran A.</w:t>
      </w:r>
    </w:p>
  </w:footnote>
  <w:footnote w:id="170">
    <w:p>
      <w:pPr>
        <w:pStyle w:val="FootnoteText"/>
      </w:pPr>
      <w:r>
        <w:rPr>
          <w:rStyle w:val="FootnoteReference"/>
        </w:rPr>
        <w:footnoteRef/>
      </w:r>
      <w:r>
        <w:t xml:space="preserve"> </w:t>
      </w:r>
      <w:r>
        <w:t xml:space="preserve">Validasi</w:t>
      </w:r>
      <w:r>
        <w:t xml:space="preserve"> </w:t>
      </w:r>
      <w:r>
        <w:rPr>
          <w:i/>
        </w:rPr>
        <w:t xml:space="preserve">trade-off</w:t>
      </w:r>
      <w:r>
        <w:t xml:space="preserve"> </w:t>
      </w:r>
      <w:r>
        <w:t xml:space="preserve">multi-objektif pada Bab V.</w:t>
      </w:r>
    </w:p>
  </w:footnote>
  <w:footnote w:id="173">
    <w:p>
      <w:pPr>
        <w:pStyle w:val="FootnoteText"/>
      </w:pPr>
      <w:r>
        <w:rPr>
          <w:rStyle w:val="FootnoteReference"/>
        </w:rPr>
        <w:footnoteRef/>
      </w:r>
      <w:r>
        <w:t xml:space="preserve"> </w:t>
      </w:r>
      <w:r>
        <w:t xml:space="preserve">Perbandingan kuantitatif pada Bab V.4.3 (Ablasi</w:t>
      </w:r>
      <w:r>
        <w:t xml:space="preserve"> </w:t>
      </w:r>
      <w:r>
        <w:rPr>
          <w:i/>
        </w:rPr>
        <w:t xml:space="preserve">Discriminator Mode</w:t>
      </w:r>
      <w:r>
        <w:t xml:space="preserve">).</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0" Target="media/rId150.png"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image" Id="rId96" Target="media/rId96.png" /><Relationship Type="http://schemas.openxmlformats.org/officeDocument/2006/relationships/image" Id="rId115" Target="media/rId115.png" /><Relationship Type="http://schemas.openxmlformats.org/officeDocument/2006/relationships/image" Id="rId45" Target="media/rId45.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64" Target="media/rId6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2025-11-11T01:52:48Z</dcterms:created>
  <dcterms:modified xsi:type="dcterms:W3CDTF">2025-11-11T01:52:48Z</dcterms:modified>
</cp:coreProperties>
</file>

<file path=docProps/custom.xml><?xml version="1.0" encoding="utf-8"?>
<Properties xmlns="http://schemas.openxmlformats.org/officeDocument/2006/custom-properties" xmlns:vt="http://schemas.openxmlformats.org/officeDocument/2006/docPropsVTypes"/>
</file>