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rutnt"/>
        <w:tblW w:w="9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3639"/>
        <w:gridCol w:w="3624"/>
      </w:tblGrid>
      <w:tr w:rsidR="00D00F53" w:rsidTr="00687F38">
        <w:trPr>
          <w:trHeight w:hRule="exact" w:val="567"/>
        </w:trPr>
        <w:tc>
          <w:tcPr>
            <w:tcW w:w="1796" w:type="dxa"/>
          </w:tcPr>
          <w:p w:rsidR="00D00F53" w:rsidRDefault="00D00F53" w:rsidP="00F345BD">
            <w:r>
              <w:t>Plats och tid</w:t>
            </w:r>
          </w:p>
        </w:tc>
        <w:tc>
          <w:tcPr>
            <w:tcW w:w="7263" w:type="dxa"/>
            <w:gridSpan w:val="2"/>
          </w:tcPr>
          <w:p w:rsidR="00D00F53" w:rsidRDefault="00415D98" w:rsidP="00415D98">
            <w:r>
              <w:t xml:space="preserve"> </w:t>
            </w:r>
            <w:bookmarkStart w:id="0" w:name="Plats"/>
            <w:r w:rsidR="00B6585F">
              <w:t>Nacka stadshus, Neglinge -1</w:t>
            </w:r>
            <w:bookmarkEnd w:id="0"/>
            <w:r w:rsidR="000F42FF">
              <w:t>,</w:t>
            </w:r>
            <w:r w:rsidR="001C0385">
              <w:t xml:space="preserve"> k</w:t>
            </w:r>
            <w:r w:rsidR="006A6A31">
              <w:t>l</w:t>
            </w:r>
            <w:r w:rsidR="000F42FF">
              <w:t>.</w:t>
            </w:r>
            <w:r w:rsidR="006A6A31">
              <w:t xml:space="preserve"> </w:t>
            </w:r>
            <w:bookmarkStart w:id="1" w:name="Tid"/>
            <w:r w:rsidR="00B6585F">
              <w:t xml:space="preserve">09.00 </w:t>
            </w:r>
            <w:r w:rsidR="00291907">
              <w:t>–</w:t>
            </w:r>
            <w:r w:rsidR="00B6585F">
              <w:t xml:space="preserve"> </w:t>
            </w:r>
            <w:bookmarkEnd w:id="1"/>
            <w:r w:rsidR="00291907">
              <w:t>09.45</w:t>
            </w:r>
          </w:p>
        </w:tc>
      </w:tr>
      <w:tr w:rsidR="00D00F53" w:rsidTr="0087086C">
        <w:tc>
          <w:tcPr>
            <w:tcW w:w="1796" w:type="dxa"/>
          </w:tcPr>
          <w:p w:rsidR="00D00F53" w:rsidRDefault="00D00F53" w:rsidP="00F345BD"/>
        </w:tc>
        <w:tc>
          <w:tcPr>
            <w:tcW w:w="3639" w:type="dxa"/>
          </w:tcPr>
          <w:p w:rsidR="00D00F53" w:rsidRPr="00535689" w:rsidRDefault="00D00F53" w:rsidP="001321C1">
            <w:pPr>
              <w:spacing w:line="240" w:lineRule="auto"/>
            </w:pPr>
            <w:r w:rsidRPr="001321C1">
              <w:rPr>
                <w:rFonts w:ascii="Gill Sans MT" w:hAnsi="Gill Sans MT"/>
              </w:rPr>
              <w:t>B</w:t>
            </w:r>
            <w:r w:rsidR="00535689" w:rsidRPr="001321C1">
              <w:rPr>
                <w:rFonts w:ascii="Gill Sans MT" w:hAnsi="Gill Sans MT"/>
              </w:rPr>
              <w:t>ESLUTANDE</w:t>
            </w:r>
          </w:p>
          <w:p w:rsidR="00D00F53" w:rsidRDefault="000F42FF" w:rsidP="002A04D7">
            <w:pPr>
              <w:spacing w:line="240" w:lineRule="auto"/>
            </w:pPr>
            <w:bookmarkStart w:id="2" w:name="Beslutande"/>
            <w:bookmarkEnd w:id="2"/>
            <w:r>
              <w:t>Gunilla Elmberg (M)</w:t>
            </w:r>
          </w:p>
          <w:p w:rsidR="000F42FF" w:rsidRDefault="000F42FF" w:rsidP="002A04D7">
            <w:pPr>
              <w:spacing w:line="240" w:lineRule="auto"/>
            </w:pPr>
            <w:r>
              <w:t>Mats Granath (FP)</w:t>
            </w:r>
          </w:p>
          <w:p w:rsidR="000F42FF" w:rsidRDefault="000F42FF" w:rsidP="002A04D7">
            <w:pPr>
              <w:spacing w:line="240" w:lineRule="auto"/>
            </w:pPr>
            <w:r>
              <w:t xml:space="preserve">Irma Holmberg (S) </w:t>
            </w:r>
          </w:p>
        </w:tc>
        <w:tc>
          <w:tcPr>
            <w:tcW w:w="3624" w:type="dxa"/>
          </w:tcPr>
          <w:p w:rsidR="00D00F53" w:rsidRDefault="00D00F53" w:rsidP="002A04D7">
            <w:pPr>
              <w:spacing w:line="240" w:lineRule="auto"/>
            </w:pPr>
            <w:r w:rsidRPr="00535689">
              <w:rPr>
                <w:rFonts w:ascii="Gill Sans MT" w:hAnsi="Gill Sans MT"/>
              </w:rPr>
              <w:t>E</w:t>
            </w:r>
            <w:r w:rsidR="00535689">
              <w:rPr>
                <w:rFonts w:ascii="Gill Sans MT" w:hAnsi="Gill Sans MT"/>
              </w:rPr>
              <w:t>RSÄTTARE</w:t>
            </w:r>
          </w:p>
          <w:p w:rsidR="00D00F53" w:rsidRDefault="000F42FF" w:rsidP="002A04D7">
            <w:pPr>
              <w:spacing w:line="240" w:lineRule="auto"/>
            </w:pPr>
            <w:bookmarkStart w:id="3" w:name="Ersattare"/>
            <w:bookmarkEnd w:id="3"/>
            <w:r>
              <w:t>Eivor Örenmark (M)</w:t>
            </w:r>
          </w:p>
          <w:p w:rsidR="000F42FF" w:rsidRDefault="000F42FF" w:rsidP="002A04D7">
            <w:pPr>
              <w:spacing w:line="240" w:lineRule="auto"/>
            </w:pPr>
            <w:r>
              <w:t>Anders Tiger (KD)</w:t>
            </w:r>
          </w:p>
          <w:p w:rsidR="000F42FF" w:rsidRDefault="000F42FF" w:rsidP="002A04D7">
            <w:pPr>
              <w:spacing w:line="240" w:lineRule="auto"/>
            </w:pPr>
            <w:r>
              <w:t xml:space="preserve">Gun-Britt Roos (S) </w:t>
            </w:r>
          </w:p>
        </w:tc>
      </w:tr>
    </w:tbl>
    <w:p w:rsidR="001B627E" w:rsidRPr="001B627E" w:rsidRDefault="001B627E" w:rsidP="001B627E">
      <w:pPr>
        <w:spacing w:line="240" w:lineRule="auto"/>
        <w:rPr>
          <w:sz w:val="16"/>
          <w:szCs w:val="16"/>
        </w:rPr>
      </w:pPr>
    </w:p>
    <w:tbl>
      <w:tblPr>
        <w:tblStyle w:val="Tabellrutnt"/>
        <w:tblW w:w="9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7263"/>
      </w:tblGrid>
      <w:tr w:rsidR="00687F38" w:rsidTr="00687F38">
        <w:tc>
          <w:tcPr>
            <w:tcW w:w="1796" w:type="dxa"/>
          </w:tcPr>
          <w:p w:rsidR="00687F38" w:rsidRDefault="00687F38" w:rsidP="00F345BD">
            <w:r>
              <w:t>Övriga deltagare</w:t>
            </w:r>
          </w:p>
          <w:p w:rsidR="000F42FF" w:rsidRDefault="000F42FF" w:rsidP="00F345BD"/>
          <w:p w:rsidR="000F42FF" w:rsidRDefault="000F42FF" w:rsidP="00F345BD">
            <w:r>
              <w:t xml:space="preserve">Föredragande </w:t>
            </w:r>
          </w:p>
        </w:tc>
        <w:tc>
          <w:tcPr>
            <w:tcW w:w="7263" w:type="dxa"/>
          </w:tcPr>
          <w:p w:rsidR="00687F38" w:rsidRDefault="000F42FF" w:rsidP="00687F38">
            <w:bookmarkStart w:id="4" w:name="Start"/>
            <w:bookmarkEnd w:id="4"/>
            <w:r>
              <w:t xml:space="preserve">Mats Bohman, Anneli Rajala </w:t>
            </w:r>
          </w:p>
          <w:p w:rsidR="000F42FF" w:rsidRDefault="000F42FF" w:rsidP="00687F38"/>
          <w:p w:rsidR="000F42FF" w:rsidRPr="00D00F53" w:rsidRDefault="000F42FF" w:rsidP="00687F38">
            <w:r>
              <w:t xml:space="preserve">Ann-Charlotte Oetterli </w:t>
            </w:r>
          </w:p>
        </w:tc>
      </w:tr>
    </w:tbl>
    <w:p w:rsidR="001B627E" w:rsidRPr="001B627E" w:rsidRDefault="001B627E" w:rsidP="001B627E">
      <w:pPr>
        <w:spacing w:line="240" w:lineRule="auto"/>
        <w:rPr>
          <w:sz w:val="16"/>
          <w:szCs w:val="16"/>
        </w:rPr>
      </w:pPr>
    </w:p>
    <w:tbl>
      <w:tblPr>
        <w:tblStyle w:val="Tabellrutnt"/>
        <w:tblW w:w="90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6"/>
        <w:gridCol w:w="1573"/>
        <w:gridCol w:w="2066"/>
        <w:gridCol w:w="3624"/>
      </w:tblGrid>
      <w:tr w:rsidR="00687F38" w:rsidTr="0087086C">
        <w:tc>
          <w:tcPr>
            <w:tcW w:w="1796" w:type="dxa"/>
          </w:tcPr>
          <w:p w:rsidR="00687F38" w:rsidRDefault="00687F38" w:rsidP="00F345BD">
            <w:r>
              <w:t>Utses att justera</w:t>
            </w:r>
          </w:p>
        </w:tc>
        <w:tc>
          <w:tcPr>
            <w:tcW w:w="3639" w:type="dxa"/>
            <w:gridSpan w:val="2"/>
          </w:tcPr>
          <w:p w:rsidR="00687F38" w:rsidRPr="00D00F53" w:rsidRDefault="00B6585F" w:rsidP="00687F38">
            <w:bookmarkStart w:id="5" w:name="Justeringsman"/>
            <w:r>
              <w:t xml:space="preserve">Irma Holmberg </w:t>
            </w:r>
            <w:bookmarkEnd w:id="5"/>
          </w:p>
        </w:tc>
        <w:tc>
          <w:tcPr>
            <w:tcW w:w="3624" w:type="dxa"/>
          </w:tcPr>
          <w:p w:rsidR="00687F38" w:rsidRPr="00D00F53" w:rsidRDefault="00687F38" w:rsidP="00687F38"/>
        </w:tc>
      </w:tr>
      <w:tr w:rsidR="00687F38" w:rsidTr="0087086C">
        <w:tc>
          <w:tcPr>
            <w:tcW w:w="1796" w:type="dxa"/>
          </w:tcPr>
          <w:p w:rsidR="00687F38" w:rsidRDefault="00687F38" w:rsidP="00F345BD">
            <w:r>
              <w:t>Justeringsdatum</w:t>
            </w:r>
          </w:p>
        </w:tc>
        <w:tc>
          <w:tcPr>
            <w:tcW w:w="3639" w:type="dxa"/>
            <w:gridSpan w:val="2"/>
          </w:tcPr>
          <w:p w:rsidR="00687F38" w:rsidRPr="00D00F53" w:rsidRDefault="00B6585F" w:rsidP="00687F38">
            <w:bookmarkStart w:id="6" w:name="DatumJustering"/>
            <w:r>
              <w:t xml:space="preserve">19 september 2014 </w:t>
            </w:r>
            <w:bookmarkEnd w:id="6"/>
          </w:p>
        </w:tc>
        <w:tc>
          <w:tcPr>
            <w:tcW w:w="3624" w:type="dxa"/>
          </w:tcPr>
          <w:p w:rsidR="00687F38" w:rsidRPr="00D00F53" w:rsidRDefault="00687F38" w:rsidP="00687F38">
            <w:r>
              <w:t xml:space="preserve">Paragrafer </w:t>
            </w:r>
            <w:bookmarkStart w:id="7" w:name="Paragrafer"/>
            <w:r w:rsidR="00B6585F">
              <w:t>52 - 59</w:t>
            </w:r>
            <w:bookmarkEnd w:id="7"/>
          </w:p>
        </w:tc>
      </w:tr>
      <w:tr w:rsidR="0087086C" w:rsidTr="0087086C">
        <w:tc>
          <w:tcPr>
            <w:tcW w:w="1796" w:type="dxa"/>
          </w:tcPr>
          <w:p w:rsidR="0087086C" w:rsidRDefault="0087086C" w:rsidP="00F345BD"/>
        </w:tc>
        <w:tc>
          <w:tcPr>
            <w:tcW w:w="3639" w:type="dxa"/>
            <w:gridSpan w:val="2"/>
          </w:tcPr>
          <w:p w:rsidR="0087086C" w:rsidRPr="00D00F53" w:rsidRDefault="0087086C" w:rsidP="00687F38"/>
        </w:tc>
        <w:tc>
          <w:tcPr>
            <w:tcW w:w="3624" w:type="dxa"/>
          </w:tcPr>
          <w:p w:rsidR="0087086C" w:rsidRDefault="0087086C" w:rsidP="00687F38"/>
        </w:tc>
      </w:tr>
      <w:tr w:rsidR="0087086C" w:rsidTr="0087086C">
        <w:trPr>
          <w:trHeight w:hRule="exact" w:val="454"/>
        </w:trPr>
        <w:tc>
          <w:tcPr>
            <w:tcW w:w="1796" w:type="dxa"/>
          </w:tcPr>
          <w:p w:rsidR="0087086C" w:rsidRDefault="0087086C" w:rsidP="002A04D7">
            <w:pPr>
              <w:spacing w:line="240" w:lineRule="auto"/>
            </w:pPr>
            <w:r>
              <w:t>Underskrifter</w:t>
            </w:r>
          </w:p>
        </w:tc>
        <w:tc>
          <w:tcPr>
            <w:tcW w:w="1573" w:type="dxa"/>
          </w:tcPr>
          <w:p w:rsidR="0087086C" w:rsidRPr="00D00F53" w:rsidRDefault="0087086C" w:rsidP="002A04D7">
            <w:pPr>
              <w:spacing w:line="240" w:lineRule="auto"/>
            </w:pPr>
            <w:r>
              <w:t>Sekreterare</w:t>
            </w:r>
          </w:p>
        </w:tc>
        <w:tc>
          <w:tcPr>
            <w:tcW w:w="5690" w:type="dxa"/>
            <w:gridSpan w:val="2"/>
            <w:tcBorders>
              <w:bottom w:val="dotted" w:sz="6" w:space="0" w:color="auto"/>
            </w:tcBorders>
          </w:tcPr>
          <w:p w:rsidR="0087086C" w:rsidRDefault="0087086C" w:rsidP="002A04D7">
            <w:pPr>
              <w:spacing w:line="240" w:lineRule="auto"/>
            </w:pPr>
          </w:p>
        </w:tc>
      </w:tr>
      <w:tr w:rsidR="0087086C" w:rsidTr="0087086C">
        <w:trPr>
          <w:trHeight w:hRule="exact" w:val="454"/>
        </w:trPr>
        <w:tc>
          <w:tcPr>
            <w:tcW w:w="1796" w:type="dxa"/>
          </w:tcPr>
          <w:p w:rsidR="0087086C" w:rsidRDefault="0087086C" w:rsidP="002A04D7">
            <w:pPr>
              <w:spacing w:line="240" w:lineRule="auto"/>
            </w:pPr>
          </w:p>
        </w:tc>
        <w:tc>
          <w:tcPr>
            <w:tcW w:w="1573" w:type="dxa"/>
          </w:tcPr>
          <w:p w:rsidR="0087086C" w:rsidRDefault="0087086C" w:rsidP="002A04D7">
            <w:pPr>
              <w:spacing w:line="240" w:lineRule="auto"/>
            </w:pPr>
          </w:p>
        </w:tc>
        <w:tc>
          <w:tcPr>
            <w:tcW w:w="5690" w:type="dxa"/>
            <w:gridSpan w:val="2"/>
          </w:tcPr>
          <w:p w:rsidR="0087086C" w:rsidRDefault="000F42FF" w:rsidP="002A04D7">
            <w:pPr>
              <w:spacing w:line="240" w:lineRule="auto"/>
            </w:pPr>
            <w:bookmarkStart w:id="8" w:name="Name"/>
            <w:bookmarkEnd w:id="8"/>
            <w:r>
              <w:t xml:space="preserve">Anneli Rajala </w:t>
            </w:r>
          </w:p>
        </w:tc>
      </w:tr>
      <w:tr w:rsidR="0087086C" w:rsidTr="0087086C">
        <w:trPr>
          <w:trHeight w:hRule="exact" w:val="454"/>
        </w:trPr>
        <w:tc>
          <w:tcPr>
            <w:tcW w:w="1796" w:type="dxa"/>
          </w:tcPr>
          <w:p w:rsidR="0087086C" w:rsidRDefault="0087086C" w:rsidP="002A04D7">
            <w:pPr>
              <w:spacing w:line="240" w:lineRule="auto"/>
            </w:pPr>
          </w:p>
        </w:tc>
        <w:tc>
          <w:tcPr>
            <w:tcW w:w="1573" w:type="dxa"/>
          </w:tcPr>
          <w:p w:rsidR="0087086C" w:rsidRDefault="0087086C" w:rsidP="002A04D7">
            <w:pPr>
              <w:spacing w:line="240" w:lineRule="auto"/>
            </w:pPr>
            <w:r>
              <w:t>Ordförande</w:t>
            </w:r>
          </w:p>
        </w:tc>
        <w:tc>
          <w:tcPr>
            <w:tcW w:w="5690" w:type="dxa"/>
            <w:gridSpan w:val="2"/>
            <w:tcBorders>
              <w:bottom w:val="dotted" w:sz="6" w:space="0" w:color="auto"/>
            </w:tcBorders>
          </w:tcPr>
          <w:p w:rsidR="0087086C" w:rsidRDefault="0087086C" w:rsidP="002A04D7">
            <w:pPr>
              <w:spacing w:line="240" w:lineRule="auto"/>
            </w:pPr>
          </w:p>
        </w:tc>
      </w:tr>
      <w:tr w:rsidR="0087086C" w:rsidTr="001B627E">
        <w:trPr>
          <w:trHeight w:hRule="exact" w:val="454"/>
        </w:trPr>
        <w:tc>
          <w:tcPr>
            <w:tcW w:w="1796" w:type="dxa"/>
          </w:tcPr>
          <w:p w:rsidR="0087086C" w:rsidRDefault="0087086C" w:rsidP="002A04D7">
            <w:pPr>
              <w:spacing w:line="240" w:lineRule="auto"/>
            </w:pPr>
          </w:p>
        </w:tc>
        <w:tc>
          <w:tcPr>
            <w:tcW w:w="1573" w:type="dxa"/>
          </w:tcPr>
          <w:p w:rsidR="0087086C" w:rsidRDefault="0087086C" w:rsidP="002A04D7">
            <w:pPr>
              <w:spacing w:line="240" w:lineRule="auto"/>
            </w:pPr>
          </w:p>
        </w:tc>
        <w:tc>
          <w:tcPr>
            <w:tcW w:w="5690" w:type="dxa"/>
            <w:gridSpan w:val="2"/>
            <w:tcBorders>
              <w:top w:val="dotted" w:sz="6" w:space="0" w:color="auto"/>
            </w:tcBorders>
          </w:tcPr>
          <w:p w:rsidR="0087086C" w:rsidRDefault="00B6585F" w:rsidP="002A04D7">
            <w:pPr>
              <w:spacing w:line="240" w:lineRule="auto"/>
            </w:pPr>
            <w:bookmarkStart w:id="9" w:name="Ordforande"/>
            <w:r>
              <w:t xml:space="preserve">Mats Granath </w:t>
            </w:r>
            <w:bookmarkEnd w:id="9"/>
          </w:p>
        </w:tc>
      </w:tr>
      <w:tr w:rsidR="0087086C" w:rsidTr="001B627E">
        <w:trPr>
          <w:trHeight w:hRule="exact" w:val="454"/>
        </w:trPr>
        <w:tc>
          <w:tcPr>
            <w:tcW w:w="1796" w:type="dxa"/>
          </w:tcPr>
          <w:p w:rsidR="0087086C" w:rsidRDefault="0087086C" w:rsidP="002A04D7">
            <w:pPr>
              <w:spacing w:line="240" w:lineRule="auto"/>
            </w:pPr>
          </w:p>
        </w:tc>
        <w:tc>
          <w:tcPr>
            <w:tcW w:w="1573" w:type="dxa"/>
          </w:tcPr>
          <w:p w:rsidR="0087086C" w:rsidRDefault="0087086C" w:rsidP="002A04D7">
            <w:pPr>
              <w:spacing w:line="240" w:lineRule="auto"/>
            </w:pPr>
            <w:r>
              <w:t>Justerande</w:t>
            </w:r>
          </w:p>
        </w:tc>
        <w:tc>
          <w:tcPr>
            <w:tcW w:w="5690" w:type="dxa"/>
            <w:gridSpan w:val="2"/>
            <w:tcBorders>
              <w:bottom w:val="dotted" w:sz="4" w:space="0" w:color="auto"/>
            </w:tcBorders>
          </w:tcPr>
          <w:p w:rsidR="0087086C" w:rsidRDefault="0087086C" w:rsidP="002A04D7">
            <w:pPr>
              <w:spacing w:line="240" w:lineRule="auto"/>
            </w:pPr>
          </w:p>
        </w:tc>
      </w:tr>
      <w:tr w:rsidR="001B627E" w:rsidTr="001B627E">
        <w:trPr>
          <w:trHeight w:hRule="exact" w:val="454"/>
        </w:trPr>
        <w:tc>
          <w:tcPr>
            <w:tcW w:w="1796" w:type="dxa"/>
          </w:tcPr>
          <w:p w:rsidR="001B627E" w:rsidRDefault="001B627E" w:rsidP="002A04D7">
            <w:pPr>
              <w:spacing w:line="240" w:lineRule="auto"/>
            </w:pPr>
          </w:p>
        </w:tc>
        <w:tc>
          <w:tcPr>
            <w:tcW w:w="1573" w:type="dxa"/>
          </w:tcPr>
          <w:p w:rsidR="001B627E" w:rsidRDefault="001B627E" w:rsidP="002A04D7">
            <w:pPr>
              <w:spacing w:line="240" w:lineRule="auto"/>
            </w:pPr>
          </w:p>
        </w:tc>
        <w:tc>
          <w:tcPr>
            <w:tcW w:w="5690" w:type="dxa"/>
            <w:gridSpan w:val="2"/>
            <w:tcBorders>
              <w:top w:val="dotted" w:sz="4" w:space="0" w:color="auto"/>
            </w:tcBorders>
          </w:tcPr>
          <w:p w:rsidR="001B627E" w:rsidRDefault="00B6585F" w:rsidP="002A04D7">
            <w:pPr>
              <w:spacing w:line="240" w:lineRule="auto"/>
            </w:pPr>
            <w:bookmarkStart w:id="10" w:name="Justeringsman1"/>
            <w:r>
              <w:t xml:space="preserve">Irma Holmberg </w:t>
            </w:r>
            <w:bookmarkEnd w:id="10"/>
          </w:p>
        </w:tc>
      </w:tr>
    </w:tbl>
    <w:p w:rsidR="004D3061" w:rsidRDefault="004D3061" w:rsidP="00F345BD"/>
    <w:p w:rsidR="00157DE4" w:rsidRDefault="00157DE4">
      <w:pPr>
        <w:spacing w:line="240" w:lineRule="auto"/>
        <w:rPr>
          <w:rFonts w:ascii="Gill Sans MT" w:hAnsi="Gill Sans MT"/>
          <w:sz w:val="28"/>
          <w:szCs w:val="28"/>
        </w:rPr>
      </w:pPr>
      <w:r>
        <w:rPr>
          <w:rFonts w:ascii="Gill Sans MT" w:hAnsi="Gill Sans MT"/>
          <w:sz w:val="28"/>
          <w:szCs w:val="28"/>
        </w:rPr>
        <w:br w:type="page"/>
      </w:r>
    </w:p>
    <w:p w:rsidR="00FC4D5C" w:rsidRDefault="00FC4D5C" w:rsidP="00F345BD">
      <w:pPr>
        <w:rPr>
          <w:rFonts w:ascii="Gill Sans MT" w:hAnsi="Gill Sans MT"/>
          <w:sz w:val="28"/>
          <w:szCs w:val="28"/>
        </w:rPr>
      </w:pPr>
      <w:r w:rsidRPr="00535689">
        <w:rPr>
          <w:rFonts w:ascii="Gill Sans MT" w:hAnsi="Gill Sans MT"/>
          <w:sz w:val="28"/>
          <w:szCs w:val="28"/>
        </w:rPr>
        <w:lastRenderedPageBreak/>
        <w:t xml:space="preserve">BEVIS </w:t>
      </w:r>
      <w:r>
        <w:rPr>
          <w:rFonts w:ascii="Gill Sans MT" w:hAnsi="Gill Sans MT"/>
          <w:sz w:val="28"/>
          <w:szCs w:val="28"/>
        </w:rPr>
        <w:t>OM</w:t>
      </w:r>
      <w:r w:rsidRPr="00535689">
        <w:rPr>
          <w:rFonts w:ascii="Gill Sans MT" w:hAnsi="Gill Sans MT"/>
          <w:sz w:val="28"/>
          <w:szCs w:val="28"/>
        </w:rPr>
        <w:t xml:space="preserve"> ANSLAGSDAG</w:t>
      </w:r>
    </w:p>
    <w:p w:rsidR="00E074D8" w:rsidRDefault="00B6585F" w:rsidP="00E074D8">
      <w:bookmarkStart w:id="11" w:name="Forvaltning1"/>
      <w:r>
        <w:t>Överförmyndarnämnden</w:t>
      </w:r>
      <w:bookmarkEnd w:id="11"/>
      <w:r w:rsidR="00E074D8">
        <w:t>s protokoll är justerat</w:t>
      </w:r>
    </w:p>
    <w:p w:rsidR="00E074D8" w:rsidRDefault="00E074D8" w:rsidP="00E074D8">
      <w:r>
        <w:t>Justeringen har tillkännagivits genom anslag</w:t>
      </w:r>
    </w:p>
    <w:p w:rsidR="00E074D8" w:rsidRDefault="00E074D8" w:rsidP="00E074D8"/>
    <w:p w:rsidR="00E074D8" w:rsidRDefault="00E074D8" w:rsidP="008B721A">
      <w:pPr>
        <w:ind w:left="3918" w:hanging="3918"/>
      </w:pPr>
      <w:r>
        <w:t>Sammanträdesdatum</w:t>
      </w:r>
      <w:r>
        <w:tab/>
      </w:r>
      <w:bookmarkStart w:id="12" w:name="DatumProtokoll2"/>
      <w:r w:rsidR="00B6585F">
        <w:t>19 november 2014</w:t>
      </w:r>
      <w:bookmarkEnd w:id="12"/>
    </w:p>
    <w:p w:rsidR="000F42FF" w:rsidRDefault="00E074D8" w:rsidP="008B721A">
      <w:pPr>
        <w:ind w:left="3918" w:hanging="3918"/>
      </w:pPr>
      <w:r>
        <w:t>Anslaget sätts upp</w:t>
      </w:r>
      <w:r>
        <w:tab/>
      </w:r>
      <w:bookmarkStart w:id="13" w:name="DatumAnslagUpp"/>
      <w:bookmarkEnd w:id="13"/>
      <w:r w:rsidR="000F42FF">
        <w:t xml:space="preserve">20 november 2014 </w:t>
      </w:r>
      <w:r w:rsidR="000F42FF">
        <w:tab/>
      </w:r>
    </w:p>
    <w:p w:rsidR="00E074D8" w:rsidRDefault="00E074D8" w:rsidP="008B721A">
      <w:pPr>
        <w:ind w:left="3918" w:hanging="3918"/>
      </w:pPr>
      <w:r>
        <w:t>Anslaget tas ned</w:t>
      </w:r>
      <w:r>
        <w:tab/>
      </w:r>
      <w:bookmarkStart w:id="14" w:name="DatumAnslagNed"/>
      <w:bookmarkEnd w:id="14"/>
      <w:r w:rsidR="000F42FF">
        <w:t xml:space="preserve">12 december 2014 </w:t>
      </w:r>
    </w:p>
    <w:p w:rsidR="00E074D8" w:rsidRDefault="00E074D8" w:rsidP="008B721A">
      <w:pPr>
        <w:ind w:left="3918" w:hanging="3918"/>
      </w:pPr>
      <w:r>
        <w:t>Förvaringsplats för protokollet</w:t>
      </w:r>
      <w:r>
        <w:tab/>
        <w:t>Nacka stadshus</w:t>
      </w:r>
    </w:p>
    <w:p w:rsidR="00E074D8" w:rsidRDefault="00E074D8" w:rsidP="008B721A">
      <w:pPr>
        <w:ind w:left="3918" w:hanging="3918"/>
      </w:pPr>
    </w:p>
    <w:p w:rsidR="00E074D8" w:rsidRDefault="00E074D8" w:rsidP="008B721A">
      <w:pPr>
        <w:tabs>
          <w:tab w:val="left" w:leader="dot" w:pos="7938"/>
        </w:tabs>
        <w:spacing w:line="200" w:lineRule="atLeast"/>
        <w:ind w:left="3918" w:hanging="3918"/>
      </w:pPr>
      <w:r>
        <w:t>Underskrift</w:t>
      </w:r>
      <w:r>
        <w:tab/>
      </w:r>
      <w:r w:rsidR="008B721A">
        <w:tab/>
      </w:r>
    </w:p>
    <w:p w:rsidR="00E074D8" w:rsidRDefault="00E074D8" w:rsidP="008B721A">
      <w:pPr>
        <w:pBdr>
          <w:bottom w:val="single" w:sz="2" w:space="1" w:color="auto"/>
        </w:pBdr>
        <w:spacing w:line="480" w:lineRule="auto"/>
        <w:ind w:left="3918" w:hanging="3918"/>
      </w:pPr>
      <w:r>
        <w:tab/>
      </w:r>
      <w:r w:rsidR="000F42FF">
        <w:t xml:space="preserve">Anneli Rajala </w:t>
      </w:r>
    </w:p>
    <w:p w:rsidR="007D7A97" w:rsidRDefault="007D7A97" w:rsidP="00E074D8">
      <w:pPr>
        <w:spacing w:line="200" w:lineRule="atLeast"/>
      </w:pPr>
      <w:r w:rsidRPr="00A75BF1">
        <w:rPr>
          <w:rFonts w:ascii="Gill Sans MT" w:hAnsi="Gill Sans MT"/>
          <w:sz w:val="20"/>
        </w:rPr>
        <w:t>Utdragsbestyrkande</w:t>
      </w:r>
    </w:p>
    <w:p w:rsidR="00866708" w:rsidRDefault="00866708" w:rsidP="00E074D8">
      <w:pPr>
        <w:spacing w:line="200" w:lineRule="atLeast"/>
      </w:pPr>
      <w:r>
        <w:br w:type="page"/>
      </w:r>
    </w:p>
    <w:p w:rsidR="00150F29" w:rsidRDefault="003F52C5" w:rsidP="003F52C5">
      <w:pPr>
        <w:pStyle w:val="Innehllsfrteckning"/>
      </w:pPr>
      <w:r>
        <w:lastRenderedPageBreak/>
        <w:t>Innehållsförteckning</w:t>
      </w:r>
    </w:p>
    <w:p w:rsidR="00ED18B6" w:rsidRDefault="004C24D7">
      <w:pPr>
        <w:pStyle w:val="Innehll1"/>
        <w:rPr>
          <w:rFonts w:asciiTheme="minorHAnsi" w:eastAsiaTheme="minorEastAsia" w:hAnsiTheme="minorHAnsi" w:cstheme="minorBidi"/>
          <w:b w:val="0"/>
          <w:noProof/>
          <w:szCs w:val="22"/>
        </w:rPr>
      </w:pPr>
      <w:r>
        <w:rPr>
          <w:rFonts w:ascii="Verdana" w:hAnsi="Verdana"/>
          <w:sz w:val="20"/>
        </w:rPr>
        <w:fldChar w:fldCharType="begin"/>
      </w:r>
      <w:r w:rsidR="0029173F">
        <w:instrText xml:space="preserve"> TOC \h \z \u \t "Rubrik 1;2;Rubrik §;1" </w:instrText>
      </w:r>
      <w:r>
        <w:rPr>
          <w:rFonts w:ascii="Verdana" w:hAnsi="Verdana"/>
          <w:sz w:val="20"/>
        </w:rPr>
        <w:fldChar w:fldCharType="separate"/>
      </w:r>
      <w:hyperlink w:anchor="_Toc404087367" w:history="1">
        <w:r w:rsidR="00ED18B6" w:rsidRPr="00932E6C">
          <w:rPr>
            <w:rStyle w:val="Hyperlnk"/>
            <w:rFonts w:eastAsiaTheme="majorEastAsia"/>
            <w:noProof/>
          </w:rPr>
          <w:t>§</w:t>
        </w:r>
        <w:r w:rsidR="00ED18B6">
          <w:rPr>
            <w:rFonts w:asciiTheme="minorHAnsi" w:eastAsiaTheme="minorEastAsia" w:hAnsiTheme="minorHAnsi" w:cstheme="minorBidi"/>
            <w:b w:val="0"/>
            <w:noProof/>
            <w:szCs w:val="22"/>
          </w:rPr>
          <w:tab/>
        </w:r>
        <w:r w:rsidR="00ED18B6" w:rsidRPr="00932E6C">
          <w:rPr>
            <w:rStyle w:val="Hyperlnk"/>
            <w:rFonts w:eastAsiaTheme="majorEastAsia"/>
            <w:noProof/>
          </w:rPr>
          <w:t>52  Dnr ÖFN 2014/1-199</w:t>
        </w:r>
        <w:r w:rsidR="00ED18B6">
          <w:rPr>
            <w:noProof/>
            <w:webHidden/>
          </w:rPr>
          <w:tab/>
        </w:r>
        <w:r w:rsidR="00ED18B6">
          <w:rPr>
            <w:noProof/>
            <w:webHidden/>
          </w:rPr>
          <w:fldChar w:fldCharType="begin"/>
        </w:r>
        <w:r w:rsidR="00ED18B6">
          <w:rPr>
            <w:noProof/>
            <w:webHidden/>
          </w:rPr>
          <w:instrText xml:space="preserve"> PAGEREF _Toc404087367 \h </w:instrText>
        </w:r>
        <w:r w:rsidR="00ED18B6">
          <w:rPr>
            <w:noProof/>
            <w:webHidden/>
          </w:rPr>
        </w:r>
        <w:r w:rsidR="00ED18B6">
          <w:rPr>
            <w:noProof/>
            <w:webHidden/>
          </w:rPr>
          <w:fldChar w:fldCharType="separate"/>
        </w:r>
        <w:r w:rsidR="00BC0E22">
          <w:rPr>
            <w:noProof/>
            <w:webHidden/>
          </w:rPr>
          <w:t>4</w:t>
        </w:r>
        <w:r w:rsidR="00ED18B6">
          <w:rPr>
            <w:noProof/>
            <w:webHidden/>
          </w:rPr>
          <w:fldChar w:fldCharType="end"/>
        </w:r>
      </w:hyperlink>
    </w:p>
    <w:p w:rsidR="00ED18B6" w:rsidRDefault="00990B69">
      <w:pPr>
        <w:pStyle w:val="Innehll2"/>
        <w:rPr>
          <w:rFonts w:asciiTheme="minorHAnsi" w:eastAsiaTheme="minorEastAsia" w:hAnsiTheme="minorHAnsi" w:cstheme="minorBidi"/>
          <w:szCs w:val="22"/>
        </w:rPr>
      </w:pPr>
      <w:hyperlink w:anchor="_Toc404087368" w:history="1">
        <w:r w:rsidR="00ED18B6" w:rsidRPr="00932E6C">
          <w:rPr>
            <w:rStyle w:val="Hyperlnk"/>
          </w:rPr>
          <w:t>Lista över delegationsbeslut</w:t>
        </w:r>
        <w:r w:rsidR="00ED18B6">
          <w:rPr>
            <w:webHidden/>
          </w:rPr>
          <w:tab/>
        </w:r>
        <w:r w:rsidR="00ED18B6">
          <w:rPr>
            <w:webHidden/>
          </w:rPr>
          <w:fldChar w:fldCharType="begin"/>
        </w:r>
        <w:r w:rsidR="00ED18B6">
          <w:rPr>
            <w:webHidden/>
          </w:rPr>
          <w:instrText xml:space="preserve"> PAGEREF _Toc404087368 \h </w:instrText>
        </w:r>
        <w:r w:rsidR="00ED18B6">
          <w:rPr>
            <w:webHidden/>
          </w:rPr>
        </w:r>
        <w:r w:rsidR="00ED18B6">
          <w:rPr>
            <w:webHidden/>
          </w:rPr>
          <w:fldChar w:fldCharType="separate"/>
        </w:r>
        <w:r w:rsidR="00BC0E22">
          <w:rPr>
            <w:webHidden/>
          </w:rPr>
          <w:t>4</w:t>
        </w:r>
        <w:r w:rsidR="00ED18B6">
          <w:rPr>
            <w:webHidden/>
          </w:rPr>
          <w:fldChar w:fldCharType="end"/>
        </w:r>
      </w:hyperlink>
    </w:p>
    <w:p w:rsidR="00ED18B6" w:rsidRDefault="00990B69">
      <w:pPr>
        <w:pStyle w:val="Innehll1"/>
        <w:rPr>
          <w:rFonts w:asciiTheme="minorHAnsi" w:eastAsiaTheme="minorEastAsia" w:hAnsiTheme="minorHAnsi" w:cstheme="minorBidi"/>
          <w:b w:val="0"/>
          <w:noProof/>
          <w:szCs w:val="22"/>
        </w:rPr>
      </w:pPr>
      <w:hyperlink w:anchor="_Toc404087369" w:history="1">
        <w:r w:rsidR="00ED18B6" w:rsidRPr="00932E6C">
          <w:rPr>
            <w:rStyle w:val="Hyperlnk"/>
            <w:rFonts w:eastAsiaTheme="majorEastAsia"/>
            <w:noProof/>
          </w:rPr>
          <w:t>§</w:t>
        </w:r>
        <w:r w:rsidR="00ED18B6">
          <w:rPr>
            <w:rFonts w:asciiTheme="minorHAnsi" w:eastAsiaTheme="minorEastAsia" w:hAnsiTheme="minorHAnsi" w:cstheme="minorBidi"/>
            <w:b w:val="0"/>
            <w:noProof/>
            <w:szCs w:val="22"/>
          </w:rPr>
          <w:tab/>
        </w:r>
        <w:r w:rsidR="00ED18B6" w:rsidRPr="00932E6C">
          <w:rPr>
            <w:rStyle w:val="Hyperlnk"/>
            <w:rFonts w:eastAsiaTheme="majorEastAsia"/>
            <w:noProof/>
          </w:rPr>
          <w:t>52 forts.</w:t>
        </w:r>
        <w:r w:rsidR="00ED18B6">
          <w:rPr>
            <w:noProof/>
            <w:webHidden/>
          </w:rPr>
          <w:tab/>
        </w:r>
        <w:r w:rsidR="00ED18B6">
          <w:rPr>
            <w:noProof/>
            <w:webHidden/>
          </w:rPr>
          <w:fldChar w:fldCharType="begin"/>
        </w:r>
        <w:r w:rsidR="00ED18B6">
          <w:rPr>
            <w:noProof/>
            <w:webHidden/>
          </w:rPr>
          <w:instrText xml:space="preserve"> PAGEREF _Toc404087369 \h </w:instrText>
        </w:r>
        <w:r w:rsidR="00ED18B6">
          <w:rPr>
            <w:noProof/>
            <w:webHidden/>
          </w:rPr>
        </w:r>
        <w:r w:rsidR="00ED18B6">
          <w:rPr>
            <w:noProof/>
            <w:webHidden/>
          </w:rPr>
          <w:fldChar w:fldCharType="separate"/>
        </w:r>
        <w:r w:rsidR="00BC0E22">
          <w:rPr>
            <w:noProof/>
            <w:webHidden/>
          </w:rPr>
          <w:t>5</w:t>
        </w:r>
        <w:r w:rsidR="00ED18B6">
          <w:rPr>
            <w:noProof/>
            <w:webHidden/>
          </w:rPr>
          <w:fldChar w:fldCharType="end"/>
        </w:r>
      </w:hyperlink>
    </w:p>
    <w:p w:rsidR="00ED18B6" w:rsidRDefault="00990B69">
      <w:pPr>
        <w:pStyle w:val="Innehll1"/>
        <w:rPr>
          <w:rFonts w:asciiTheme="minorHAnsi" w:eastAsiaTheme="minorEastAsia" w:hAnsiTheme="minorHAnsi" w:cstheme="minorBidi"/>
          <w:b w:val="0"/>
          <w:noProof/>
          <w:szCs w:val="22"/>
        </w:rPr>
      </w:pPr>
      <w:hyperlink w:anchor="_Toc404087370" w:history="1">
        <w:r w:rsidR="00ED18B6" w:rsidRPr="00932E6C">
          <w:rPr>
            <w:rStyle w:val="Hyperlnk"/>
            <w:rFonts w:eastAsiaTheme="majorEastAsia"/>
            <w:noProof/>
          </w:rPr>
          <w:t>§</w:t>
        </w:r>
        <w:r w:rsidR="00ED18B6">
          <w:rPr>
            <w:rFonts w:asciiTheme="minorHAnsi" w:eastAsiaTheme="minorEastAsia" w:hAnsiTheme="minorHAnsi" w:cstheme="minorBidi"/>
            <w:b w:val="0"/>
            <w:noProof/>
            <w:szCs w:val="22"/>
          </w:rPr>
          <w:tab/>
        </w:r>
        <w:r w:rsidR="00ED18B6" w:rsidRPr="00932E6C">
          <w:rPr>
            <w:rStyle w:val="Hyperlnk"/>
            <w:rFonts w:eastAsiaTheme="majorEastAsia"/>
            <w:noProof/>
          </w:rPr>
          <w:t>53</w:t>
        </w:r>
        <w:r w:rsidR="00ED18B6">
          <w:rPr>
            <w:noProof/>
            <w:webHidden/>
          </w:rPr>
          <w:tab/>
        </w:r>
        <w:r w:rsidR="00ED18B6">
          <w:rPr>
            <w:noProof/>
            <w:webHidden/>
          </w:rPr>
          <w:fldChar w:fldCharType="begin"/>
        </w:r>
        <w:r w:rsidR="00ED18B6">
          <w:rPr>
            <w:noProof/>
            <w:webHidden/>
          </w:rPr>
          <w:instrText xml:space="preserve"> PAGEREF _Toc404087370 \h </w:instrText>
        </w:r>
        <w:r w:rsidR="00ED18B6">
          <w:rPr>
            <w:noProof/>
            <w:webHidden/>
          </w:rPr>
        </w:r>
        <w:r w:rsidR="00ED18B6">
          <w:rPr>
            <w:noProof/>
            <w:webHidden/>
          </w:rPr>
          <w:fldChar w:fldCharType="separate"/>
        </w:r>
        <w:r w:rsidR="00BC0E22">
          <w:rPr>
            <w:noProof/>
            <w:webHidden/>
          </w:rPr>
          <w:t>6</w:t>
        </w:r>
        <w:r w:rsidR="00ED18B6">
          <w:rPr>
            <w:noProof/>
            <w:webHidden/>
          </w:rPr>
          <w:fldChar w:fldCharType="end"/>
        </w:r>
      </w:hyperlink>
    </w:p>
    <w:p w:rsidR="00ED18B6" w:rsidRDefault="00990B69">
      <w:pPr>
        <w:pStyle w:val="Innehll2"/>
        <w:rPr>
          <w:rFonts w:asciiTheme="minorHAnsi" w:eastAsiaTheme="minorEastAsia" w:hAnsiTheme="minorHAnsi" w:cstheme="minorBidi"/>
          <w:szCs w:val="22"/>
        </w:rPr>
      </w:pPr>
      <w:hyperlink w:anchor="_Toc404087371" w:history="1">
        <w:r w:rsidR="00ED18B6" w:rsidRPr="00932E6C">
          <w:rPr>
            <w:rStyle w:val="Hyperlnk"/>
          </w:rPr>
          <w:t>Anmälningsärenden</w:t>
        </w:r>
        <w:r w:rsidR="00ED18B6">
          <w:rPr>
            <w:webHidden/>
          </w:rPr>
          <w:tab/>
        </w:r>
        <w:r w:rsidR="00ED18B6">
          <w:rPr>
            <w:webHidden/>
          </w:rPr>
          <w:fldChar w:fldCharType="begin"/>
        </w:r>
        <w:r w:rsidR="00ED18B6">
          <w:rPr>
            <w:webHidden/>
          </w:rPr>
          <w:instrText xml:space="preserve"> PAGEREF _Toc404087371 \h </w:instrText>
        </w:r>
        <w:r w:rsidR="00ED18B6">
          <w:rPr>
            <w:webHidden/>
          </w:rPr>
        </w:r>
        <w:r w:rsidR="00ED18B6">
          <w:rPr>
            <w:webHidden/>
          </w:rPr>
          <w:fldChar w:fldCharType="separate"/>
        </w:r>
        <w:r w:rsidR="00BC0E22">
          <w:rPr>
            <w:webHidden/>
          </w:rPr>
          <w:t>6</w:t>
        </w:r>
        <w:r w:rsidR="00ED18B6">
          <w:rPr>
            <w:webHidden/>
          </w:rPr>
          <w:fldChar w:fldCharType="end"/>
        </w:r>
      </w:hyperlink>
    </w:p>
    <w:p w:rsidR="00ED18B6" w:rsidRDefault="00990B69">
      <w:pPr>
        <w:pStyle w:val="Innehll1"/>
        <w:rPr>
          <w:rFonts w:asciiTheme="minorHAnsi" w:eastAsiaTheme="minorEastAsia" w:hAnsiTheme="minorHAnsi" w:cstheme="minorBidi"/>
          <w:b w:val="0"/>
          <w:noProof/>
          <w:szCs w:val="22"/>
        </w:rPr>
      </w:pPr>
      <w:hyperlink w:anchor="_Toc404087372" w:history="1">
        <w:r w:rsidR="00ED18B6" w:rsidRPr="00932E6C">
          <w:rPr>
            <w:rStyle w:val="Hyperlnk"/>
            <w:rFonts w:eastAsiaTheme="majorEastAsia"/>
            <w:noProof/>
          </w:rPr>
          <w:t>§</w:t>
        </w:r>
        <w:r w:rsidR="00ED18B6">
          <w:rPr>
            <w:rFonts w:asciiTheme="minorHAnsi" w:eastAsiaTheme="minorEastAsia" w:hAnsiTheme="minorHAnsi" w:cstheme="minorBidi"/>
            <w:b w:val="0"/>
            <w:noProof/>
            <w:szCs w:val="22"/>
          </w:rPr>
          <w:tab/>
        </w:r>
        <w:r w:rsidR="00ED18B6" w:rsidRPr="00932E6C">
          <w:rPr>
            <w:rStyle w:val="Hyperlnk"/>
            <w:rFonts w:eastAsiaTheme="majorEastAsia"/>
            <w:noProof/>
          </w:rPr>
          <w:t>54 Dnr ÖFN 2014/2-199</w:t>
        </w:r>
        <w:r w:rsidR="00ED18B6">
          <w:rPr>
            <w:noProof/>
            <w:webHidden/>
          </w:rPr>
          <w:tab/>
        </w:r>
        <w:r w:rsidR="00ED18B6">
          <w:rPr>
            <w:noProof/>
            <w:webHidden/>
          </w:rPr>
          <w:fldChar w:fldCharType="begin"/>
        </w:r>
        <w:r w:rsidR="00ED18B6">
          <w:rPr>
            <w:noProof/>
            <w:webHidden/>
          </w:rPr>
          <w:instrText xml:space="preserve"> PAGEREF _Toc404087372 \h </w:instrText>
        </w:r>
        <w:r w:rsidR="00ED18B6">
          <w:rPr>
            <w:noProof/>
            <w:webHidden/>
          </w:rPr>
        </w:r>
        <w:r w:rsidR="00ED18B6">
          <w:rPr>
            <w:noProof/>
            <w:webHidden/>
          </w:rPr>
          <w:fldChar w:fldCharType="separate"/>
        </w:r>
        <w:r w:rsidR="00BC0E22">
          <w:rPr>
            <w:noProof/>
            <w:webHidden/>
          </w:rPr>
          <w:t>7</w:t>
        </w:r>
        <w:r w:rsidR="00ED18B6">
          <w:rPr>
            <w:noProof/>
            <w:webHidden/>
          </w:rPr>
          <w:fldChar w:fldCharType="end"/>
        </w:r>
      </w:hyperlink>
    </w:p>
    <w:p w:rsidR="00ED18B6" w:rsidRDefault="00990B69">
      <w:pPr>
        <w:pStyle w:val="Innehll2"/>
        <w:rPr>
          <w:rFonts w:asciiTheme="minorHAnsi" w:eastAsiaTheme="minorEastAsia" w:hAnsiTheme="minorHAnsi" w:cstheme="minorBidi"/>
          <w:szCs w:val="22"/>
        </w:rPr>
      </w:pPr>
      <w:hyperlink w:anchor="_Toc404087373" w:history="1">
        <w:r w:rsidR="00ED18B6" w:rsidRPr="00932E6C">
          <w:rPr>
            <w:rStyle w:val="Hyperlnk"/>
          </w:rPr>
          <w:t>Överförmyndarenhetens balans på anmälningar om behov av god man m.m. per oktober 2014</w:t>
        </w:r>
        <w:r w:rsidR="00ED18B6">
          <w:rPr>
            <w:webHidden/>
          </w:rPr>
          <w:tab/>
        </w:r>
        <w:r w:rsidR="00ED18B6">
          <w:rPr>
            <w:webHidden/>
          </w:rPr>
          <w:fldChar w:fldCharType="begin"/>
        </w:r>
        <w:r w:rsidR="00ED18B6">
          <w:rPr>
            <w:webHidden/>
          </w:rPr>
          <w:instrText xml:space="preserve"> PAGEREF _Toc404087373 \h </w:instrText>
        </w:r>
        <w:r w:rsidR="00ED18B6">
          <w:rPr>
            <w:webHidden/>
          </w:rPr>
        </w:r>
        <w:r w:rsidR="00ED18B6">
          <w:rPr>
            <w:webHidden/>
          </w:rPr>
          <w:fldChar w:fldCharType="separate"/>
        </w:r>
        <w:r w:rsidR="00BC0E22">
          <w:rPr>
            <w:webHidden/>
          </w:rPr>
          <w:t>7</w:t>
        </w:r>
        <w:r w:rsidR="00ED18B6">
          <w:rPr>
            <w:webHidden/>
          </w:rPr>
          <w:fldChar w:fldCharType="end"/>
        </w:r>
      </w:hyperlink>
    </w:p>
    <w:p w:rsidR="00ED18B6" w:rsidRDefault="00990B69">
      <w:pPr>
        <w:pStyle w:val="Innehll1"/>
        <w:rPr>
          <w:rFonts w:asciiTheme="minorHAnsi" w:eastAsiaTheme="minorEastAsia" w:hAnsiTheme="minorHAnsi" w:cstheme="minorBidi"/>
          <w:b w:val="0"/>
          <w:noProof/>
          <w:szCs w:val="22"/>
        </w:rPr>
      </w:pPr>
      <w:hyperlink w:anchor="_Toc404087374" w:history="1">
        <w:r w:rsidR="00ED18B6" w:rsidRPr="00932E6C">
          <w:rPr>
            <w:rStyle w:val="Hyperlnk"/>
            <w:rFonts w:eastAsiaTheme="majorEastAsia"/>
            <w:noProof/>
          </w:rPr>
          <w:t>§</w:t>
        </w:r>
        <w:r w:rsidR="00ED18B6">
          <w:rPr>
            <w:rFonts w:asciiTheme="minorHAnsi" w:eastAsiaTheme="minorEastAsia" w:hAnsiTheme="minorHAnsi" w:cstheme="minorBidi"/>
            <w:b w:val="0"/>
            <w:noProof/>
            <w:szCs w:val="22"/>
          </w:rPr>
          <w:tab/>
        </w:r>
        <w:r w:rsidR="00ED18B6" w:rsidRPr="00932E6C">
          <w:rPr>
            <w:rStyle w:val="Hyperlnk"/>
            <w:rFonts w:eastAsiaTheme="majorEastAsia"/>
            <w:noProof/>
          </w:rPr>
          <w:t>54 forts.</w:t>
        </w:r>
        <w:r w:rsidR="00ED18B6">
          <w:rPr>
            <w:noProof/>
            <w:webHidden/>
          </w:rPr>
          <w:tab/>
        </w:r>
        <w:r w:rsidR="00ED18B6">
          <w:rPr>
            <w:noProof/>
            <w:webHidden/>
          </w:rPr>
          <w:fldChar w:fldCharType="begin"/>
        </w:r>
        <w:r w:rsidR="00ED18B6">
          <w:rPr>
            <w:noProof/>
            <w:webHidden/>
          </w:rPr>
          <w:instrText xml:space="preserve"> PAGEREF _Toc404087374 \h </w:instrText>
        </w:r>
        <w:r w:rsidR="00ED18B6">
          <w:rPr>
            <w:noProof/>
            <w:webHidden/>
          </w:rPr>
        </w:r>
        <w:r w:rsidR="00ED18B6">
          <w:rPr>
            <w:noProof/>
            <w:webHidden/>
          </w:rPr>
          <w:fldChar w:fldCharType="separate"/>
        </w:r>
        <w:r w:rsidR="00BC0E22">
          <w:rPr>
            <w:noProof/>
            <w:webHidden/>
          </w:rPr>
          <w:t>8</w:t>
        </w:r>
        <w:r w:rsidR="00ED18B6">
          <w:rPr>
            <w:noProof/>
            <w:webHidden/>
          </w:rPr>
          <w:fldChar w:fldCharType="end"/>
        </w:r>
      </w:hyperlink>
    </w:p>
    <w:p w:rsidR="00ED18B6" w:rsidRDefault="00990B69">
      <w:pPr>
        <w:pStyle w:val="Innehll1"/>
        <w:rPr>
          <w:rFonts w:asciiTheme="minorHAnsi" w:eastAsiaTheme="minorEastAsia" w:hAnsiTheme="minorHAnsi" w:cstheme="minorBidi"/>
          <w:b w:val="0"/>
          <w:noProof/>
          <w:szCs w:val="22"/>
        </w:rPr>
      </w:pPr>
      <w:hyperlink w:anchor="_Toc404087375" w:history="1">
        <w:r w:rsidR="00ED18B6" w:rsidRPr="00932E6C">
          <w:rPr>
            <w:rStyle w:val="Hyperlnk"/>
            <w:rFonts w:eastAsiaTheme="majorEastAsia"/>
            <w:noProof/>
          </w:rPr>
          <w:t>§</w:t>
        </w:r>
        <w:r w:rsidR="00ED18B6">
          <w:rPr>
            <w:rFonts w:asciiTheme="minorHAnsi" w:eastAsiaTheme="minorEastAsia" w:hAnsiTheme="minorHAnsi" w:cstheme="minorBidi"/>
            <w:b w:val="0"/>
            <w:noProof/>
            <w:szCs w:val="22"/>
          </w:rPr>
          <w:tab/>
        </w:r>
        <w:r w:rsidR="00ED18B6" w:rsidRPr="00932E6C">
          <w:rPr>
            <w:rStyle w:val="Hyperlnk"/>
            <w:rFonts w:eastAsiaTheme="majorEastAsia"/>
            <w:noProof/>
          </w:rPr>
          <w:t>55 Dnr ÖFN 2014/41-004</w:t>
        </w:r>
        <w:r w:rsidR="00ED18B6">
          <w:rPr>
            <w:noProof/>
            <w:webHidden/>
          </w:rPr>
          <w:tab/>
        </w:r>
        <w:r w:rsidR="00ED18B6">
          <w:rPr>
            <w:noProof/>
            <w:webHidden/>
          </w:rPr>
          <w:fldChar w:fldCharType="begin"/>
        </w:r>
        <w:r w:rsidR="00ED18B6">
          <w:rPr>
            <w:noProof/>
            <w:webHidden/>
          </w:rPr>
          <w:instrText xml:space="preserve"> PAGEREF _Toc404087375 \h </w:instrText>
        </w:r>
        <w:r w:rsidR="00ED18B6">
          <w:rPr>
            <w:noProof/>
            <w:webHidden/>
          </w:rPr>
        </w:r>
        <w:r w:rsidR="00ED18B6">
          <w:rPr>
            <w:noProof/>
            <w:webHidden/>
          </w:rPr>
          <w:fldChar w:fldCharType="separate"/>
        </w:r>
        <w:r w:rsidR="00BC0E22">
          <w:rPr>
            <w:noProof/>
            <w:webHidden/>
          </w:rPr>
          <w:t>9</w:t>
        </w:r>
        <w:r w:rsidR="00ED18B6">
          <w:rPr>
            <w:noProof/>
            <w:webHidden/>
          </w:rPr>
          <w:fldChar w:fldCharType="end"/>
        </w:r>
      </w:hyperlink>
    </w:p>
    <w:p w:rsidR="00ED18B6" w:rsidRDefault="00990B69">
      <w:pPr>
        <w:pStyle w:val="Innehll2"/>
        <w:rPr>
          <w:rFonts w:asciiTheme="minorHAnsi" w:eastAsiaTheme="minorEastAsia" w:hAnsiTheme="minorHAnsi" w:cstheme="minorBidi"/>
          <w:szCs w:val="22"/>
        </w:rPr>
      </w:pPr>
      <w:hyperlink w:anchor="_Toc404087376" w:history="1">
        <w:r w:rsidR="00ED18B6" w:rsidRPr="00932E6C">
          <w:rPr>
            <w:rStyle w:val="Hyperlnk"/>
          </w:rPr>
          <w:t>System för digital ärendehantering och e-tjänster</w:t>
        </w:r>
        <w:r w:rsidR="00ED18B6">
          <w:rPr>
            <w:webHidden/>
          </w:rPr>
          <w:tab/>
        </w:r>
        <w:r w:rsidR="00ED18B6">
          <w:rPr>
            <w:webHidden/>
          </w:rPr>
          <w:fldChar w:fldCharType="begin"/>
        </w:r>
        <w:r w:rsidR="00ED18B6">
          <w:rPr>
            <w:webHidden/>
          </w:rPr>
          <w:instrText xml:space="preserve"> PAGEREF _Toc404087376 \h </w:instrText>
        </w:r>
        <w:r w:rsidR="00ED18B6">
          <w:rPr>
            <w:webHidden/>
          </w:rPr>
        </w:r>
        <w:r w:rsidR="00ED18B6">
          <w:rPr>
            <w:webHidden/>
          </w:rPr>
          <w:fldChar w:fldCharType="separate"/>
        </w:r>
        <w:r w:rsidR="00BC0E22">
          <w:rPr>
            <w:webHidden/>
          </w:rPr>
          <w:t>9</w:t>
        </w:r>
        <w:r w:rsidR="00ED18B6">
          <w:rPr>
            <w:webHidden/>
          </w:rPr>
          <w:fldChar w:fldCharType="end"/>
        </w:r>
      </w:hyperlink>
    </w:p>
    <w:p w:rsidR="00ED18B6" w:rsidRDefault="00990B69">
      <w:pPr>
        <w:pStyle w:val="Innehll1"/>
        <w:rPr>
          <w:rFonts w:asciiTheme="minorHAnsi" w:eastAsiaTheme="minorEastAsia" w:hAnsiTheme="minorHAnsi" w:cstheme="minorBidi"/>
          <w:b w:val="0"/>
          <w:noProof/>
          <w:szCs w:val="22"/>
        </w:rPr>
      </w:pPr>
      <w:hyperlink w:anchor="_Toc404087377" w:history="1">
        <w:r w:rsidR="00ED18B6" w:rsidRPr="00932E6C">
          <w:rPr>
            <w:rStyle w:val="Hyperlnk"/>
            <w:rFonts w:eastAsiaTheme="majorEastAsia"/>
            <w:noProof/>
          </w:rPr>
          <w:t>§</w:t>
        </w:r>
        <w:r w:rsidR="00ED18B6">
          <w:rPr>
            <w:rFonts w:asciiTheme="minorHAnsi" w:eastAsiaTheme="minorEastAsia" w:hAnsiTheme="minorHAnsi" w:cstheme="minorBidi"/>
            <w:b w:val="0"/>
            <w:noProof/>
            <w:szCs w:val="22"/>
          </w:rPr>
          <w:tab/>
        </w:r>
        <w:r w:rsidR="00ED18B6" w:rsidRPr="00932E6C">
          <w:rPr>
            <w:rStyle w:val="Hyperlnk"/>
            <w:rFonts w:eastAsiaTheme="majorEastAsia"/>
            <w:noProof/>
          </w:rPr>
          <w:t>56  Dnr ÖFN 2014/40-199</w:t>
        </w:r>
        <w:r w:rsidR="00ED18B6">
          <w:rPr>
            <w:noProof/>
            <w:webHidden/>
          </w:rPr>
          <w:tab/>
        </w:r>
        <w:r w:rsidR="00ED18B6">
          <w:rPr>
            <w:noProof/>
            <w:webHidden/>
          </w:rPr>
          <w:fldChar w:fldCharType="begin"/>
        </w:r>
        <w:r w:rsidR="00ED18B6">
          <w:rPr>
            <w:noProof/>
            <w:webHidden/>
          </w:rPr>
          <w:instrText xml:space="preserve"> PAGEREF _Toc404087377 \h </w:instrText>
        </w:r>
        <w:r w:rsidR="00ED18B6">
          <w:rPr>
            <w:noProof/>
            <w:webHidden/>
          </w:rPr>
        </w:r>
        <w:r w:rsidR="00ED18B6">
          <w:rPr>
            <w:noProof/>
            <w:webHidden/>
          </w:rPr>
          <w:fldChar w:fldCharType="separate"/>
        </w:r>
        <w:r w:rsidR="00BC0E22">
          <w:rPr>
            <w:noProof/>
            <w:webHidden/>
          </w:rPr>
          <w:t>10</w:t>
        </w:r>
        <w:r w:rsidR="00ED18B6">
          <w:rPr>
            <w:noProof/>
            <w:webHidden/>
          </w:rPr>
          <w:fldChar w:fldCharType="end"/>
        </w:r>
      </w:hyperlink>
    </w:p>
    <w:p w:rsidR="00ED18B6" w:rsidRDefault="00990B69">
      <w:pPr>
        <w:pStyle w:val="Innehll2"/>
        <w:rPr>
          <w:rFonts w:asciiTheme="minorHAnsi" w:eastAsiaTheme="minorEastAsia" w:hAnsiTheme="minorHAnsi" w:cstheme="minorBidi"/>
          <w:szCs w:val="22"/>
        </w:rPr>
      </w:pPr>
      <w:hyperlink w:anchor="_Toc404087378" w:history="1">
        <w:r w:rsidR="00ED18B6" w:rsidRPr="00932E6C">
          <w:rPr>
            <w:rStyle w:val="Hyperlnk"/>
          </w:rPr>
          <w:t>Kommentarer till Länsstyrelsens tillsynsprotokoll 2014-10-13</w:t>
        </w:r>
        <w:r w:rsidR="00ED18B6">
          <w:rPr>
            <w:webHidden/>
          </w:rPr>
          <w:tab/>
        </w:r>
        <w:r w:rsidR="00ED18B6">
          <w:rPr>
            <w:webHidden/>
          </w:rPr>
          <w:fldChar w:fldCharType="begin"/>
        </w:r>
        <w:r w:rsidR="00ED18B6">
          <w:rPr>
            <w:webHidden/>
          </w:rPr>
          <w:instrText xml:space="preserve"> PAGEREF _Toc404087378 \h </w:instrText>
        </w:r>
        <w:r w:rsidR="00ED18B6">
          <w:rPr>
            <w:webHidden/>
          </w:rPr>
        </w:r>
        <w:r w:rsidR="00ED18B6">
          <w:rPr>
            <w:webHidden/>
          </w:rPr>
          <w:fldChar w:fldCharType="separate"/>
        </w:r>
        <w:r w:rsidR="00BC0E22">
          <w:rPr>
            <w:webHidden/>
          </w:rPr>
          <w:t>10</w:t>
        </w:r>
        <w:r w:rsidR="00ED18B6">
          <w:rPr>
            <w:webHidden/>
          </w:rPr>
          <w:fldChar w:fldCharType="end"/>
        </w:r>
      </w:hyperlink>
    </w:p>
    <w:p w:rsidR="00ED18B6" w:rsidRDefault="00990B69">
      <w:pPr>
        <w:pStyle w:val="Innehll1"/>
        <w:rPr>
          <w:rFonts w:asciiTheme="minorHAnsi" w:eastAsiaTheme="minorEastAsia" w:hAnsiTheme="minorHAnsi" w:cstheme="minorBidi"/>
          <w:b w:val="0"/>
          <w:noProof/>
          <w:szCs w:val="22"/>
        </w:rPr>
      </w:pPr>
      <w:hyperlink w:anchor="_Toc404087379" w:history="1">
        <w:r w:rsidR="00ED18B6" w:rsidRPr="00932E6C">
          <w:rPr>
            <w:rStyle w:val="Hyperlnk"/>
            <w:rFonts w:eastAsiaTheme="majorEastAsia"/>
            <w:noProof/>
          </w:rPr>
          <w:t>§</w:t>
        </w:r>
        <w:r w:rsidR="00ED18B6">
          <w:rPr>
            <w:rFonts w:asciiTheme="minorHAnsi" w:eastAsiaTheme="minorEastAsia" w:hAnsiTheme="minorHAnsi" w:cstheme="minorBidi"/>
            <w:b w:val="0"/>
            <w:noProof/>
            <w:szCs w:val="22"/>
          </w:rPr>
          <w:tab/>
        </w:r>
        <w:r w:rsidR="00ED18B6" w:rsidRPr="00932E6C">
          <w:rPr>
            <w:rStyle w:val="Hyperlnk"/>
            <w:rFonts w:eastAsiaTheme="majorEastAsia"/>
            <w:noProof/>
          </w:rPr>
          <w:t>56 forts.</w:t>
        </w:r>
        <w:r w:rsidR="00ED18B6">
          <w:rPr>
            <w:noProof/>
            <w:webHidden/>
          </w:rPr>
          <w:tab/>
        </w:r>
        <w:r w:rsidR="00ED18B6">
          <w:rPr>
            <w:noProof/>
            <w:webHidden/>
          </w:rPr>
          <w:fldChar w:fldCharType="begin"/>
        </w:r>
        <w:r w:rsidR="00ED18B6">
          <w:rPr>
            <w:noProof/>
            <w:webHidden/>
          </w:rPr>
          <w:instrText xml:space="preserve"> PAGEREF _Toc404087379 \h </w:instrText>
        </w:r>
        <w:r w:rsidR="00ED18B6">
          <w:rPr>
            <w:noProof/>
            <w:webHidden/>
          </w:rPr>
        </w:r>
        <w:r w:rsidR="00ED18B6">
          <w:rPr>
            <w:noProof/>
            <w:webHidden/>
          </w:rPr>
          <w:fldChar w:fldCharType="separate"/>
        </w:r>
        <w:r w:rsidR="00BC0E22">
          <w:rPr>
            <w:noProof/>
            <w:webHidden/>
          </w:rPr>
          <w:t>11</w:t>
        </w:r>
        <w:r w:rsidR="00ED18B6">
          <w:rPr>
            <w:noProof/>
            <w:webHidden/>
          </w:rPr>
          <w:fldChar w:fldCharType="end"/>
        </w:r>
      </w:hyperlink>
    </w:p>
    <w:p w:rsidR="00ED18B6" w:rsidRDefault="00990B69">
      <w:pPr>
        <w:pStyle w:val="Innehll1"/>
        <w:rPr>
          <w:rFonts w:asciiTheme="minorHAnsi" w:eastAsiaTheme="minorEastAsia" w:hAnsiTheme="minorHAnsi" w:cstheme="minorBidi"/>
          <w:b w:val="0"/>
          <w:noProof/>
          <w:szCs w:val="22"/>
        </w:rPr>
      </w:pPr>
      <w:hyperlink w:anchor="_Toc404087380" w:history="1">
        <w:r w:rsidR="00ED18B6" w:rsidRPr="00932E6C">
          <w:rPr>
            <w:rStyle w:val="Hyperlnk"/>
            <w:rFonts w:eastAsiaTheme="majorEastAsia"/>
            <w:noProof/>
          </w:rPr>
          <w:t>§</w:t>
        </w:r>
        <w:r w:rsidR="00ED18B6">
          <w:rPr>
            <w:rFonts w:asciiTheme="minorHAnsi" w:eastAsiaTheme="minorEastAsia" w:hAnsiTheme="minorHAnsi" w:cstheme="minorBidi"/>
            <w:b w:val="0"/>
            <w:noProof/>
            <w:szCs w:val="22"/>
          </w:rPr>
          <w:tab/>
        </w:r>
        <w:r w:rsidR="00ED18B6" w:rsidRPr="00932E6C">
          <w:rPr>
            <w:rStyle w:val="Hyperlnk"/>
            <w:rFonts w:eastAsiaTheme="majorEastAsia"/>
            <w:noProof/>
          </w:rPr>
          <w:t>57 Dnr ÖFN 2014/33-199</w:t>
        </w:r>
        <w:r w:rsidR="00ED18B6">
          <w:rPr>
            <w:noProof/>
            <w:webHidden/>
          </w:rPr>
          <w:tab/>
        </w:r>
        <w:r w:rsidR="00ED18B6">
          <w:rPr>
            <w:noProof/>
            <w:webHidden/>
          </w:rPr>
          <w:fldChar w:fldCharType="begin"/>
        </w:r>
        <w:r w:rsidR="00ED18B6">
          <w:rPr>
            <w:noProof/>
            <w:webHidden/>
          </w:rPr>
          <w:instrText xml:space="preserve"> PAGEREF _Toc404087380 \h </w:instrText>
        </w:r>
        <w:r w:rsidR="00ED18B6">
          <w:rPr>
            <w:noProof/>
            <w:webHidden/>
          </w:rPr>
        </w:r>
        <w:r w:rsidR="00ED18B6">
          <w:rPr>
            <w:noProof/>
            <w:webHidden/>
          </w:rPr>
          <w:fldChar w:fldCharType="separate"/>
        </w:r>
        <w:r w:rsidR="00BC0E22">
          <w:rPr>
            <w:noProof/>
            <w:webHidden/>
          </w:rPr>
          <w:t>12</w:t>
        </w:r>
        <w:r w:rsidR="00ED18B6">
          <w:rPr>
            <w:noProof/>
            <w:webHidden/>
          </w:rPr>
          <w:fldChar w:fldCharType="end"/>
        </w:r>
      </w:hyperlink>
    </w:p>
    <w:p w:rsidR="00ED18B6" w:rsidRDefault="00990B69">
      <w:pPr>
        <w:pStyle w:val="Innehll2"/>
        <w:rPr>
          <w:rFonts w:asciiTheme="minorHAnsi" w:eastAsiaTheme="minorEastAsia" w:hAnsiTheme="minorHAnsi" w:cstheme="minorBidi"/>
          <w:szCs w:val="22"/>
        </w:rPr>
      </w:pPr>
      <w:hyperlink w:anchor="_Toc404087381" w:history="1">
        <w:r w:rsidR="00ED18B6" w:rsidRPr="00932E6C">
          <w:rPr>
            <w:rStyle w:val="Hyperlnk"/>
          </w:rPr>
          <w:t>Yttrande över överklagan av nämndens beslut om entledigande av god man</w:t>
        </w:r>
        <w:r w:rsidR="00ED18B6">
          <w:rPr>
            <w:webHidden/>
          </w:rPr>
          <w:tab/>
        </w:r>
        <w:r w:rsidR="00ED18B6">
          <w:rPr>
            <w:webHidden/>
          </w:rPr>
          <w:fldChar w:fldCharType="begin"/>
        </w:r>
        <w:r w:rsidR="00ED18B6">
          <w:rPr>
            <w:webHidden/>
          </w:rPr>
          <w:instrText xml:space="preserve"> PAGEREF _Toc404087381 \h </w:instrText>
        </w:r>
        <w:r w:rsidR="00ED18B6">
          <w:rPr>
            <w:webHidden/>
          </w:rPr>
        </w:r>
        <w:r w:rsidR="00ED18B6">
          <w:rPr>
            <w:webHidden/>
          </w:rPr>
          <w:fldChar w:fldCharType="separate"/>
        </w:r>
        <w:r w:rsidR="00BC0E22">
          <w:rPr>
            <w:webHidden/>
          </w:rPr>
          <w:t>12</w:t>
        </w:r>
        <w:r w:rsidR="00ED18B6">
          <w:rPr>
            <w:webHidden/>
          </w:rPr>
          <w:fldChar w:fldCharType="end"/>
        </w:r>
      </w:hyperlink>
    </w:p>
    <w:p w:rsidR="00ED18B6" w:rsidRDefault="00990B69">
      <w:pPr>
        <w:pStyle w:val="Innehll1"/>
        <w:rPr>
          <w:rFonts w:asciiTheme="minorHAnsi" w:eastAsiaTheme="minorEastAsia" w:hAnsiTheme="minorHAnsi" w:cstheme="minorBidi"/>
          <w:b w:val="0"/>
          <w:noProof/>
          <w:szCs w:val="22"/>
        </w:rPr>
      </w:pPr>
      <w:hyperlink w:anchor="_Toc404087382" w:history="1">
        <w:r w:rsidR="00ED18B6" w:rsidRPr="00932E6C">
          <w:rPr>
            <w:rStyle w:val="Hyperlnk"/>
            <w:rFonts w:eastAsiaTheme="majorEastAsia"/>
            <w:noProof/>
          </w:rPr>
          <w:t>§</w:t>
        </w:r>
        <w:r w:rsidR="00ED18B6">
          <w:rPr>
            <w:rFonts w:asciiTheme="minorHAnsi" w:eastAsiaTheme="minorEastAsia" w:hAnsiTheme="minorHAnsi" w:cstheme="minorBidi"/>
            <w:b w:val="0"/>
            <w:noProof/>
            <w:szCs w:val="22"/>
          </w:rPr>
          <w:tab/>
        </w:r>
        <w:r w:rsidR="00ED18B6" w:rsidRPr="00932E6C">
          <w:rPr>
            <w:rStyle w:val="Hyperlnk"/>
            <w:rFonts w:eastAsiaTheme="majorEastAsia"/>
            <w:noProof/>
          </w:rPr>
          <w:t>58</w:t>
        </w:r>
        <w:r w:rsidR="00ED18B6">
          <w:rPr>
            <w:noProof/>
            <w:webHidden/>
          </w:rPr>
          <w:tab/>
        </w:r>
        <w:r w:rsidR="00ED18B6">
          <w:rPr>
            <w:noProof/>
            <w:webHidden/>
          </w:rPr>
          <w:fldChar w:fldCharType="begin"/>
        </w:r>
        <w:r w:rsidR="00ED18B6">
          <w:rPr>
            <w:noProof/>
            <w:webHidden/>
          </w:rPr>
          <w:instrText xml:space="preserve"> PAGEREF _Toc404087382 \h </w:instrText>
        </w:r>
        <w:r w:rsidR="00ED18B6">
          <w:rPr>
            <w:noProof/>
            <w:webHidden/>
          </w:rPr>
        </w:r>
        <w:r w:rsidR="00ED18B6">
          <w:rPr>
            <w:noProof/>
            <w:webHidden/>
          </w:rPr>
          <w:fldChar w:fldCharType="separate"/>
        </w:r>
        <w:r w:rsidR="00BC0E22">
          <w:rPr>
            <w:noProof/>
            <w:webHidden/>
          </w:rPr>
          <w:t>13</w:t>
        </w:r>
        <w:r w:rsidR="00ED18B6">
          <w:rPr>
            <w:noProof/>
            <w:webHidden/>
          </w:rPr>
          <w:fldChar w:fldCharType="end"/>
        </w:r>
      </w:hyperlink>
    </w:p>
    <w:p w:rsidR="00ED18B6" w:rsidRDefault="00990B69">
      <w:pPr>
        <w:pStyle w:val="Innehll2"/>
        <w:rPr>
          <w:rFonts w:asciiTheme="minorHAnsi" w:eastAsiaTheme="minorEastAsia" w:hAnsiTheme="minorHAnsi" w:cstheme="minorBidi"/>
          <w:szCs w:val="22"/>
        </w:rPr>
      </w:pPr>
      <w:hyperlink w:anchor="_Toc404087383" w:history="1">
        <w:r w:rsidR="00ED18B6" w:rsidRPr="00932E6C">
          <w:rPr>
            <w:rStyle w:val="Hyperlnk"/>
          </w:rPr>
          <w:t>Informationsmöte med gode män våren 2015</w:t>
        </w:r>
        <w:r w:rsidR="00ED18B6">
          <w:rPr>
            <w:webHidden/>
          </w:rPr>
          <w:tab/>
        </w:r>
        <w:r w:rsidR="00ED18B6">
          <w:rPr>
            <w:webHidden/>
          </w:rPr>
          <w:fldChar w:fldCharType="begin"/>
        </w:r>
        <w:r w:rsidR="00ED18B6">
          <w:rPr>
            <w:webHidden/>
          </w:rPr>
          <w:instrText xml:space="preserve"> PAGEREF _Toc404087383 \h </w:instrText>
        </w:r>
        <w:r w:rsidR="00ED18B6">
          <w:rPr>
            <w:webHidden/>
          </w:rPr>
        </w:r>
        <w:r w:rsidR="00ED18B6">
          <w:rPr>
            <w:webHidden/>
          </w:rPr>
          <w:fldChar w:fldCharType="separate"/>
        </w:r>
        <w:r w:rsidR="00BC0E22">
          <w:rPr>
            <w:webHidden/>
          </w:rPr>
          <w:t>13</w:t>
        </w:r>
        <w:r w:rsidR="00ED18B6">
          <w:rPr>
            <w:webHidden/>
          </w:rPr>
          <w:fldChar w:fldCharType="end"/>
        </w:r>
      </w:hyperlink>
    </w:p>
    <w:p w:rsidR="00ED18B6" w:rsidRDefault="00990B69">
      <w:pPr>
        <w:pStyle w:val="Innehll1"/>
        <w:rPr>
          <w:rFonts w:asciiTheme="minorHAnsi" w:eastAsiaTheme="minorEastAsia" w:hAnsiTheme="minorHAnsi" w:cstheme="minorBidi"/>
          <w:b w:val="0"/>
          <w:noProof/>
          <w:szCs w:val="22"/>
        </w:rPr>
      </w:pPr>
      <w:hyperlink w:anchor="_Toc404087384" w:history="1">
        <w:r w:rsidR="00ED18B6" w:rsidRPr="00932E6C">
          <w:rPr>
            <w:rStyle w:val="Hyperlnk"/>
            <w:rFonts w:eastAsiaTheme="majorEastAsia"/>
            <w:noProof/>
          </w:rPr>
          <w:t>§</w:t>
        </w:r>
        <w:r w:rsidR="00ED18B6">
          <w:rPr>
            <w:rFonts w:asciiTheme="minorHAnsi" w:eastAsiaTheme="minorEastAsia" w:hAnsiTheme="minorHAnsi" w:cstheme="minorBidi"/>
            <w:b w:val="0"/>
            <w:noProof/>
            <w:szCs w:val="22"/>
          </w:rPr>
          <w:tab/>
        </w:r>
        <w:r w:rsidR="00ED18B6" w:rsidRPr="00932E6C">
          <w:rPr>
            <w:rStyle w:val="Hyperlnk"/>
            <w:rFonts w:eastAsiaTheme="majorEastAsia"/>
            <w:noProof/>
          </w:rPr>
          <w:t>59  Dnr ÖFN 2014/12-199</w:t>
        </w:r>
        <w:r w:rsidR="00ED18B6">
          <w:rPr>
            <w:noProof/>
            <w:webHidden/>
          </w:rPr>
          <w:tab/>
        </w:r>
        <w:r w:rsidR="00ED18B6">
          <w:rPr>
            <w:noProof/>
            <w:webHidden/>
          </w:rPr>
          <w:fldChar w:fldCharType="begin"/>
        </w:r>
        <w:r w:rsidR="00ED18B6">
          <w:rPr>
            <w:noProof/>
            <w:webHidden/>
          </w:rPr>
          <w:instrText xml:space="preserve"> PAGEREF _Toc404087384 \h </w:instrText>
        </w:r>
        <w:r w:rsidR="00ED18B6">
          <w:rPr>
            <w:noProof/>
            <w:webHidden/>
          </w:rPr>
        </w:r>
        <w:r w:rsidR="00ED18B6">
          <w:rPr>
            <w:noProof/>
            <w:webHidden/>
          </w:rPr>
          <w:fldChar w:fldCharType="separate"/>
        </w:r>
        <w:r w:rsidR="00BC0E22">
          <w:rPr>
            <w:noProof/>
            <w:webHidden/>
          </w:rPr>
          <w:t>13</w:t>
        </w:r>
        <w:r w:rsidR="00ED18B6">
          <w:rPr>
            <w:noProof/>
            <w:webHidden/>
          </w:rPr>
          <w:fldChar w:fldCharType="end"/>
        </w:r>
      </w:hyperlink>
    </w:p>
    <w:p w:rsidR="00ED18B6" w:rsidRDefault="00990B69">
      <w:pPr>
        <w:pStyle w:val="Innehll2"/>
        <w:rPr>
          <w:rFonts w:asciiTheme="minorHAnsi" w:eastAsiaTheme="minorEastAsia" w:hAnsiTheme="minorHAnsi" w:cstheme="minorBidi"/>
          <w:szCs w:val="22"/>
        </w:rPr>
      </w:pPr>
      <w:hyperlink w:anchor="_Toc404087385" w:history="1">
        <w:r w:rsidR="00ED18B6" w:rsidRPr="00932E6C">
          <w:rPr>
            <w:rStyle w:val="Hyperlnk"/>
          </w:rPr>
          <w:t>Extra sammanträde</w:t>
        </w:r>
        <w:r w:rsidR="00ED18B6">
          <w:rPr>
            <w:webHidden/>
          </w:rPr>
          <w:tab/>
        </w:r>
        <w:r w:rsidR="00ED18B6">
          <w:rPr>
            <w:webHidden/>
          </w:rPr>
          <w:fldChar w:fldCharType="begin"/>
        </w:r>
        <w:r w:rsidR="00ED18B6">
          <w:rPr>
            <w:webHidden/>
          </w:rPr>
          <w:instrText xml:space="preserve"> PAGEREF _Toc404087385 \h </w:instrText>
        </w:r>
        <w:r w:rsidR="00ED18B6">
          <w:rPr>
            <w:webHidden/>
          </w:rPr>
        </w:r>
        <w:r w:rsidR="00ED18B6">
          <w:rPr>
            <w:webHidden/>
          </w:rPr>
          <w:fldChar w:fldCharType="separate"/>
        </w:r>
        <w:r w:rsidR="00BC0E22">
          <w:rPr>
            <w:webHidden/>
          </w:rPr>
          <w:t>13</w:t>
        </w:r>
        <w:r w:rsidR="00ED18B6">
          <w:rPr>
            <w:webHidden/>
          </w:rPr>
          <w:fldChar w:fldCharType="end"/>
        </w:r>
      </w:hyperlink>
    </w:p>
    <w:p w:rsidR="000A63DF" w:rsidRPr="000A63DF" w:rsidRDefault="004C24D7" w:rsidP="00914A2E">
      <w:pPr>
        <w:tabs>
          <w:tab w:val="left" w:pos="993"/>
        </w:tabs>
      </w:pPr>
      <w:r>
        <w:fldChar w:fldCharType="end"/>
      </w:r>
    </w:p>
    <w:p w:rsidR="00EE7DBE" w:rsidRDefault="00EE7DBE">
      <w:r>
        <w:br w:type="page"/>
      </w:r>
    </w:p>
    <w:p w:rsidR="008023B0" w:rsidRDefault="000F42FF" w:rsidP="000F42FF">
      <w:pPr>
        <w:pStyle w:val="Rubrik"/>
      </w:pPr>
      <w:bookmarkStart w:id="15" w:name="_Toc404087367"/>
      <w:r>
        <w:lastRenderedPageBreak/>
        <w:t xml:space="preserve">52 </w:t>
      </w:r>
      <w:r>
        <w:tab/>
        <w:t>Dnr ÖFN 2014/1-199</w:t>
      </w:r>
      <w:bookmarkEnd w:id="15"/>
      <w:r>
        <w:t xml:space="preserve"> </w:t>
      </w:r>
    </w:p>
    <w:p w:rsidR="000F42FF" w:rsidRDefault="001E7906" w:rsidP="000F42FF">
      <w:pPr>
        <w:pStyle w:val="Rubrik1"/>
        <w:tabs>
          <w:tab w:val="center" w:pos="4280"/>
        </w:tabs>
      </w:pPr>
      <w:bookmarkStart w:id="16" w:name="_Toc404087368"/>
      <w:r>
        <w:t>Lista över d</w:t>
      </w:r>
      <w:r w:rsidR="000F42FF">
        <w:t>elegationsbeslut</w:t>
      </w:r>
      <w:bookmarkEnd w:id="16"/>
      <w:r>
        <w:t xml:space="preserve"> </w:t>
      </w:r>
      <w:r w:rsidR="000F42FF">
        <w:tab/>
      </w:r>
    </w:p>
    <w:p w:rsidR="000F42FF" w:rsidRDefault="001E7906" w:rsidP="000F42FF">
      <w:pPr>
        <w:pStyle w:val="Rubrik2"/>
      </w:pPr>
      <w:r>
        <w:t>B</w:t>
      </w:r>
      <w:r w:rsidR="000F42FF">
        <w:t>eslut</w:t>
      </w:r>
    </w:p>
    <w:p w:rsidR="000F42FF" w:rsidRDefault="000F42FF" w:rsidP="000F42FF">
      <w:r>
        <w:t>Överförmyndarnämnden noterar informationen till protokollet.</w:t>
      </w:r>
    </w:p>
    <w:p w:rsidR="000F42FF" w:rsidRDefault="000F42FF" w:rsidP="000F42FF">
      <w:pPr>
        <w:pStyle w:val="Rubrik2"/>
      </w:pPr>
      <w:r>
        <w:t>Ärendet</w:t>
      </w:r>
    </w:p>
    <w:p w:rsidR="000F42FF" w:rsidRDefault="000F42FF" w:rsidP="000F42FF">
      <w:r>
        <w:t>Följande beslut har tagits på delegation 1 september – 31 oktober 2014.</w:t>
      </w:r>
    </w:p>
    <w:p w:rsidR="000F42FF" w:rsidRDefault="000F42FF" w:rsidP="000F42FF"/>
    <w:p w:rsidR="000F42FF" w:rsidRDefault="000F42FF" w:rsidP="000F42FF">
      <w:pPr>
        <w:tabs>
          <w:tab w:val="left" w:pos="5954"/>
        </w:tabs>
      </w:pPr>
      <w:r>
        <w:rPr>
          <w:u w:val="single"/>
        </w:rPr>
        <w:t xml:space="preserve">1-30 september 2014                                                                         antal </w:t>
      </w:r>
      <w:r>
        <w:tab/>
      </w:r>
    </w:p>
    <w:p w:rsidR="000F42FF" w:rsidRDefault="000F42FF" w:rsidP="000F42FF">
      <w:pPr>
        <w:tabs>
          <w:tab w:val="right" w:pos="6379"/>
        </w:tabs>
        <w:rPr>
          <w:szCs w:val="24"/>
        </w:rPr>
      </w:pPr>
      <w:r w:rsidRPr="00CA18D7">
        <w:rPr>
          <w:szCs w:val="24"/>
        </w:rPr>
        <w:t>Samtycke till försäljning av fastighet/BR</w:t>
      </w:r>
      <w:r>
        <w:rPr>
          <w:szCs w:val="24"/>
        </w:rPr>
        <w:t xml:space="preserve"> 14:11 samt 13:10 FB</w:t>
      </w:r>
      <w:r>
        <w:rPr>
          <w:szCs w:val="24"/>
        </w:rPr>
        <w:tab/>
        <w:t>4</w:t>
      </w:r>
    </w:p>
    <w:p w:rsidR="000F42FF" w:rsidRDefault="000F42FF" w:rsidP="000F42FF">
      <w:pPr>
        <w:tabs>
          <w:tab w:val="right" w:pos="6379"/>
        </w:tabs>
        <w:rPr>
          <w:szCs w:val="24"/>
        </w:rPr>
      </w:pPr>
      <w:r>
        <w:rPr>
          <w:szCs w:val="24"/>
        </w:rPr>
        <w:t>Samtycke till placering av omyndigs tillgångar</w:t>
      </w:r>
      <w:r>
        <w:rPr>
          <w:szCs w:val="24"/>
        </w:rPr>
        <w:tab/>
        <w:t>3</w:t>
      </w:r>
    </w:p>
    <w:p w:rsidR="000F42FF" w:rsidRDefault="000F42FF" w:rsidP="000F42FF">
      <w:pPr>
        <w:tabs>
          <w:tab w:val="right" w:pos="6379"/>
        </w:tabs>
        <w:rPr>
          <w:szCs w:val="24"/>
        </w:rPr>
      </w:pPr>
      <w:r>
        <w:rPr>
          <w:szCs w:val="24"/>
        </w:rPr>
        <w:t xml:space="preserve">Samtycke till omyndigs förvärv av fast egendom  </w:t>
      </w:r>
      <w:r>
        <w:rPr>
          <w:szCs w:val="24"/>
        </w:rPr>
        <w:tab/>
        <w:t>1</w:t>
      </w:r>
    </w:p>
    <w:p w:rsidR="000F42FF" w:rsidRDefault="000F42FF" w:rsidP="000F42FF">
      <w:pPr>
        <w:tabs>
          <w:tab w:val="right" w:pos="6379"/>
        </w:tabs>
        <w:rPr>
          <w:szCs w:val="24"/>
        </w:rPr>
      </w:pPr>
      <w:r>
        <w:rPr>
          <w:szCs w:val="24"/>
        </w:rPr>
        <w:t xml:space="preserve">Samtycke till arvskifte </w:t>
      </w:r>
      <w:r>
        <w:rPr>
          <w:szCs w:val="24"/>
        </w:rPr>
        <w:tab/>
        <w:t>1</w:t>
      </w:r>
    </w:p>
    <w:p w:rsidR="000F42FF" w:rsidRDefault="000F42FF" w:rsidP="000F42FF">
      <w:pPr>
        <w:tabs>
          <w:tab w:val="right" w:pos="6379"/>
        </w:tabs>
        <w:rPr>
          <w:szCs w:val="24"/>
        </w:rPr>
      </w:pPr>
      <w:r>
        <w:rPr>
          <w:szCs w:val="24"/>
        </w:rPr>
        <w:t xml:space="preserve">Beslut ombefrielse från att avge redovisning </w:t>
      </w:r>
      <w:r>
        <w:rPr>
          <w:szCs w:val="24"/>
        </w:rPr>
        <w:tab/>
        <w:t>4</w:t>
      </w:r>
    </w:p>
    <w:p w:rsidR="000F42FF" w:rsidRDefault="000F42FF" w:rsidP="000F42FF">
      <w:pPr>
        <w:tabs>
          <w:tab w:val="right" w:pos="6379"/>
        </w:tabs>
        <w:rPr>
          <w:szCs w:val="24"/>
        </w:rPr>
      </w:pPr>
      <w:r>
        <w:rPr>
          <w:szCs w:val="24"/>
        </w:rPr>
        <w:t xml:space="preserve">Beslut om avskrivning av ansökan om uttag från spärrat konto  </w:t>
      </w:r>
      <w:r>
        <w:rPr>
          <w:szCs w:val="24"/>
        </w:rPr>
        <w:tab/>
        <w:t>2</w:t>
      </w:r>
    </w:p>
    <w:p w:rsidR="000F42FF" w:rsidRDefault="000F42FF" w:rsidP="000F42FF">
      <w:pPr>
        <w:tabs>
          <w:tab w:val="right" w:pos="6379"/>
        </w:tabs>
        <w:rPr>
          <w:szCs w:val="24"/>
        </w:rPr>
      </w:pPr>
      <w:r>
        <w:rPr>
          <w:szCs w:val="24"/>
        </w:rPr>
        <w:t>Beslut om avskrivning av ärende om medgivande till placering</w:t>
      </w:r>
      <w:r>
        <w:rPr>
          <w:szCs w:val="24"/>
        </w:rPr>
        <w:tab/>
        <w:t>1</w:t>
      </w:r>
    </w:p>
    <w:p w:rsidR="000F42FF" w:rsidRDefault="000F42FF" w:rsidP="000F42FF">
      <w:pPr>
        <w:tabs>
          <w:tab w:val="right" w:pos="6379"/>
        </w:tabs>
        <w:rPr>
          <w:szCs w:val="24"/>
        </w:rPr>
      </w:pPr>
      <w:r>
        <w:rPr>
          <w:szCs w:val="24"/>
        </w:rPr>
        <w:t>Beslut om avskrivning av ärende om ansökan om byte av god man</w:t>
      </w:r>
      <w:r>
        <w:rPr>
          <w:szCs w:val="24"/>
        </w:rPr>
        <w:tab/>
        <w:t>2</w:t>
      </w:r>
    </w:p>
    <w:p w:rsidR="000F42FF" w:rsidRDefault="000F42FF" w:rsidP="000F42FF">
      <w:pPr>
        <w:tabs>
          <w:tab w:val="right" w:pos="6379"/>
        </w:tabs>
      </w:pPr>
      <w:r>
        <w:t xml:space="preserve">Beslut om byte av god man/förvaltare </w:t>
      </w:r>
      <w:r>
        <w:tab/>
        <w:t>3</w:t>
      </w:r>
    </w:p>
    <w:p w:rsidR="000F42FF" w:rsidRPr="00CA18D7" w:rsidRDefault="000F42FF" w:rsidP="000F42FF">
      <w:pPr>
        <w:tabs>
          <w:tab w:val="right" w:pos="6379"/>
        </w:tabs>
        <w:rPr>
          <w:szCs w:val="24"/>
        </w:rPr>
      </w:pPr>
      <w:r w:rsidRPr="00CA18D7">
        <w:rPr>
          <w:szCs w:val="24"/>
        </w:rPr>
        <w:t>Uttagsmedgivande 13:8/14:8 FB</w:t>
      </w:r>
      <w:r>
        <w:rPr>
          <w:szCs w:val="24"/>
        </w:rPr>
        <w:tab/>
        <w:t>22</w:t>
      </w:r>
    </w:p>
    <w:p w:rsidR="000F42FF" w:rsidRPr="00CA18D7" w:rsidRDefault="000F42FF" w:rsidP="000F42FF">
      <w:pPr>
        <w:tabs>
          <w:tab w:val="right" w:pos="6379"/>
        </w:tabs>
        <w:rPr>
          <w:szCs w:val="24"/>
        </w:rPr>
      </w:pPr>
      <w:r w:rsidRPr="00CA18D7">
        <w:rPr>
          <w:szCs w:val="24"/>
        </w:rPr>
        <w:t>Arvodesbeslut 12:16 FB</w:t>
      </w:r>
      <w:r>
        <w:rPr>
          <w:szCs w:val="24"/>
        </w:rPr>
        <w:tab/>
        <w:t>23</w:t>
      </w:r>
      <w:r w:rsidRPr="00CA18D7">
        <w:rPr>
          <w:szCs w:val="24"/>
        </w:rPr>
        <w:tab/>
      </w:r>
      <w:r w:rsidRPr="00CA18D7">
        <w:rPr>
          <w:szCs w:val="24"/>
        </w:rPr>
        <w:tab/>
      </w:r>
    </w:p>
    <w:p w:rsidR="000F42FF" w:rsidRDefault="000F42FF" w:rsidP="000F42FF">
      <w:pPr>
        <w:tabs>
          <w:tab w:val="right" w:pos="6379"/>
        </w:tabs>
        <w:rPr>
          <w:szCs w:val="24"/>
        </w:rPr>
      </w:pPr>
      <w:r>
        <w:rPr>
          <w:szCs w:val="24"/>
        </w:rPr>
        <w:t>Yttrande till rätten</w:t>
      </w:r>
      <w:r>
        <w:rPr>
          <w:szCs w:val="24"/>
        </w:rPr>
        <w:tab/>
        <w:t>6</w:t>
      </w:r>
    </w:p>
    <w:p w:rsidR="000F42FF" w:rsidRDefault="000F42FF" w:rsidP="000F42FF">
      <w:pPr>
        <w:tabs>
          <w:tab w:val="right" w:pos="6379"/>
        </w:tabs>
        <w:rPr>
          <w:szCs w:val="24"/>
        </w:rPr>
      </w:pPr>
      <w:r>
        <w:rPr>
          <w:szCs w:val="24"/>
        </w:rPr>
        <w:t>Beslut om förordnande av god man 11:2 FB</w:t>
      </w:r>
      <w:r>
        <w:rPr>
          <w:szCs w:val="24"/>
        </w:rPr>
        <w:tab/>
        <w:t>2</w:t>
      </w:r>
    </w:p>
    <w:p w:rsidR="000F42FF" w:rsidRDefault="000F42FF" w:rsidP="000F42FF">
      <w:pPr>
        <w:tabs>
          <w:tab w:val="right" w:pos="6379"/>
        </w:tabs>
        <w:rPr>
          <w:szCs w:val="24"/>
        </w:rPr>
      </w:pPr>
      <w:r>
        <w:rPr>
          <w:szCs w:val="24"/>
        </w:rPr>
        <w:t>Beslut om förordnande av god man 11:3 FB</w:t>
      </w:r>
      <w:r>
        <w:rPr>
          <w:szCs w:val="24"/>
        </w:rPr>
        <w:tab/>
        <w:t>2</w:t>
      </w:r>
    </w:p>
    <w:p w:rsidR="000F42FF" w:rsidRDefault="000F42FF" w:rsidP="000F42FF">
      <w:pPr>
        <w:tabs>
          <w:tab w:val="right" w:pos="6379"/>
        </w:tabs>
        <w:rPr>
          <w:szCs w:val="24"/>
        </w:rPr>
      </w:pPr>
      <w:r>
        <w:rPr>
          <w:szCs w:val="24"/>
        </w:rPr>
        <w:t>Beslut om förordnande av god man enligt lag (2005:429)</w:t>
      </w:r>
    </w:p>
    <w:p w:rsidR="000F42FF" w:rsidRDefault="000F42FF" w:rsidP="000F42FF">
      <w:pPr>
        <w:tabs>
          <w:tab w:val="right" w:pos="6379"/>
        </w:tabs>
        <w:rPr>
          <w:szCs w:val="24"/>
        </w:rPr>
      </w:pPr>
      <w:r>
        <w:rPr>
          <w:szCs w:val="24"/>
        </w:rPr>
        <w:t>om god man för ensamkommande barn</w:t>
      </w:r>
      <w:r>
        <w:rPr>
          <w:szCs w:val="24"/>
        </w:rPr>
        <w:tab/>
        <w:t>2</w:t>
      </w:r>
    </w:p>
    <w:p w:rsidR="000F42FF" w:rsidRDefault="000F42FF" w:rsidP="000F42FF">
      <w:pPr>
        <w:tabs>
          <w:tab w:val="right" w:pos="6379"/>
        </w:tabs>
        <w:rPr>
          <w:szCs w:val="24"/>
        </w:rPr>
      </w:pPr>
      <w:r>
        <w:rPr>
          <w:szCs w:val="24"/>
        </w:rPr>
        <w:t xml:space="preserve">Beslut om upphörande av godmanskap med stöd av 5 § lagen </w:t>
      </w:r>
    </w:p>
    <w:p w:rsidR="000F42FF" w:rsidRDefault="000F42FF" w:rsidP="000F42FF">
      <w:pPr>
        <w:tabs>
          <w:tab w:val="right" w:pos="6379"/>
        </w:tabs>
        <w:rPr>
          <w:szCs w:val="24"/>
        </w:rPr>
      </w:pPr>
      <w:r>
        <w:rPr>
          <w:szCs w:val="24"/>
        </w:rPr>
        <w:t xml:space="preserve">om god man för ensamkommande barn </w:t>
      </w:r>
      <w:r>
        <w:rPr>
          <w:szCs w:val="24"/>
        </w:rPr>
        <w:tab/>
        <w:t>2</w:t>
      </w:r>
    </w:p>
    <w:p w:rsidR="000F42FF" w:rsidRDefault="000F42FF" w:rsidP="000F42FF">
      <w:pPr>
        <w:tabs>
          <w:tab w:val="right" w:pos="6379"/>
        </w:tabs>
        <w:rPr>
          <w:szCs w:val="24"/>
        </w:rPr>
      </w:pPr>
      <w:r>
        <w:rPr>
          <w:szCs w:val="24"/>
        </w:rPr>
        <w:t xml:space="preserve">Ansökan om anordnande av god man </w:t>
      </w:r>
      <w:r>
        <w:rPr>
          <w:szCs w:val="24"/>
        </w:rPr>
        <w:tab/>
        <w:t>4</w:t>
      </w:r>
    </w:p>
    <w:p w:rsidR="000F42FF" w:rsidRDefault="000F42FF" w:rsidP="000F42FF">
      <w:pPr>
        <w:tabs>
          <w:tab w:val="right" w:pos="6379"/>
        </w:tabs>
        <w:rPr>
          <w:szCs w:val="24"/>
        </w:rPr>
      </w:pPr>
      <w:r>
        <w:rPr>
          <w:szCs w:val="24"/>
        </w:rPr>
        <w:t xml:space="preserve">Föreläggande om redogörelse av dödsboet </w:t>
      </w:r>
      <w:r>
        <w:rPr>
          <w:szCs w:val="24"/>
        </w:rPr>
        <w:tab/>
        <w:t>1</w:t>
      </w:r>
    </w:p>
    <w:p w:rsidR="000F42FF" w:rsidRDefault="000F42FF" w:rsidP="000F42FF">
      <w:pPr>
        <w:tabs>
          <w:tab w:val="right" w:pos="6379"/>
        </w:tabs>
        <w:rPr>
          <w:szCs w:val="24"/>
        </w:rPr>
      </w:pPr>
      <w:r>
        <w:rPr>
          <w:szCs w:val="24"/>
        </w:rPr>
        <w:t xml:space="preserve">Beslut om tid för redogörelse om oskiftat dödsbo </w:t>
      </w:r>
      <w:r>
        <w:rPr>
          <w:szCs w:val="24"/>
        </w:rPr>
        <w:tab/>
        <w:t>2</w:t>
      </w:r>
    </w:p>
    <w:p w:rsidR="000F42FF" w:rsidRDefault="000F42FF" w:rsidP="000F42FF">
      <w:pPr>
        <w:tabs>
          <w:tab w:val="right" w:pos="6379"/>
        </w:tabs>
        <w:rPr>
          <w:szCs w:val="24"/>
        </w:rPr>
      </w:pPr>
      <w:r>
        <w:rPr>
          <w:szCs w:val="24"/>
        </w:rPr>
        <w:t xml:space="preserve">Beslut om upphörande av tillfälligt godmanskap  </w:t>
      </w:r>
      <w:r>
        <w:rPr>
          <w:szCs w:val="24"/>
        </w:rPr>
        <w:tab/>
        <w:t>1</w:t>
      </w:r>
    </w:p>
    <w:p w:rsidR="000F42FF" w:rsidRDefault="000F42FF" w:rsidP="000F42FF">
      <w:pPr>
        <w:tabs>
          <w:tab w:val="right" w:pos="6379"/>
        </w:tabs>
        <w:rPr>
          <w:szCs w:val="24"/>
        </w:rPr>
      </w:pPr>
      <w:r>
        <w:rPr>
          <w:szCs w:val="24"/>
        </w:rPr>
        <w:t xml:space="preserve">Beslut om att låta omyndig få driva rörelse </w:t>
      </w:r>
      <w:r>
        <w:rPr>
          <w:szCs w:val="24"/>
        </w:rPr>
        <w:tab/>
        <w:t>2</w:t>
      </w:r>
    </w:p>
    <w:p w:rsidR="000F42FF" w:rsidRDefault="000F42FF" w:rsidP="000F42FF">
      <w:pPr>
        <w:tabs>
          <w:tab w:val="right" w:pos="6379"/>
        </w:tabs>
        <w:rPr>
          <w:szCs w:val="24"/>
        </w:rPr>
      </w:pPr>
    </w:p>
    <w:p w:rsidR="000F42FF" w:rsidRDefault="000F42FF" w:rsidP="000F42FF">
      <w:pPr>
        <w:tabs>
          <w:tab w:val="left" w:pos="5954"/>
        </w:tabs>
      </w:pPr>
      <w:r>
        <w:rPr>
          <w:u w:val="single"/>
        </w:rPr>
        <w:t>1-31 oktober 2014                                                                           antal</w:t>
      </w:r>
    </w:p>
    <w:p w:rsidR="000F42FF" w:rsidRDefault="000F42FF" w:rsidP="000F42FF">
      <w:pPr>
        <w:tabs>
          <w:tab w:val="right" w:pos="6379"/>
        </w:tabs>
        <w:rPr>
          <w:szCs w:val="24"/>
        </w:rPr>
      </w:pPr>
      <w:r>
        <w:rPr>
          <w:szCs w:val="24"/>
        </w:rPr>
        <w:t xml:space="preserve">Samtycke till köp av nyttjanderätt till fast egendom </w:t>
      </w:r>
      <w:r>
        <w:rPr>
          <w:szCs w:val="24"/>
        </w:rPr>
        <w:tab/>
        <w:t>1</w:t>
      </w:r>
    </w:p>
    <w:p w:rsidR="000F42FF" w:rsidRDefault="000F42FF" w:rsidP="000F42FF">
      <w:pPr>
        <w:tabs>
          <w:tab w:val="right" w:pos="6379"/>
        </w:tabs>
        <w:rPr>
          <w:szCs w:val="24"/>
        </w:rPr>
      </w:pPr>
      <w:r>
        <w:rPr>
          <w:szCs w:val="24"/>
        </w:rPr>
        <w:t xml:space="preserve">Samtycke till arvskifte </w:t>
      </w:r>
      <w:r>
        <w:rPr>
          <w:szCs w:val="24"/>
        </w:rPr>
        <w:tab/>
        <w:t>1</w:t>
      </w:r>
    </w:p>
    <w:p w:rsidR="000F42FF" w:rsidRDefault="000F42FF" w:rsidP="000F42FF">
      <w:pPr>
        <w:tabs>
          <w:tab w:val="right" w:pos="6379"/>
        </w:tabs>
        <w:rPr>
          <w:szCs w:val="24"/>
        </w:rPr>
      </w:pPr>
      <w:r>
        <w:rPr>
          <w:szCs w:val="24"/>
        </w:rPr>
        <w:t xml:space="preserve">Samtycke till bodelning och arvskifte </w:t>
      </w:r>
      <w:r>
        <w:rPr>
          <w:szCs w:val="24"/>
        </w:rPr>
        <w:tab/>
        <w:t>1</w:t>
      </w:r>
    </w:p>
    <w:p w:rsidR="001E7906" w:rsidRDefault="001E7906">
      <w:pPr>
        <w:spacing w:line="240" w:lineRule="auto"/>
        <w:rPr>
          <w:szCs w:val="24"/>
        </w:rPr>
      </w:pPr>
      <w:r>
        <w:rPr>
          <w:szCs w:val="24"/>
        </w:rPr>
        <w:br w:type="page"/>
      </w:r>
    </w:p>
    <w:p w:rsidR="001E7906" w:rsidRDefault="001E7906" w:rsidP="001E7906">
      <w:pPr>
        <w:pStyle w:val="Rubrik"/>
      </w:pPr>
      <w:bookmarkStart w:id="17" w:name="_Toc404087369"/>
      <w:r>
        <w:lastRenderedPageBreak/>
        <w:t>52 forts.</w:t>
      </w:r>
      <w:bookmarkEnd w:id="17"/>
      <w:r>
        <w:t xml:space="preserve"> </w:t>
      </w:r>
    </w:p>
    <w:p w:rsidR="000F42FF" w:rsidRDefault="000F42FF" w:rsidP="000F42FF">
      <w:pPr>
        <w:tabs>
          <w:tab w:val="right" w:pos="6379"/>
        </w:tabs>
        <w:rPr>
          <w:szCs w:val="24"/>
        </w:rPr>
      </w:pPr>
      <w:r>
        <w:rPr>
          <w:szCs w:val="24"/>
        </w:rPr>
        <w:t>Beslut om befrielse från att avge redovisning</w:t>
      </w:r>
      <w:r>
        <w:rPr>
          <w:szCs w:val="24"/>
        </w:rPr>
        <w:tab/>
        <w:t>4</w:t>
      </w:r>
    </w:p>
    <w:p w:rsidR="000F42FF" w:rsidRDefault="000F42FF" w:rsidP="000F42FF">
      <w:pPr>
        <w:tabs>
          <w:tab w:val="right" w:pos="6379"/>
        </w:tabs>
        <w:rPr>
          <w:szCs w:val="24"/>
        </w:rPr>
      </w:pPr>
      <w:r>
        <w:rPr>
          <w:szCs w:val="24"/>
        </w:rPr>
        <w:t>Uttagsmedgivande 13:8/14:8 FB</w:t>
      </w:r>
      <w:r>
        <w:rPr>
          <w:szCs w:val="24"/>
        </w:rPr>
        <w:tab/>
        <w:t>36</w:t>
      </w:r>
      <w:r>
        <w:rPr>
          <w:szCs w:val="24"/>
        </w:rPr>
        <w:tab/>
      </w:r>
    </w:p>
    <w:p w:rsidR="000F42FF" w:rsidRDefault="000F42FF" w:rsidP="000F42FF">
      <w:pPr>
        <w:tabs>
          <w:tab w:val="right" w:pos="6379"/>
        </w:tabs>
        <w:rPr>
          <w:szCs w:val="24"/>
        </w:rPr>
      </w:pPr>
      <w:r>
        <w:rPr>
          <w:szCs w:val="24"/>
        </w:rPr>
        <w:t>Arvodesbeslut 12:16 FB</w:t>
      </w:r>
      <w:r>
        <w:rPr>
          <w:szCs w:val="24"/>
        </w:rPr>
        <w:tab/>
        <w:t>33</w:t>
      </w:r>
    </w:p>
    <w:p w:rsidR="000F42FF" w:rsidRDefault="000F42FF" w:rsidP="000F42FF">
      <w:pPr>
        <w:tabs>
          <w:tab w:val="right" w:pos="6379"/>
        </w:tabs>
        <w:rPr>
          <w:szCs w:val="24"/>
        </w:rPr>
      </w:pPr>
      <w:r>
        <w:rPr>
          <w:szCs w:val="24"/>
        </w:rPr>
        <w:t>Yttrande till rätten</w:t>
      </w:r>
      <w:r>
        <w:rPr>
          <w:szCs w:val="24"/>
        </w:rPr>
        <w:tab/>
        <w:t>8</w:t>
      </w:r>
    </w:p>
    <w:p w:rsidR="000F42FF" w:rsidRDefault="000F42FF" w:rsidP="000F42FF">
      <w:pPr>
        <w:tabs>
          <w:tab w:val="right" w:pos="6379"/>
        </w:tabs>
        <w:rPr>
          <w:szCs w:val="24"/>
        </w:rPr>
      </w:pPr>
      <w:r>
        <w:rPr>
          <w:szCs w:val="24"/>
        </w:rPr>
        <w:t>Beslut om förordnande av god man 11:3 FB</w:t>
      </w:r>
      <w:r>
        <w:rPr>
          <w:szCs w:val="24"/>
        </w:rPr>
        <w:tab/>
        <w:t>1</w:t>
      </w:r>
    </w:p>
    <w:p w:rsidR="000F42FF" w:rsidRDefault="000F42FF" w:rsidP="000F42FF">
      <w:pPr>
        <w:tabs>
          <w:tab w:val="right" w:pos="6379"/>
        </w:tabs>
        <w:rPr>
          <w:szCs w:val="24"/>
        </w:rPr>
      </w:pPr>
      <w:r>
        <w:rPr>
          <w:szCs w:val="24"/>
        </w:rPr>
        <w:t xml:space="preserve">Samtycke till egendoms fördelning </w:t>
      </w:r>
      <w:r>
        <w:rPr>
          <w:szCs w:val="24"/>
        </w:rPr>
        <w:tab/>
        <w:t>1</w:t>
      </w:r>
    </w:p>
    <w:p w:rsidR="000F42FF" w:rsidRDefault="000F42FF" w:rsidP="000F42FF">
      <w:pPr>
        <w:tabs>
          <w:tab w:val="right" w:pos="6379"/>
        </w:tabs>
        <w:rPr>
          <w:szCs w:val="24"/>
        </w:rPr>
      </w:pPr>
      <w:r>
        <w:rPr>
          <w:szCs w:val="24"/>
        </w:rPr>
        <w:t xml:space="preserve">Ansökan om anordnande av god man </w:t>
      </w:r>
      <w:r>
        <w:rPr>
          <w:szCs w:val="24"/>
        </w:rPr>
        <w:tab/>
        <w:t>3</w:t>
      </w:r>
    </w:p>
    <w:p w:rsidR="000F42FF" w:rsidRDefault="000F42FF" w:rsidP="000F42FF">
      <w:pPr>
        <w:tabs>
          <w:tab w:val="right" w:pos="6379"/>
        </w:tabs>
        <w:rPr>
          <w:szCs w:val="24"/>
        </w:rPr>
      </w:pPr>
      <w:r>
        <w:rPr>
          <w:szCs w:val="24"/>
        </w:rPr>
        <w:t xml:space="preserve">Beslut om byte av förvaltare/god man  </w:t>
      </w:r>
      <w:r>
        <w:rPr>
          <w:szCs w:val="24"/>
        </w:rPr>
        <w:tab/>
        <w:t>4</w:t>
      </w:r>
    </w:p>
    <w:p w:rsidR="000F42FF" w:rsidRDefault="000F42FF" w:rsidP="000F42FF">
      <w:pPr>
        <w:tabs>
          <w:tab w:val="right" w:pos="6379"/>
        </w:tabs>
        <w:rPr>
          <w:szCs w:val="24"/>
        </w:rPr>
      </w:pPr>
      <w:r>
        <w:rPr>
          <w:szCs w:val="24"/>
        </w:rPr>
        <w:t xml:space="preserve">Beslut om tid för redogörelse om oskiftat dödsbo </w:t>
      </w:r>
      <w:r>
        <w:rPr>
          <w:szCs w:val="24"/>
        </w:rPr>
        <w:tab/>
        <w:t>3</w:t>
      </w:r>
    </w:p>
    <w:p w:rsidR="000F42FF" w:rsidRDefault="000F42FF" w:rsidP="000F42FF">
      <w:pPr>
        <w:tabs>
          <w:tab w:val="right" w:pos="6379"/>
        </w:tabs>
        <w:rPr>
          <w:szCs w:val="24"/>
        </w:rPr>
      </w:pPr>
      <w:r>
        <w:rPr>
          <w:szCs w:val="24"/>
        </w:rPr>
        <w:t>Beslut om förordnande av god man enligt lag (2005:429)</w:t>
      </w:r>
    </w:p>
    <w:p w:rsidR="000F42FF" w:rsidRDefault="000F42FF" w:rsidP="000F42FF">
      <w:pPr>
        <w:tabs>
          <w:tab w:val="right" w:pos="6379"/>
        </w:tabs>
        <w:rPr>
          <w:szCs w:val="24"/>
        </w:rPr>
      </w:pPr>
      <w:r>
        <w:rPr>
          <w:szCs w:val="24"/>
        </w:rPr>
        <w:t>om god man för ensamkommande barn</w:t>
      </w:r>
      <w:r>
        <w:rPr>
          <w:szCs w:val="24"/>
        </w:rPr>
        <w:tab/>
        <w:t>3</w:t>
      </w:r>
    </w:p>
    <w:p w:rsidR="000F42FF" w:rsidRDefault="000F42FF" w:rsidP="000F42FF">
      <w:pPr>
        <w:tabs>
          <w:tab w:val="right" w:pos="6379"/>
        </w:tabs>
        <w:rPr>
          <w:szCs w:val="24"/>
        </w:rPr>
      </w:pPr>
      <w:r>
        <w:rPr>
          <w:szCs w:val="24"/>
        </w:rPr>
        <w:t>Beslut om upphörande av godmanskap med stöd av 5 § lagen</w:t>
      </w:r>
    </w:p>
    <w:p w:rsidR="000F42FF" w:rsidRDefault="000F42FF" w:rsidP="000F42FF">
      <w:pPr>
        <w:tabs>
          <w:tab w:val="right" w:pos="6379"/>
        </w:tabs>
        <w:rPr>
          <w:szCs w:val="24"/>
        </w:rPr>
      </w:pPr>
      <w:r>
        <w:rPr>
          <w:szCs w:val="24"/>
        </w:rPr>
        <w:t xml:space="preserve">om god man för ensamkommande barn </w:t>
      </w:r>
      <w:r>
        <w:rPr>
          <w:szCs w:val="24"/>
        </w:rPr>
        <w:tab/>
        <w:t>1</w:t>
      </w:r>
    </w:p>
    <w:p w:rsidR="000F42FF" w:rsidRDefault="000F42FF" w:rsidP="000F42FF">
      <w:pPr>
        <w:tabs>
          <w:tab w:val="right" w:pos="6379"/>
        </w:tabs>
        <w:rPr>
          <w:szCs w:val="24"/>
        </w:rPr>
      </w:pPr>
      <w:r>
        <w:rPr>
          <w:szCs w:val="24"/>
        </w:rPr>
        <w:t>Underrättelse enligt 10 § lagen om god man för ensamkommande</w:t>
      </w:r>
    </w:p>
    <w:p w:rsidR="000F42FF" w:rsidRDefault="000F42FF" w:rsidP="000F42FF">
      <w:pPr>
        <w:tabs>
          <w:tab w:val="right" w:pos="6379"/>
        </w:tabs>
        <w:rPr>
          <w:szCs w:val="24"/>
        </w:rPr>
      </w:pPr>
      <w:r>
        <w:rPr>
          <w:szCs w:val="24"/>
        </w:rPr>
        <w:t xml:space="preserve">barn om behov av särskilt förordnad vårdnadshavare </w:t>
      </w:r>
      <w:r>
        <w:rPr>
          <w:szCs w:val="24"/>
        </w:rPr>
        <w:tab/>
        <w:t>4</w:t>
      </w:r>
    </w:p>
    <w:p w:rsidR="000F42FF" w:rsidRDefault="000F42FF" w:rsidP="000F42FF">
      <w:pPr>
        <w:tabs>
          <w:tab w:val="right" w:pos="6379"/>
        </w:tabs>
        <w:rPr>
          <w:szCs w:val="24"/>
        </w:rPr>
      </w:pPr>
      <w:r>
        <w:rPr>
          <w:szCs w:val="24"/>
        </w:rPr>
        <w:t xml:space="preserve">Beslut om avskrivning av ansökan om uttag från spärrat konto </w:t>
      </w:r>
      <w:r>
        <w:rPr>
          <w:szCs w:val="24"/>
        </w:rPr>
        <w:tab/>
        <w:t>1</w:t>
      </w:r>
    </w:p>
    <w:p w:rsidR="005206D6" w:rsidRDefault="005206D6" w:rsidP="005206D6">
      <w:pPr>
        <w:pStyle w:val="Rubrik2"/>
      </w:pPr>
      <w:r>
        <w:t>Handlingar i ärendet</w:t>
      </w:r>
    </w:p>
    <w:p w:rsidR="005206D6" w:rsidRDefault="00715185" w:rsidP="005206D6">
      <w:r>
        <w:t xml:space="preserve">Överförmyndarenhetens tjänsteskrivelse den 11 november 2014 </w:t>
      </w:r>
    </w:p>
    <w:p w:rsidR="005206D6" w:rsidRDefault="005206D6" w:rsidP="005206D6">
      <w:pPr>
        <w:pStyle w:val="Rubrik2"/>
      </w:pPr>
      <w:r>
        <w:t>Beslutsgång</w:t>
      </w:r>
    </w:p>
    <w:p w:rsidR="005206D6" w:rsidRDefault="00715185" w:rsidP="005206D6">
      <w:r>
        <w:t xml:space="preserve">Överförmyndarnämnden noterade informationen till protokollet. </w:t>
      </w:r>
    </w:p>
    <w:p w:rsidR="000F42FF" w:rsidRDefault="000F42FF" w:rsidP="000F42FF">
      <w:pPr>
        <w:tabs>
          <w:tab w:val="right" w:pos="6379"/>
        </w:tabs>
        <w:rPr>
          <w:szCs w:val="24"/>
        </w:rPr>
      </w:pPr>
    </w:p>
    <w:p w:rsidR="005206D6" w:rsidRDefault="005206D6" w:rsidP="000F42FF">
      <w:pPr>
        <w:tabs>
          <w:tab w:val="right" w:pos="6379"/>
        </w:tabs>
        <w:rPr>
          <w:szCs w:val="24"/>
        </w:rPr>
      </w:pPr>
      <w:r>
        <w:rPr>
          <w:szCs w:val="24"/>
        </w:rPr>
        <w:t xml:space="preserve">- - - - - </w:t>
      </w:r>
    </w:p>
    <w:p w:rsidR="005206D6" w:rsidRDefault="005206D6" w:rsidP="000F42FF">
      <w:pPr>
        <w:tabs>
          <w:tab w:val="right" w:pos="6379"/>
        </w:tabs>
        <w:rPr>
          <w:szCs w:val="24"/>
        </w:rPr>
      </w:pPr>
    </w:p>
    <w:p w:rsidR="000F42FF" w:rsidRDefault="000F42FF" w:rsidP="000F42FF"/>
    <w:p w:rsidR="00044233" w:rsidRDefault="00044233">
      <w:pPr>
        <w:spacing w:line="240" w:lineRule="auto"/>
      </w:pPr>
      <w:r>
        <w:br w:type="page"/>
      </w:r>
    </w:p>
    <w:p w:rsidR="00044233" w:rsidRDefault="00044233" w:rsidP="00044233">
      <w:pPr>
        <w:pStyle w:val="Rubrik"/>
      </w:pPr>
      <w:bookmarkStart w:id="18" w:name="_Toc404087370"/>
      <w:r>
        <w:lastRenderedPageBreak/>
        <w:t>53</w:t>
      </w:r>
      <w:bookmarkEnd w:id="18"/>
      <w:r w:rsidR="00EB40C7">
        <w:t xml:space="preserve"> </w:t>
      </w:r>
      <w:r>
        <w:tab/>
      </w:r>
    </w:p>
    <w:p w:rsidR="00044233" w:rsidRPr="007262AB" w:rsidRDefault="00044233" w:rsidP="00044233">
      <w:pPr>
        <w:pStyle w:val="Rubrik1"/>
      </w:pPr>
      <w:bookmarkStart w:id="19" w:name="_Toc404087371"/>
      <w:r>
        <w:t>Anmälningsärenden</w:t>
      </w:r>
      <w:bookmarkEnd w:id="19"/>
      <w:r>
        <w:t xml:space="preserve">  </w:t>
      </w:r>
    </w:p>
    <w:p w:rsidR="00044233" w:rsidRPr="00EB40C7" w:rsidRDefault="00EB40C7" w:rsidP="00EB40C7">
      <w:pPr>
        <w:pStyle w:val="Rubrik2"/>
      </w:pPr>
      <w:r>
        <w:t>B</w:t>
      </w:r>
      <w:r w:rsidR="00044233" w:rsidRPr="00EB40C7">
        <w:t xml:space="preserve">eslut </w:t>
      </w:r>
    </w:p>
    <w:p w:rsidR="00044233" w:rsidRDefault="00044233" w:rsidP="00044233">
      <w:r w:rsidRPr="00685BD7">
        <w:t>Överfö</w:t>
      </w:r>
      <w:r>
        <w:t>rmyndarnämnden noterar informationen till protokollet.</w:t>
      </w:r>
    </w:p>
    <w:p w:rsidR="00044233" w:rsidRPr="002240ED" w:rsidRDefault="00044233" w:rsidP="00EB40C7">
      <w:pPr>
        <w:pStyle w:val="Rubrik2"/>
      </w:pPr>
      <w:r w:rsidRPr="002240ED">
        <w:t xml:space="preserve">Ärendet </w:t>
      </w:r>
    </w:p>
    <w:p w:rsidR="00044233" w:rsidRDefault="00044233" w:rsidP="00044233">
      <w:r>
        <w:t xml:space="preserve">Följande skrivelser har inkommit till nämnden för kännedom.  </w:t>
      </w:r>
    </w:p>
    <w:p w:rsidR="00044233" w:rsidRDefault="00044233" w:rsidP="00044233"/>
    <w:p w:rsidR="00044233" w:rsidRDefault="00044233" w:rsidP="00044233">
      <w:pPr>
        <w:pStyle w:val="Liststycke"/>
        <w:numPr>
          <w:ilvl w:val="0"/>
          <w:numId w:val="12"/>
        </w:numPr>
        <w:ind w:left="426" w:hanging="426"/>
      </w:pPr>
      <w:r>
        <w:t>Nacka tingsrätt, protokoll från den 17 oktober 2014, mål nr Ä 3478-14 angående över</w:t>
      </w:r>
      <w:r w:rsidR="00B23AAD">
        <w:softHyphen/>
      </w:r>
      <w:r>
        <w:t xml:space="preserve">klagan över ÖFN:s beslut om arvode. </w:t>
      </w:r>
      <w:r>
        <w:br/>
      </w:r>
    </w:p>
    <w:p w:rsidR="00044233" w:rsidRDefault="00044233" w:rsidP="00044233">
      <w:pPr>
        <w:pStyle w:val="Liststycke"/>
        <w:numPr>
          <w:ilvl w:val="0"/>
          <w:numId w:val="12"/>
        </w:numPr>
        <w:ind w:left="426" w:hanging="426"/>
      </w:pPr>
      <w:r>
        <w:t>Nacka tingsrätt, protokoll från den 1 oktober 2014, mål nr Ä 5021-14 angående över</w:t>
      </w:r>
      <w:r w:rsidR="00B23AAD">
        <w:softHyphen/>
      </w:r>
      <w:r>
        <w:t xml:space="preserve">klagan över ÖFN:s beslut om arvode. </w:t>
      </w:r>
      <w:r>
        <w:br/>
      </w:r>
    </w:p>
    <w:p w:rsidR="00044233" w:rsidRDefault="00044233" w:rsidP="00044233">
      <w:pPr>
        <w:pStyle w:val="Liststycke"/>
        <w:numPr>
          <w:ilvl w:val="0"/>
          <w:numId w:val="12"/>
        </w:numPr>
        <w:ind w:left="426" w:hanging="426"/>
      </w:pPr>
      <w:r>
        <w:t>Svea hovrätt, protokoll från den 29 september 2014, mål nr ÖÄ 6149-14 angående över</w:t>
      </w:r>
      <w:r w:rsidR="00B23AAD">
        <w:softHyphen/>
      </w:r>
      <w:r>
        <w:t xml:space="preserve">klagan över ÖFN:s beslut om arvode, betalningsskyldighet för arvode till god man. </w:t>
      </w:r>
      <w:r>
        <w:br/>
      </w:r>
    </w:p>
    <w:p w:rsidR="00044233" w:rsidRDefault="00044233" w:rsidP="00044233">
      <w:pPr>
        <w:pStyle w:val="Liststycke"/>
        <w:numPr>
          <w:ilvl w:val="0"/>
          <w:numId w:val="12"/>
        </w:numPr>
        <w:ind w:left="426" w:hanging="426"/>
      </w:pPr>
      <w:r>
        <w:t xml:space="preserve">Nacka överförmyndarenhet, nyhetsbrev, september 2014.  </w:t>
      </w:r>
      <w:r>
        <w:br/>
      </w:r>
    </w:p>
    <w:p w:rsidR="00044233" w:rsidRDefault="00044233" w:rsidP="00044233">
      <w:pPr>
        <w:pStyle w:val="Liststycke"/>
        <w:numPr>
          <w:ilvl w:val="0"/>
          <w:numId w:val="12"/>
        </w:numPr>
        <w:ind w:left="426" w:hanging="426"/>
      </w:pPr>
      <w:r>
        <w:t>Sveriges Kommuner och Landsting, yttrande den 19 september 2014 angående fram</w:t>
      </w:r>
      <w:r w:rsidR="00B23AAD">
        <w:softHyphen/>
      </w:r>
      <w:r>
        <w:t>tidsfullmakter.</w:t>
      </w:r>
      <w:r>
        <w:br/>
      </w:r>
    </w:p>
    <w:p w:rsidR="00044233" w:rsidRDefault="00044233" w:rsidP="00044233">
      <w:pPr>
        <w:pStyle w:val="Liststycke"/>
        <w:numPr>
          <w:ilvl w:val="0"/>
          <w:numId w:val="12"/>
        </w:numPr>
        <w:ind w:left="426" w:hanging="426"/>
      </w:pPr>
      <w:r>
        <w:t>Sveriges Kommuner och Landsting, Nyheter för överförmyndare – ny lagstiftning.</w:t>
      </w:r>
      <w:r>
        <w:br/>
      </w:r>
    </w:p>
    <w:p w:rsidR="00044233" w:rsidRDefault="00044233" w:rsidP="00044233">
      <w:pPr>
        <w:pStyle w:val="Liststycke"/>
        <w:numPr>
          <w:ilvl w:val="0"/>
          <w:numId w:val="12"/>
        </w:numPr>
        <w:ind w:left="426" w:hanging="426"/>
      </w:pPr>
      <w:r>
        <w:t xml:space="preserve">Nacka tingsrätt, protokoll från den 3 september 2014, mål nr Ä 3481-14 angående överklagan över ÖFN:s beslut om arvode. </w:t>
      </w:r>
      <w:r>
        <w:br/>
      </w:r>
    </w:p>
    <w:p w:rsidR="00044233" w:rsidRDefault="00044233" w:rsidP="00044233">
      <w:pPr>
        <w:pStyle w:val="Liststycke"/>
        <w:numPr>
          <w:ilvl w:val="0"/>
          <w:numId w:val="12"/>
        </w:numPr>
        <w:ind w:left="426" w:hanging="426"/>
      </w:pPr>
      <w:r>
        <w:t>Nacka tingsrätt, protokoll från den 2 september 2014, mål nr Ä 2960-14 angående överklagan över ÖFN:s beslut om arvode.</w:t>
      </w:r>
      <w:r>
        <w:br/>
      </w:r>
    </w:p>
    <w:p w:rsidR="00EB40C7" w:rsidRDefault="00EB40C7" w:rsidP="00EB40C7">
      <w:pPr>
        <w:pStyle w:val="Rubrik2"/>
      </w:pPr>
      <w:r>
        <w:t>Handlingar i ärendet</w:t>
      </w:r>
    </w:p>
    <w:p w:rsidR="00EB40C7" w:rsidRDefault="00EB40C7" w:rsidP="00EB40C7">
      <w:r>
        <w:t xml:space="preserve">Överförmyndarenhetens tjänsteskrivelse den 11 november 2014 </w:t>
      </w:r>
    </w:p>
    <w:p w:rsidR="00EB40C7" w:rsidRDefault="00EB40C7" w:rsidP="00EB40C7">
      <w:pPr>
        <w:pStyle w:val="Rubrik2"/>
      </w:pPr>
      <w:r>
        <w:t>Beslutsgång</w:t>
      </w:r>
    </w:p>
    <w:p w:rsidR="00EB40C7" w:rsidRDefault="00EB40C7" w:rsidP="00EB40C7">
      <w:r>
        <w:t xml:space="preserve">Överförmyndarnämnden noterade informationen till protokollet. </w:t>
      </w:r>
    </w:p>
    <w:p w:rsidR="00EB40C7" w:rsidRDefault="00EB40C7" w:rsidP="00EB40C7">
      <w:pPr>
        <w:tabs>
          <w:tab w:val="right" w:pos="6379"/>
        </w:tabs>
        <w:rPr>
          <w:szCs w:val="24"/>
        </w:rPr>
      </w:pPr>
    </w:p>
    <w:p w:rsidR="00EB40C7" w:rsidRDefault="00EB40C7" w:rsidP="00EB40C7">
      <w:pPr>
        <w:tabs>
          <w:tab w:val="right" w:pos="6379"/>
        </w:tabs>
        <w:rPr>
          <w:szCs w:val="24"/>
        </w:rPr>
      </w:pPr>
      <w:r>
        <w:rPr>
          <w:szCs w:val="24"/>
        </w:rPr>
        <w:t xml:space="preserve">- - - - - </w:t>
      </w:r>
    </w:p>
    <w:p w:rsidR="00EB40C7" w:rsidRDefault="00EB40C7" w:rsidP="00EB40C7">
      <w:pPr>
        <w:tabs>
          <w:tab w:val="right" w:pos="6379"/>
        </w:tabs>
        <w:rPr>
          <w:szCs w:val="24"/>
        </w:rPr>
      </w:pPr>
    </w:p>
    <w:p w:rsidR="00044233" w:rsidRDefault="00044233" w:rsidP="00044233">
      <w:pPr>
        <w:pStyle w:val="Rubrik"/>
      </w:pPr>
      <w:bookmarkStart w:id="20" w:name="_Toc404087372"/>
      <w:r>
        <w:lastRenderedPageBreak/>
        <w:t>54</w:t>
      </w:r>
      <w:r>
        <w:tab/>
        <w:t>Dnr ÖFN 2014/2-199</w:t>
      </w:r>
      <w:bookmarkEnd w:id="20"/>
      <w:r>
        <w:t xml:space="preserve"> </w:t>
      </w:r>
    </w:p>
    <w:p w:rsidR="00044233" w:rsidRDefault="00044233" w:rsidP="00044233">
      <w:pPr>
        <w:pStyle w:val="Rubrik1"/>
      </w:pPr>
      <w:bookmarkStart w:id="21" w:name="_Toc404087373"/>
      <w:r>
        <w:t>Överförmyndarenhetens balans på anmälningar om behov av god man m.m. per oktober 2014</w:t>
      </w:r>
      <w:bookmarkEnd w:id="21"/>
      <w:r>
        <w:t xml:space="preserve"> </w:t>
      </w:r>
    </w:p>
    <w:p w:rsidR="00044233" w:rsidRDefault="002E53B5" w:rsidP="00044233">
      <w:pPr>
        <w:pStyle w:val="Rubrik2"/>
      </w:pPr>
      <w:r>
        <w:t>B</w:t>
      </w:r>
      <w:r w:rsidR="00044233">
        <w:t>eslut</w:t>
      </w:r>
    </w:p>
    <w:p w:rsidR="00044233" w:rsidRDefault="00044233" w:rsidP="00044233">
      <w:r>
        <w:t>Överförmyndarnämnden noterar informationen till protokollet.</w:t>
      </w:r>
    </w:p>
    <w:p w:rsidR="002E53B5" w:rsidRDefault="002E53B5" w:rsidP="00044233"/>
    <w:p w:rsidR="002E53B5" w:rsidRDefault="002E53B5" w:rsidP="00044233"/>
    <w:p w:rsidR="002E53B5" w:rsidRDefault="002E53B5" w:rsidP="00044233"/>
    <w:p w:rsidR="00044233" w:rsidRDefault="00044233" w:rsidP="00044233">
      <w:pPr>
        <w:pStyle w:val="Rubrik2"/>
      </w:pPr>
      <w:r>
        <w:t>Ärendet</w:t>
      </w:r>
    </w:p>
    <w:p w:rsidR="00044233" w:rsidRDefault="00044233" w:rsidP="00044233">
      <w:r>
        <w:t xml:space="preserve">Nedan visas ärendebalansen över nya anmälningar/ansökningar om god man/förvaltare. Jämförelse har gjorts med de två senaste mätningarna. </w:t>
      </w:r>
    </w:p>
    <w:p w:rsidR="00044233" w:rsidRDefault="00044233" w:rsidP="00044233"/>
    <w:tbl>
      <w:tblPr>
        <w:tblpPr w:leftFromText="141" w:rightFromText="141" w:vertAnchor="page" w:horzAnchor="margin" w:tblpX="108" w:tblpY="7190"/>
        <w:tblOverlap w:val="never"/>
        <w:tblW w:w="48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83"/>
        <w:gridCol w:w="1092"/>
        <w:gridCol w:w="1092"/>
        <w:gridCol w:w="1092"/>
      </w:tblGrid>
      <w:tr w:rsidR="00044233" w:rsidTr="009D6519">
        <w:trPr>
          <w:trHeight w:val="578"/>
        </w:trPr>
        <w:tc>
          <w:tcPr>
            <w:tcW w:w="2993" w:type="pct"/>
            <w:tcBorders>
              <w:top w:val="single" w:sz="4" w:space="0" w:color="auto"/>
              <w:left w:val="single" w:sz="4" w:space="0" w:color="auto"/>
              <w:bottom w:val="single" w:sz="4" w:space="0" w:color="auto"/>
              <w:right w:val="single" w:sz="4" w:space="0" w:color="auto"/>
            </w:tcBorders>
          </w:tcPr>
          <w:p w:rsidR="00044233" w:rsidRDefault="00044233" w:rsidP="009D6519"/>
          <w:p w:rsidR="00044233" w:rsidRDefault="00044233" w:rsidP="009D6519">
            <w:pPr>
              <w:rPr>
                <w:b/>
              </w:rPr>
            </w:pPr>
            <w:r>
              <w:rPr>
                <w:b/>
              </w:rPr>
              <w:t xml:space="preserve">Anmälningar/ansökningar </w:t>
            </w:r>
          </w:p>
        </w:tc>
        <w:tc>
          <w:tcPr>
            <w:tcW w:w="669" w:type="pct"/>
            <w:tcBorders>
              <w:top w:val="single" w:sz="4" w:space="0" w:color="auto"/>
              <w:left w:val="single" w:sz="4" w:space="0" w:color="auto"/>
              <w:bottom w:val="single" w:sz="4" w:space="0" w:color="auto"/>
              <w:right w:val="single" w:sz="4" w:space="0" w:color="auto"/>
            </w:tcBorders>
            <w:vAlign w:val="bottom"/>
          </w:tcPr>
          <w:p w:rsidR="00044233" w:rsidRDefault="00044233" w:rsidP="009D6519">
            <w:pPr>
              <w:jc w:val="center"/>
              <w:rPr>
                <w:rFonts w:ascii="Arial" w:hAnsi="Arial" w:cs="Arial"/>
                <w:sz w:val="22"/>
                <w:szCs w:val="22"/>
              </w:rPr>
            </w:pPr>
            <w:r>
              <w:rPr>
                <w:rFonts w:ascii="Arial" w:hAnsi="Arial" w:cs="Arial"/>
                <w:sz w:val="22"/>
                <w:szCs w:val="22"/>
              </w:rPr>
              <w:t>30/4 2014</w:t>
            </w:r>
          </w:p>
        </w:tc>
        <w:tc>
          <w:tcPr>
            <w:tcW w:w="669" w:type="pct"/>
            <w:tcBorders>
              <w:top w:val="single" w:sz="4" w:space="0" w:color="auto"/>
              <w:left w:val="single" w:sz="4" w:space="0" w:color="auto"/>
              <w:bottom w:val="single" w:sz="4" w:space="0" w:color="auto"/>
              <w:right w:val="single" w:sz="4" w:space="0" w:color="auto"/>
            </w:tcBorders>
            <w:vAlign w:val="bottom"/>
          </w:tcPr>
          <w:p w:rsidR="00044233" w:rsidRDefault="00044233" w:rsidP="009D6519">
            <w:pPr>
              <w:jc w:val="center"/>
              <w:rPr>
                <w:rFonts w:ascii="Arial" w:hAnsi="Arial" w:cs="Arial"/>
                <w:sz w:val="22"/>
                <w:szCs w:val="22"/>
              </w:rPr>
            </w:pPr>
            <w:r>
              <w:rPr>
                <w:rFonts w:ascii="Arial" w:hAnsi="Arial" w:cs="Arial"/>
                <w:sz w:val="22"/>
                <w:szCs w:val="22"/>
              </w:rPr>
              <w:t>31/8</w:t>
            </w:r>
          </w:p>
          <w:p w:rsidR="00044233" w:rsidRPr="00FF5651" w:rsidRDefault="00044233" w:rsidP="009D6519">
            <w:pPr>
              <w:jc w:val="center"/>
              <w:rPr>
                <w:rFonts w:ascii="Arial" w:hAnsi="Arial" w:cs="Arial"/>
                <w:sz w:val="22"/>
                <w:szCs w:val="22"/>
              </w:rPr>
            </w:pPr>
            <w:r>
              <w:rPr>
                <w:rFonts w:ascii="Arial" w:hAnsi="Arial" w:cs="Arial"/>
                <w:sz w:val="22"/>
                <w:szCs w:val="22"/>
              </w:rPr>
              <w:t>2014</w:t>
            </w:r>
          </w:p>
        </w:tc>
        <w:tc>
          <w:tcPr>
            <w:tcW w:w="669" w:type="pct"/>
            <w:tcBorders>
              <w:top w:val="single" w:sz="4" w:space="0" w:color="auto"/>
              <w:left w:val="single" w:sz="4" w:space="0" w:color="auto"/>
              <w:bottom w:val="single" w:sz="4" w:space="0" w:color="auto"/>
              <w:right w:val="single" w:sz="4" w:space="0" w:color="auto"/>
            </w:tcBorders>
            <w:vAlign w:val="bottom"/>
          </w:tcPr>
          <w:p w:rsidR="00044233" w:rsidRDefault="00044233" w:rsidP="009D6519">
            <w:pPr>
              <w:jc w:val="center"/>
              <w:rPr>
                <w:rFonts w:ascii="Arial" w:hAnsi="Arial" w:cs="Arial"/>
                <w:sz w:val="22"/>
                <w:szCs w:val="22"/>
              </w:rPr>
            </w:pPr>
            <w:r>
              <w:rPr>
                <w:rFonts w:ascii="Arial" w:hAnsi="Arial" w:cs="Arial"/>
                <w:sz w:val="22"/>
                <w:szCs w:val="22"/>
              </w:rPr>
              <w:t>31/10</w:t>
            </w:r>
          </w:p>
          <w:p w:rsidR="00044233" w:rsidRPr="00FF5651" w:rsidRDefault="00044233" w:rsidP="009D6519">
            <w:pPr>
              <w:jc w:val="center"/>
              <w:rPr>
                <w:rFonts w:ascii="Arial" w:hAnsi="Arial" w:cs="Arial"/>
                <w:sz w:val="22"/>
                <w:szCs w:val="22"/>
              </w:rPr>
            </w:pPr>
            <w:r>
              <w:rPr>
                <w:rFonts w:ascii="Arial" w:hAnsi="Arial" w:cs="Arial"/>
                <w:sz w:val="22"/>
                <w:szCs w:val="22"/>
              </w:rPr>
              <w:t>2014</w:t>
            </w:r>
          </w:p>
        </w:tc>
      </w:tr>
      <w:tr w:rsidR="00044233" w:rsidTr="009D6519">
        <w:trPr>
          <w:trHeight w:val="594"/>
        </w:trPr>
        <w:tc>
          <w:tcPr>
            <w:tcW w:w="2993" w:type="pct"/>
            <w:tcBorders>
              <w:top w:val="single" w:sz="4" w:space="0" w:color="auto"/>
              <w:left w:val="single" w:sz="4" w:space="0" w:color="auto"/>
              <w:bottom w:val="single" w:sz="4" w:space="0" w:color="auto"/>
              <w:right w:val="single" w:sz="4" w:space="0" w:color="auto"/>
            </w:tcBorders>
          </w:tcPr>
          <w:p w:rsidR="00044233" w:rsidRDefault="00044233" w:rsidP="009D6519"/>
          <w:p w:rsidR="00044233" w:rsidRDefault="00044233" w:rsidP="009D6519">
            <w:r>
              <w:t xml:space="preserve">Förslag på god man finns </w:t>
            </w:r>
            <w:r>
              <w:rPr>
                <w:sz w:val="16"/>
                <w:szCs w:val="16"/>
              </w:rPr>
              <w:t>(accept inväntas från båda parter)</w:t>
            </w:r>
          </w:p>
        </w:tc>
        <w:tc>
          <w:tcPr>
            <w:tcW w:w="669" w:type="pct"/>
            <w:tcBorders>
              <w:top w:val="single" w:sz="4" w:space="0" w:color="auto"/>
              <w:left w:val="single" w:sz="4" w:space="0" w:color="auto"/>
              <w:bottom w:val="single" w:sz="4" w:space="0" w:color="auto"/>
              <w:right w:val="single" w:sz="4" w:space="0" w:color="auto"/>
            </w:tcBorders>
            <w:vAlign w:val="bottom"/>
          </w:tcPr>
          <w:p w:rsidR="00044233" w:rsidRDefault="00044233" w:rsidP="009D6519">
            <w:pPr>
              <w:jc w:val="center"/>
            </w:pPr>
            <w:r>
              <w:t>5</w:t>
            </w:r>
          </w:p>
        </w:tc>
        <w:tc>
          <w:tcPr>
            <w:tcW w:w="669" w:type="pct"/>
            <w:tcBorders>
              <w:top w:val="single" w:sz="4" w:space="0" w:color="auto"/>
              <w:left w:val="single" w:sz="4" w:space="0" w:color="auto"/>
              <w:bottom w:val="single" w:sz="4" w:space="0" w:color="auto"/>
              <w:right w:val="single" w:sz="4" w:space="0" w:color="auto"/>
            </w:tcBorders>
          </w:tcPr>
          <w:p w:rsidR="00044233" w:rsidRDefault="00044233" w:rsidP="009D6519">
            <w:pPr>
              <w:jc w:val="center"/>
            </w:pPr>
          </w:p>
          <w:p w:rsidR="00044233" w:rsidRPr="001913B3" w:rsidRDefault="00044233" w:rsidP="009D6519">
            <w:pPr>
              <w:jc w:val="center"/>
            </w:pPr>
            <w:r>
              <w:t>6</w:t>
            </w:r>
          </w:p>
        </w:tc>
        <w:tc>
          <w:tcPr>
            <w:tcW w:w="669" w:type="pct"/>
            <w:tcBorders>
              <w:top w:val="single" w:sz="4" w:space="0" w:color="auto"/>
              <w:left w:val="single" w:sz="4" w:space="0" w:color="auto"/>
              <w:bottom w:val="single" w:sz="4" w:space="0" w:color="auto"/>
              <w:right w:val="single" w:sz="4" w:space="0" w:color="auto"/>
            </w:tcBorders>
          </w:tcPr>
          <w:p w:rsidR="00044233" w:rsidRDefault="00044233" w:rsidP="009D6519">
            <w:pPr>
              <w:jc w:val="center"/>
            </w:pPr>
          </w:p>
          <w:p w:rsidR="00044233" w:rsidRDefault="00044233" w:rsidP="009D6519">
            <w:pPr>
              <w:jc w:val="center"/>
            </w:pPr>
            <w:r>
              <w:t>3</w:t>
            </w:r>
          </w:p>
        </w:tc>
      </w:tr>
      <w:tr w:rsidR="00044233" w:rsidTr="009D6519">
        <w:trPr>
          <w:trHeight w:val="594"/>
        </w:trPr>
        <w:tc>
          <w:tcPr>
            <w:tcW w:w="2993" w:type="pct"/>
            <w:tcBorders>
              <w:top w:val="single" w:sz="4" w:space="0" w:color="auto"/>
              <w:left w:val="single" w:sz="4" w:space="0" w:color="auto"/>
              <w:bottom w:val="single" w:sz="4" w:space="0" w:color="auto"/>
              <w:right w:val="single" w:sz="4" w:space="0" w:color="auto"/>
            </w:tcBorders>
          </w:tcPr>
          <w:p w:rsidR="00044233" w:rsidRDefault="00044233" w:rsidP="009D6519"/>
          <w:p w:rsidR="00044233" w:rsidRDefault="00044233" w:rsidP="009D6519">
            <w:r>
              <w:t xml:space="preserve">Väntar förslag på god man </w:t>
            </w:r>
          </w:p>
        </w:tc>
        <w:tc>
          <w:tcPr>
            <w:tcW w:w="669" w:type="pct"/>
            <w:tcBorders>
              <w:top w:val="single" w:sz="4" w:space="0" w:color="auto"/>
              <w:left w:val="single" w:sz="4" w:space="0" w:color="auto"/>
              <w:bottom w:val="single" w:sz="4" w:space="0" w:color="auto"/>
              <w:right w:val="single" w:sz="4" w:space="0" w:color="auto"/>
            </w:tcBorders>
            <w:vAlign w:val="bottom"/>
          </w:tcPr>
          <w:p w:rsidR="00044233" w:rsidRDefault="00044233" w:rsidP="009D6519">
            <w:pPr>
              <w:jc w:val="center"/>
            </w:pPr>
            <w:r>
              <w:t>2</w:t>
            </w:r>
          </w:p>
        </w:tc>
        <w:tc>
          <w:tcPr>
            <w:tcW w:w="669" w:type="pct"/>
            <w:tcBorders>
              <w:top w:val="single" w:sz="4" w:space="0" w:color="auto"/>
              <w:left w:val="single" w:sz="4" w:space="0" w:color="auto"/>
              <w:bottom w:val="single" w:sz="4" w:space="0" w:color="auto"/>
              <w:right w:val="single" w:sz="4" w:space="0" w:color="auto"/>
            </w:tcBorders>
          </w:tcPr>
          <w:p w:rsidR="00044233" w:rsidRDefault="00044233" w:rsidP="009D6519"/>
          <w:p w:rsidR="00044233" w:rsidRPr="00D06E62" w:rsidRDefault="00044233" w:rsidP="009D6519">
            <w:pPr>
              <w:jc w:val="center"/>
            </w:pPr>
            <w:r>
              <w:t>1</w:t>
            </w:r>
          </w:p>
        </w:tc>
        <w:tc>
          <w:tcPr>
            <w:tcW w:w="669" w:type="pct"/>
            <w:tcBorders>
              <w:top w:val="single" w:sz="4" w:space="0" w:color="auto"/>
              <w:left w:val="single" w:sz="4" w:space="0" w:color="auto"/>
              <w:bottom w:val="single" w:sz="4" w:space="0" w:color="auto"/>
              <w:right w:val="single" w:sz="4" w:space="0" w:color="auto"/>
            </w:tcBorders>
          </w:tcPr>
          <w:p w:rsidR="00044233" w:rsidRDefault="00044233" w:rsidP="009D6519">
            <w:pPr>
              <w:jc w:val="center"/>
            </w:pPr>
          </w:p>
          <w:p w:rsidR="00044233" w:rsidRDefault="00044233" w:rsidP="009D6519">
            <w:pPr>
              <w:jc w:val="center"/>
            </w:pPr>
            <w:r>
              <w:t>2</w:t>
            </w:r>
          </w:p>
        </w:tc>
      </w:tr>
      <w:tr w:rsidR="00044233" w:rsidTr="009D6519">
        <w:trPr>
          <w:trHeight w:val="594"/>
        </w:trPr>
        <w:tc>
          <w:tcPr>
            <w:tcW w:w="2993" w:type="pct"/>
            <w:tcBorders>
              <w:top w:val="single" w:sz="4" w:space="0" w:color="auto"/>
              <w:left w:val="single" w:sz="4" w:space="0" w:color="auto"/>
              <w:bottom w:val="single" w:sz="4" w:space="0" w:color="auto"/>
              <w:right w:val="single" w:sz="4" w:space="0" w:color="auto"/>
            </w:tcBorders>
          </w:tcPr>
          <w:p w:rsidR="00044233" w:rsidRDefault="00044233" w:rsidP="009D6519"/>
          <w:p w:rsidR="00044233" w:rsidRDefault="00044233" w:rsidP="009D6519">
            <w:r>
              <w:t xml:space="preserve">Komplettering begärd </w:t>
            </w:r>
            <w:r>
              <w:rPr>
                <w:sz w:val="16"/>
                <w:szCs w:val="16"/>
              </w:rPr>
              <w:t>(vidare utredning behövs)</w:t>
            </w:r>
          </w:p>
        </w:tc>
        <w:tc>
          <w:tcPr>
            <w:tcW w:w="669" w:type="pct"/>
            <w:tcBorders>
              <w:top w:val="single" w:sz="4" w:space="0" w:color="auto"/>
              <w:left w:val="single" w:sz="4" w:space="0" w:color="auto"/>
              <w:bottom w:val="single" w:sz="4" w:space="0" w:color="auto"/>
              <w:right w:val="single" w:sz="4" w:space="0" w:color="auto"/>
            </w:tcBorders>
            <w:vAlign w:val="bottom"/>
          </w:tcPr>
          <w:p w:rsidR="00044233" w:rsidRDefault="00044233" w:rsidP="009D6519">
            <w:pPr>
              <w:jc w:val="center"/>
            </w:pPr>
            <w:r>
              <w:t>9</w:t>
            </w:r>
          </w:p>
        </w:tc>
        <w:tc>
          <w:tcPr>
            <w:tcW w:w="669" w:type="pct"/>
            <w:tcBorders>
              <w:top w:val="single" w:sz="4" w:space="0" w:color="auto"/>
              <w:left w:val="single" w:sz="4" w:space="0" w:color="auto"/>
              <w:bottom w:val="single" w:sz="4" w:space="0" w:color="auto"/>
              <w:right w:val="single" w:sz="4" w:space="0" w:color="auto"/>
            </w:tcBorders>
          </w:tcPr>
          <w:p w:rsidR="00044233" w:rsidRDefault="00044233" w:rsidP="009D6519">
            <w:pPr>
              <w:jc w:val="center"/>
            </w:pPr>
          </w:p>
          <w:p w:rsidR="00044233" w:rsidRPr="001913B3" w:rsidRDefault="00044233" w:rsidP="009D6519">
            <w:pPr>
              <w:jc w:val="center"/>
            </w:pPr>
            <w:r>
              <w:t>4</w:t>
            </w:r>
          </w:p>
        </w:tc>
        <w:tc>
          <w:tcPr>
            <w:tcW w:w="669" w:type="pct"/>
            <w:tcBorders>
              <w:top w:val="single" w:sz="4" w:space="0" w:color="auto"/>
              <w:left w:val="single" w:sz="4" w:space="0" w:color="auto"/>
              <w:bottom w:val="single" w:sz="4" w:space="0" w:color="auto"/>
              <w:right w:val="single" w:sz="4" w:space="0" w:color="auto"/>
            </w:tcBorders>
          </w:tcPr>
          <w:p w:rsidR="00044233" w:rsidRDefault="00044233" w:rsidP="009D6519">
            <w:pPr>
              <w:jc w:val="center"/>
            </w:pPr>
          </w:p>
          <w:p w:rsidR="00044233" w:rsidRDefault="00044233" w:rsidP="009D6519">
            <w:pPr>
              <w:jc w:val="center"/>
            </w:pPr>
            <w:r>
              <w:t>4</w:t>
            </w:r>
          </w:p>
        </w:tc>
      </w:tr>
      <w:tr w:rsidR="00044233" w:rsidTr="009D6519">
        <w:trPr>
          <w:trHeight w:val="594"/>
        </w:trPr>
        <w:tc>
          <w:tcPr>
            <w:tcW w:w="2993" w:type="pct"/>
            <w:tcBorders>
              <w:top w:val="single" w:sz="4" w:space="0" w:color="auto"/>
              <w:left w:val="single" w:sz="4" w:space="0" w:color="auto"/>
              <w:bottom w:val="single" w:sz="4" w:space="0" w:color="auto"/>
              <w:right w:val="single" w:sz="4" w:space="0" w:color="auto"/>
            </w:tcBorders>
          </w:tcPr>
          <w:p w:rsidR="00044233" w:rsidRDefault="00044233" w:rsidP="009D6519">
            <w:pPr>
              <w:rPr>
                <w:b/>
              </w:rPr>
            </w:pPr>
          </w:p>
          <w:p w:rsidR="00044233" w:rsidRDefault="00044233" w:rsidP="009D6519">
            <w:pPr>
              <w:rPr>
                <w:b/>
              </w:rPr>
            </w:pPr>
            <w:r>
              <w:rPr>
                <w:b/>
              </w:rPr>
              <w:t>Totalt</w:t>
            </w:r>
          </w:p>
        </w:tc>
        <w:tc>
          <w:tcPr>
            <w:tcW w:w="669" w:type="pct"/>
            <w:tcBorders>
              <w:top w:val="single" w:sz="4" w:space="0" w:color="auto"/>
              <w:left w:val="single" w:sz="4" w:space="0" w:color="auto"/>
              <w:bottom w:val="single" w:sz="4" w:space="0" w:color="auto"/>
              <w:right w:val="single" w:sz="4" w:space="0" w:color="auto"/>
            </w:tcBorders>
            <w:vAlign w:val="bottom"/>
          </w:tcPr>
          <w:p w:rsidR="00044233" w:rsidRDefault="00044233" w:rsidP="009D6519">
            <w:pPr>
              <w:jc w:val="center"/>
              <w:rPr>
                <w:b/>
              </w:rPr>
            </w:pPr>
            <w:r>
              <w:rPr>
                <w:b/>
              </w:rPr>
              <w:t>16</w:t>
            </w:r>
          </w:p>
        </w:tc>
        <w:tc>
          <w:tcPr>
            <w:tcW w:w="669" w:type="pct"/>
            <w:tcBorders>
              <w:top w:val="single" w:sz="4" w:space="0" w:color="auto"/>
              <w:left w:val="single" w:sz="4" w:space="0" w:color="auto"/>
              <w:bottom w:val="single" w:sz="4" w:space="0" w:color="auto"/>
              <w:right w:val="single" w:sz="4" w:space="0" w:color="auto"/>
            </w:tcBorders>
          </w:tcPr>
          <w:p w:rsidR="00044233" w:rsidRDefault="00044233" w:rsidP="009D6519">
            <w:pPr>
              <w:jc w:val="center"/>
              <w:rPr>
                <w:b/>
              </w:rPr>
            </w:pPr>
          </w:p>
          <w:p w:rsidR="00044233" w:rsidRPr="00273CA5" w:rsidRDefault="00044233" w:rsidP="009D6519">
            <w:pPr>
              <w:jc w:val="center"/>
              <w:rPr>
                <w:b/>
              </w:rPr>
            </w:pPr>
            <w:r>
              <w:rPr>
                <w:b/>
              </w:rPr>
              <w:t>11</w:t>
            </w:r>
          </w:p>
        </w:tc>
        <w:tc>
          <w:tcPr>
            <w:tcW w:w="669" w:type="pct"/>
            <w:tcBorders>
              <w:top w:val="single" w:sz="4" w:space="0" w:color="auto"/>
              <w:left w:val="single" w:sz="4" w:space="0" w:color="auto"/>
              <w:bottom w:val="single" w:sz="4" w:space="0" w:color="auto"/>
              <w:right w:val="single" w:sz="4" w:space="0" w:color="auto"/>
            </w:tcBorders>
          </w:tcPr>
          <w:p w:rsidR="00044233" w:rsidRDefault="00044233" w:rsidP="009D6519">
            <w:pPr>
              <w:jc w:val="center"/>
              <w:rPr>
                <w:b/>
              </w:rPr>
            </w:pPr>
          </w:p>
          <w:p w:rsidR="00044233" w:rsidRDefault="00044233" w:rsidP="009D6519">
            <w:pPr>
              <w:jc w:val="center"/>
              <w:rPr>
                <w:b/>
              </w:rPr>
            </w:pPr>
            <w:r>
              <w:rPr>
                <w:b/>
              </w:rPr>
              <w:t>9</w:t>
            </w:r>
          </w:p>
        </w:tc>
      </w:tr>
    </w:tbl>
    <w:p w:rsidR="00044233" w:rsidRDefault="00044233" w:rsidP="00044233">
      <w:r>
        <w:t>Nedan redovisas anmälningar om behov av god man/förvaltare med längre handläggnings</w:t>
      </w:r>
      <w:r w:rsidR="00B23AAD">
        <w:softHyphen/>
      </w:r>
      <w:r>
        <w:t>tid hos överförmyndarenheten än tre månader.</w:t>
      </w:r>
    </w:p>
    <w:tbl>
      <w:tblPr>
        <w:tblpPr w:leftFromText="141" w:rightFromText="141" w:vertAnchor="page" w:horzAnchor="margin" w:tblpX="108" w:tblpY="11360"/>
        <w:tblOverlap w:val="never"/>
        <w:tblW w:w="47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63"/>
        <w:gridCol w:w="1112"/>
        <w:gridCol w:w="1920"/>
      </w:tblGrid>
      <w:tr w:rsidR="00044233" w:rsidTr="009D6519">
        <w:trPr>
          <w:trHeight w:val="578"/>
        </w:trPr>
        <w:tc>
          <w:tcPr>
            <w:tcW w:w="3127" w:type="pct"/>
            <w:tcBorders>
              <w:top w:val="single" w:sz="4" w:space="0" w:color="auto"/>
              <w:left w:val="single" w:sz="4" w:space="0" w:color="auto"/>
              <w:bottom w:val="single" w:sz="4" w:space="0" w:color="auto"/>
              <w:right w:val="single" w:sz="4" w:space="0" w:color="auto"/>
            </w:tcBorders>
          </w:tcPr>
          <w:p w:rsidR="00044233" w:rsidRDefault="00044233" w:rsidP="009D6519">
            <w:pPr>
              <w:rPr>
                <w:b/>
              </w:rPr>
            </w:pPr>
          </w:p>
          <w:p w:rsidR="00044233" w:rsidRDefault="00044233" w:rsidP="009D6519">
            <w:pPr>
              <w:rPr>
                <w:rFonts w:ascii="Arial" w:hAnsi="Arial" w:cs="Arial"/>
                <w:sz w:val="16"/>
                <w:szCs w:val="16"/>
              </w:rPr>
            </w:pPr>
            <w:r>
              <w:rPr>
                <w:b/>
              </w:rPr>
              <w:t>Anmälningar/ansökningar handläggningstid</w:t>
            </w:r>
          </w:p>
        </w:tc>
        <w:tc>
          <w:tcPr>
            <w:tcW w:w="687" w:type="pct"/>
            <w:tcBorders>
              <w:top w:val="single" w:sz="4" w:space="0" w:color="auto"/>
              <w:left w:val="single" w:sz="4" w:space="0" w:color="auto"/>
              <w:bottom w:val="single" w:sz="4" w:space="0" w:color="auto"/>
              <w:right w:val="single" w:sz="4" w:space="0" w:color="auto"/>
            </w:tcBorders>
          </w:tcPr>
          <w:p w:rsidR="00044233" w:rsidRDefault="00044233" w:rsidP="009D6519">
            <w:pPr>
              <w:rPr>
                <w:rFonts w:ascii="Arial" w:hAnsi="Arial" w:cs="Arial"/>
                <w:sz w:val="16"/>
                <w:szCs w:val="16"/>
              </w:rPr>
            </w:pPr>
          </w:p>
          <w:p w:rsidR="00044233" w:rsidRDefault="00044233" w:rsidP="009D6519">
            <w:pPr>
              <w:rPr>
                <w:rFonts w:ascii="Arial" w:hAnsi="Arial" w:cs="Arial"/>
                <w:sz w:val="16"/>
                <w:szCs w:val="16"/>
              </w:rPr>
            </w:pPr>
            <w:r>
              <w:rPr>
                <w:rFonts w:ascii="Arial" w:hAnsi="Arial" w:cs="Arial"/>
                <w:sz w:val="16"/>
                <w:szCs w:val="16"/>
              </w:rPr>
              <w:t>Antal</w:t>
            </w:r>
          </w:p>
        </w:tc>
        <w:tc>
          <w:tcPr>
            <w:tcW w:w="1186" w:type="pct"/>
            <w:tcBorders>
              <w:top w:val="single" w:sz="4" w:space="0" w:color="auto"/>
              <w:left w:val="single" w:sz="4" w:space="0" w:color="auto"/>
              <w:bottom w:val="single" w:sz="4" w:space="0" w:color="auto"/>
              <w:right w:val="single" w:sz="4" w:space="0" w:color="auto"/>
            </w:tcBorders>
          </w:tcPr>
          <w:p w:rsidR="00044233" w:rsidRDefault="00044233" w:rsidP="009D6519">
            <w:pPr>
              <w:rPr>
                <w:rFonts w:ascii="Arial" w:hAnsi="Arial" w:cs="Arial"/>
                <w:sz w:val="16"/>
                <w:szCs w:val="16"/>
              </w:rPr>
            </w:pPr>
          </w:p>
          <w:p w:rsidR="00044233" w:rsidRDefault="00044233" w:rsidP="009D6519">
            <w:pPr>
              <w:rPr>
                <w:rFonts w:ascii="Arial" w:hAnsi="Arial" w:cs="Arial"/>
                <w:sz w:val="16"/>
                <w:szCs w:val="16"/>
              </w:rPr>
            </w:pPr>
            <w:r>
              <w:rPr>
                <w:rFonts w:ascii="Arial" w:hAnsi="Arial" w:cs="Arial"/>
                <w:sz w:val="16"/>
                <w:szCs w:val="16"/>
              </w:rPr>
              <w:t>Handläggningstid</w:t>
            </w:r>
          </w:p>
        </w:tc>
      </w:tr>
      <w:tr w:rsidR="00044233" w:rsidTr="009D6519">
        <w:trPr>
          <w:trHeight w:val="594"/>
        </w:trPr>
        <w:tc>
          <w:tcPr>
            <w:tcW w:w="3127" w:type="pct"/>
            <w:tcBorders>
              <w:top w:val="single" w:sz="4" w:space="0" w:color="auto"/>
              <w:left w:val="single" w:sz="4" w:space="0" w:color="auto"/>
              <w:bottom w:val="single" w:sz="4" w:space="0" w:color="auto"/>
              <w:right w:val="single" w:sz="4" w:space="0" w:color="auto"/>
            </w:tcBorders>
          </w:tcPr>
          <w:p w:rsidR="00044233" w:rsidRDefault="00044233" w:rsidP="009D6519"/>
          <w:p w:rsidR="00044233" w:rsidRDefault="00044233" w:rsidP="009D6519">
            <w:r>
              <w:t>Längre än tre månader</w:t>
            </w:r>
          </w:p>
        </w:tc>
        <w:tc>
          <w:tcPr>
            <w:tcW w:w="687" w:type="pct"/>
            <w:tcBorders>
              <w:top w:val="single" w:sz="4" w:space="0" w:color="auto"/>
              <w:left w:val="single" w:sz="4" w:space="0" w:color="auto"/>
              <w:bottom w:val="single" w:sz="4" w:space="0" w:color="auto"/>
              <w:right w:val="single" w:sz="4" w:space="0" w:color="auto"/>
            </w:tcBorders>
            <w:vAlign w:val="bottom"/>
            <w:hideMark/>
          </w:tcPr>
          <w:p w:rsidR="00044233" w:rsidRDefault="00044233" w:rsidP="009D6519">
            <w:pPr>
              <w:jc w:val="center"/>
            </w:pPr>
            <w:r>
              <w:t>0</w:t>
            </w:r>
          </w:p>
        </w:tc>
        <w:tc>
          <w:tcPr>
            <w:tcW w:w="1186" w:type="pct"/>
            <w:tcBorders>
              <w:top w:val="single" w:sz="4" w:space="0" w:color="auto"/>
              <w:left w:val="single" w:sz="4" w:space="0" w:color="auto"/>
              <w:bottom w:val="single" w:sz="4" w:space="0" w:color="auto"/>
              <w:right w:val="single" w:sz="4" w:space="0" w:color="auto"/>
            </w:tcBorders>
            <w:vAlign w:val="bottom"/>
          </w:tcPr>
          <w:p w:rsidR="00044233" w:rsidRDefault="00044233" w:rsidP="009D6519">
            <w:pPr>
              <w:spacing w:line="240" w:lineRule="auto"/>
            </w:pPr>
          </w:p>
        </w:tc>
      </w:tr>
      <w:tr w:rsidR="00044233" w:rsidTr="009D6519">
        <w:trPr>
          <w:trHeight w:val="594"/>
        </w:trPr>
        <w:tc>
          <w:tcPr>
            <w:tcW w:w="3127" w:type="pct"/>
            <w:tcBorders>
              <w:top w:val="single" w:sz="4" w:space="0" w:color="auto"/>
              <w:left w:val="single" w:sz="4" w:space="0" w:color="auto"/>
              <w:bottom w:val="single" w:sz="4" w:space="0" w:color="auto"/>
              <w:right w:val="single" w:sz="4" w:space="0" w:color="auto"/>
            </w:tcBorders>
          </w:tcPr>
          <w:p w:rsidR="00044233" w:rsidRDefault="00044233" w:rsidP="009D6519"/>
          <w:p w:rsidR="00044233" w:rsidRDefault="00044233" w:rsidP="009D6519">
            <w:r>
              <w:t xml:space="preserve">Längre än sex månader </w:t>
            </w:r>
          </w:p>
        </w:tc>
        <w:tc>
          <w:tcPr>
            <w:tcW w:w="687" w:type="pct"/>
            <w:tcBorders>
              <w:top w:val="single" w:sz="4" w:space="0" w:color="auto"/>
              <w:left w:val="single" w:sz="4" w:space="0" w:color="auto"/>
              <w:bottom w:val="single" w:sz="4" w:space="0" w:color="auto"/>
              <w:right w:val="single" w:sz="4" w:space="0" w:color="auto"/>
            </w:tcBorders>
            <w:vAlign w:val="bottom"/>
            <w:hideMark/>
          </w:tcPr>
          <w:p w:rsidR="00044233" w:rsidRDefault="00044233" w:rsidP="009D6519">
            <w:pPr>
              <w:jc w:val="center"/>
            </w:pPr>
            <w:r>
              <w:t>0</w:t>
            </w:r>
          </w:p>
        </w:tc>
        <w:tc>
          <w:tcPr>
            <w:tcW w:w="1186" w:type="pct"/>
            <w:tcBorders>
              <w:top w:val="single" w:sz="4" w:space="0" w:color="auto"/>
              <w:left w:val="single" w:sz="4" w:space="0" w:color="auto"/>
              <w:bottom w:val="single" w:sz="4" w:space="0" w:color="auto"/>
              <w:right w:val="single" w:sz="4" w:space="0" w:color="auto"/>
            </w:tcBorders>
            <w:vAlign w:val="bottom"/>
            <w:hideMark/>
          </w:tcPr>
          <w:p w:rsidR="00044233" w:rsidRDefault="00044233" w:rsidP="009D6519"/>
        </w:tc>
      </w:tr>
      <w:tr w:rsidR="00044233" w:rsidTr="009D6519">
        <w:trPr>
          <w:trHeight w:val="594"/>
        </w:trPr>
        <w:tc>
          <w:tcPr>
            <w:tcW w:w="3127" w:type="pct"/>
            <w:tcBorders>
              <w:top w:val="single" w:sz="4" w:space="0" w:color="auto"/>
              <w:left w:val="single" w:sz="4" w:space="0" w:color="auto"/>
              <w:bottom w:val="single" w:sz="4" w:space="0" w:color="auto"/>
              <w:right w:val="single" w:sz="4" w:space="0" w:color="auto"/>
            </w:tcBorders>
          </w:tcPr>
          <w:p w:rsidR="00044233" w:rsidRDefault="00044233" w:rsidP="009D6519"/>
          <w:p w:rsidR="00044233" w:rsidRDefault="00044233" w:rsidP="009D6519">
            <w:r>
              <w:t>Längre än 9 månader</w:t>
            </w:r>
          </w:p>
        </w:tc>
        <w:tc>
          <w:tcPr>
            <w:tcW w:w="687" w:type="pct"/>
            <w:tcBorders>
              <w:top w:val="single" w:sz="4" w:space="0" w:color="auto"/>
              <w:left w:val="single" w:sz="4" w:space="0" w:color="auto"/>
              <w:bottom w:val="single" w:sz="4" w:space="0" w:color="auto"/>
              <w:right w:val="single" w:sz="4" w:space="0" w:color="auto"/>
            </w:tcBorders>
            <w:vAlign w:val="bottom"/>
            <w:hideMark/>
          </w:tcPr>
          <w:p w:rsidR="00044233" w:rsidRDefault="00044233" w:rsidP="009D6519">
            <w:pPr>
              <w:jc w:val="center"/>
            </w:pPr>
            <w:r>
              <w:t>0</w:t>
            </w:r>
          </w:p>
        </w:tc>
        <w:tc>
          <w:tcPr>
            <w:tcW w:w="1186" w:type="pct"/>
            <w:tcBorders>
              <w:top w:val="single" w:sz="4" w:space="0" w:color="auto"/>
              <w:left w:val="single" w:sz="4" w:space="0" w:color="auto"/>
              <w:bottom w:val="single" w:sz="4" w:space="0" w:color="auto"/>
              <w:right w:val="single" w:sz="4" w:space="0" w:color="auto"/>
            </w:tcBorders>
            <w:vAlign w:val="bottom"/>
          </w:tcPr>
          <w:p w:rsidR="00044233" w:rsidRDefault="00044233" w:rsidP="009D6519">
            <w:pPr>
              <w:jc w:val="center"/>
            </w:pPr>
          </w:p>
        </w:tc>
      </w:tr>
      <w:tr w:rsidR="00044233" w:rsidTr="009D6519">
        <w:trPr>
          <w:trHeight w:val="594"/>
        </w:trPr>
        <w:tc>
          <w:tcPr>
            <w:tcW w:w="3127" w:type="pct"/>
            <w:tcBorders>
              <w:top w:val="single" w:sz="4" w:space="0" w:color="auto"/>
              <w:left w:val="single" w:sz="4" w:space="0" w:color="auto"/>
              <w:bottom w:val="single" w:sz="4" w:space="0" w:color="auto"/>
              <w:right w:val="single" w:sz="4" w:space="0" w:color="auto"/>
            </w:tcBorders>
          </w:tcPr>
          <w:p w:rsidR="00044233" w:rsidRDefault="00044233" w:rsidP="009D6519">
            <w:pPr>
              <w:rPr>
                <w:b/>
              </w:rPr>
            </w:pPr>
          </w:p>
          <w:p w:rsidR="00044233" w:rsidRDefault="00044233" w:rsidP="009D6519">
            <w:pPr>
              <w:rPr>
                <w:b/>
              </w:rPr>
            </w:pPr>
            <w:r>
              <w:rPr>
                <w:b/>
              </w:rPr>
              <w:t>Totalt</w:t>
            </w:r>
          </w:p>
        </w:tc>
        <w:tc>
          <w:tcPr>
            <w:tcW w:w="687" w:type="pct"/>
            <w:tcBorders>
              <w:top w:val="single" w:sz="4" w:space="0" w:color="auto"/>
              <w:left w:val="single" w:sz="4" w:space="0" w:color="auto"/>
              <w:bottom w:val="single" w:sz="4" w:space="0" w:color="auto"/>
              <w:right w:val="single" w:sz="4" w:space="0" w:color="auto"/>
            </w:tcBorders>
            <w:vAlign w:val="bottom"/>
            <w:hideMark/>
          </w:tcPr>
          <w:p w:rsidR="00044233" w:rsidRDefault="00044233" w:rsidP="009D6519">
            <w:pPr>
              <w:jc w:val="center"/>
              <w:rPr>
                <w:b/>
              </w:rPr>
            </w:pPr>
            <w:r>
              <w:rPr>
                <w:b/>
              </w:rPr>
              <w:t>0</w:t>
            </w:r>
          </w:p>
        </w:tc>
        <w:tc>
          <w:tcPr>
            <w:tcW w:w="1186" w:type="pct"/>
            <w:tcBorders>
              <w:top w:val="single" w:sz="4" w:space="0" w:color="auto"/>
              <w:left w:val="single" w:sz="4" w:space="0" w:color="auto"/>
              <w:bottom w:val="single" w:sz="4" w:space="0" w:color="auto"/>
              <w:right w:val="single" w:sz="4" w:space="0" w:color="auto"/>
            </w:tcBorders>
            <w:vAlign w:val="bottom"/>
          </w:tcPr>
          <w:p w:rsidR="00044233" w:rsidRDefault="00044233" w:rsidP="009D6519">
            <w:pPr>
              <w:spacing w:line="240" w:lineRule="auto"/>
              <w:rPr>
                <w:sz w:val="20"/>
              </w:rPr>
            </w:pPr>
          </w:p>
        </w:tc>
      </w:tr>
    </w:tbl>
    <w:p w:rsidR="00044233" w:rsidRDefault="00044233" w:rsidP="00044233"/>
    <w:p w:rsidR="00044233" w:rsidRDefault="00044233" w:rsidP="00044233">
      <w:r>
        <w:t xml:space="preserve">Nedan visas ärendebalansen över ansökningar om byte av god man/förvaltare på befintliga ställföreträdarskap. Jämförelse har gjorts med de två senaste mätningarna. </w:t>
      </w:r>
    </w:p>
    <w:p w:rsidR="00044233" w:rsidRDefault="002E53B5" w:rsidP="002E53B5">
      <w:pPr>
        <w:pStyle w:val="Rubrik"/>
      </w:pPr>
      <w:bookmarkStart w:id="22" w:name="_Toc404087374"/>
      <w:r>
        <w:lastRenderedPageBreak/>
        <w:t>54 forts.</w:t>
      </w:r>
      <w:bookmarkEnd w:id="22"/>
    </w:p>
    <w:tbl>
      <w:tblPr>
        <w:tblpPr w:leftFromText="141" w:rightFromText="141" w:vertAnchor="text" w:horzAnchor="margin" w:tblpY="96"/>
        <w:tblW w:w="85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8"/>
        <w:gridCol w:w="1222"/>
        <w:gridCol w:w="1222"/>
        <w:gridCol w:w="1222"/>
      </w:tblGrid>
      <w:tr w:rsidR="00044233" w:rsidTr="009D6519">
        <w:tc>
          <w:tcPr>
            <w:tcW w:w="4928" w:type="dxa"/>
            <w:tcBorders>
              <w:top w:val="single" w:sz="4" w:space="0" w:color="auto"/>
              <w:left w:val="single" w:sz="4" w:space="0" w:color="auto"/>
              <w:bottom w:val="single" w:sz="4" w:space="0" w:color="auto"/>
              <w:right w:val="single" w:sz="4" w:space="0" w:color="auto"/>
            </w:tcBorders>
          </w:tcPr>
          <w:p w:rsidR="00044233" w:rsidRDefault="00044233" w:rsidP="009D6519"/>
          <w:p w:rsidR="00044233" w:rsidRDefault="00044233" w:rsidP="009D6519">
            <w:pPr>
              <w:rPr>
                <w:b/>
              </w:rPr>
            </w:pPr>
            <w:r>
              <w:rPr>
                <w:b/>
              </w:rPr>
              <w:t xml:space="preserve">Byte av god man/förvaltare </w:t>
            </w:r>
          </w:p>
        </w:tc>
        <w:tc>
          <w:tcPr>
            <w:tcW w:w="1222" w:type="dxa"/>
            <w:tcBorders>
              <w:top w:val="single" w:sz="4" w:space="0" w:color="auto"/>
              <w:left w:val="single" w:sz="4" w:space="0" w:color="auto"/>
              <w:bottom w:val="single" w:sz="4" w:space="0" w:color="auto"/>
              <w:right w:val="single" w:sz="4" w:space="0" w:color="auto"/>
            </w:tcBorders>
          </w:tcPr>
          <w:p w:rsidR="00044233" w:rsidRDefault="00044233" w:rsidP="009D6519">
            <w:pPr>
              <w:jc w:val="center"/>
              <w:rPr>
                <w:rFonts w:ascii="Arial" w:hAnsi="Arial" w:cs="Arial"/>
                <w:sz w:val="22"/>
                <w:szCs w:val="22"/>
              </w:rPr>
            </w:pPr>
            <w:r>
              <w:rPr>
                <w:rFonts w:ascii="Arial" w:hAnsi="Arial" w:cs="Arial"/>
                <w:sz w:val="22"/>
                <w:szCs w:val="22"/>
              </w:rPr>
              <w:t>30/4</w:t>
            </w:r>
          </w:p>
          <w:p w:rsidR="00044233" w:rsidRDefault="00044233" w:rsidP="009D6519">
            <w:pPr>
              <w:jc w:val="center"/>
              <w:rPr>
                <w:rFonts w:ascii="Arial" w:hAnsi="Arial" w:cs="Arial"/>
                <w:sz w:val="22"/>
                <w:szCs w:val="22"/>
              </w:rPr>
            </w:pPr>
            <w:r>
              <w:rPr>
                <w:rFonts w:ascii="Arial" w:hAnsi="Arial" w:cs="Arial"/>
                <w:sz w:val="22"/>
                <w:szCs w:val="22"/>
              </w:rPr>
              <w:t>2014</w:t>
            </w:r>
          </w:p>
        </w:tc>
        <w:tc>
          <w:tcPr>
            <w:tcW w:w="1222" w:type="dxa"/>
            <w:tcBorders>
              <w:top w:val="single" w:sz="4" w:space="0" w:color="auto"/>
              <w:left w:val="single" w:sz="4" w:space="0" w:color="auto"/>
              <w:bottom w:val="single" w:sz="4" w:space="0" w:color="auto"/>
              <w:right w:val="single" w:sz="4" w:space="0" w:color="auto"/>
            </w:tcBorders>
          </w:tcPr>
          <w:p w:rsidR="00044233" w:rsidRDefault="00044233" w:rsidP="009D6519">
            <w:pPr>
              <w:jc w:val="center"/>
              <w:rPr>
                <w:rFonts w:ascii="Arial" w:hAnsi="Arial" w:cs="Arial"/>
                <w:sz w:val="22"/>
                <w:szCs w:val="22"/>
              </w:rPr>
            </w:pPr>
            <w:r>
              <w:rPr>
                <w:rFonts w:ascii="Arial" w:hAnsi="Arial" w:cs="Arial"/>
                <w:sz w:val="22"/>
                <w:szCs w:val="22"/>
              </w:rPr>
              <w:t>31/8</w:t>
            </w:r>
          </w:p>
          <w:p w:rsidR="00044233" w:rsidRPr="00273CA5" w:rsidRDefault="00044233" w:rsidP="009D6519">
            <w:pPr>
              <w:jc w:val="center"/>
              <w:rPr>
                <w:rFonts w:ascii="Arial" w:hAnsi="Arial" w:cs="Arial"/>
                <w:sz w:val="22"/>
                <w:szCs w:val="22"/>
              </w:rPr>
            </w:pPr>
            <w:r>
              <w:rPr>
                <w:rFonts w:ascii="Arial" w:hAnsi="Arial" w:cs="Arial"/>
                <w:sz w:val="22"/>
                <w:szCs w:val="22"/>
              </w:rPr>
              <w:t>2014</w:t>
            </w:r>
          </w:p>
        </w:tc>
        <w:tc>
          <w:tcPr>
            <w:tcW w:w="1222" w:type="dxa"/>
            <w:tcBorders>
              <w:top w:val="single" w:sz="4" w:space="0" w:color="auto"/>
              <w:left w:val="single" w:sz="4" w:space="0" w:color="auto"/>
              <w:bottom w:val="single" w:sz="4" w:space="0" w:color="auto"/>
              <w:right w:val="single" w:sz="4" w:space="0" w:color="auto"/>
            </w:tcBorders>
          </w:tcPr>
          <w:p w:rsidR="00044233" w:rsidRDefault="00044233" w:rsidP="009D6519">
            <w:pPr>
              <w:jc w:val="center"/>
              <w:rPr>
                <w:rFonts w:ascii="Arial" w:hAnsi="Arial" w:cs="Arial"/>
                <w:sz w:val="22"/>
                <w:szCs w:val="22"/>
              </w:rPr>
            </w:pPr>
            <w:r>
              <w:rPr>
                <w:rFonts w:ascii="Arial" w:hAnsi="Arial" w:cs="Arial"/>
                <w:sz w:val="22"/>
                <w:szCs w:val="22"/>
              </w:rPr>
              <w:t>31/10</w:t>
            </w:r>
          </w:p>
          <w:p w:rsidR="00044233" w:rsidRDefault="00044233" w:rsidP="009D6519">
            <w:pPr>
              <w:jc w:val="center"/>
              <w:rPr>
                <w:rFonts w:ascii="Arial" w:hAnsi="Arial" w:cs="Arial"/>
                <w:sz w:val="22"/>
                <w:szCs w:val="22"/>
              </w:rPr>
            </w:pPr>
            <w:r>
              <w:rPr>
                <w:rFonts w:ascii="Arial" w:hAnsi="Arial" w:cs="Arial"/>
                <w:sz w:val="22"/>
                <w:szCs w:val="22"/>
              </w:rPr>
              <w:t>2014</w:t>
            </w:r>
          </w:p>
        </w:tc>
      </w:tr>
      <w:tr w:rsidR="00044233" w:rsidTr="009D6519">
        <w:tc>
          <w:tcPr>
            <w:tcW w:w="4928" w:type="dxa"/>
            <w:tcBorders>
              <w:top w:val="single" w:sz="4" w:space="0" w:color="auto"/>
              <w:left w:val="single" w:sz="4" w:space="0" w:color="auto"/>
              <w:bottom w:val="single" w:sz="4" w:space="0" w:color="auto"/>
              <w:right w:val="single" w:sz="4" w:space="0" w:color="auto"/>
            </w:tcBorders>
          </w:tcPr>
          <w:p w:rsidR="00044233" w:rsidRDefault="00044233" w:rsidP="009D6519"/>
          <w:p w:rsidR="00044233" w:rsidRDefault="00044233" w:rsidP="009D6519">
            <w:r>
              <w:t>Förslag på god man finns</w:t>
            </w:r>
          </w:p>
        </w:tc>
        <w:tc>
          <w:tcPr>
            <w:tcW w:w="1222" w:type="dxa"/>
            <w:tcBorders>
              <w:top w:val="single" w:sz="4" w:space="0" w:color="auto"/>
              <w:left w:val="single" w:sz="4" w:space="0" w:color="auto"/>
              <w:bottom w:val="single" w:sz="4" w:space="0" w:color="auto"/>
              <w:right w:val="single" w:sz="4" w:space="0" w:color="auto"/>
            </w:tcBorders>
          </w:tcPr>
          <w:p w:rsidR="00044233" w:rsidRDefault="00044233" w:rsidP="009D6519">
            <w:pPr>
              <w:jc w:val="center"/>
            </w:pPr>
          </w:p>
          <w:p w:rsidR="00044233" w:rsidRDefault="00044233" w:rsidP="009D6519">
            <w:pPr>
              <w:jc w:val="center"/>
            </w:pPr>
            <w:r>
              <w:t>5</w:t>
            </w:r>
          </w:p>
        </w:tc>
        <w:tc>
          <w:tcPr>
            <w:tcW w:w="1222" w:type="dxa"/>
            <w:tcBorders>
              <w:top w:val="single" w:sz="4" w:space="0" w:color="auto"/>
              <w:left w:val="single" w:sz="4" w:space="0" w:color="auto"/>
              <w:bottom w:val="single" w:sz="4" w:space="0" w:color="auto"/>
              <w:right w:val="single" w:sz="4" w:space="0" w:color="auto"/>
            </w:tcBorders>
          </w:tcPr>
          <w:p w:rsidR="00044233" w:rsidRDefault="00044233" w:rsidP="009D6519">
            <w:pPr>
              <w:jc w:val="center"/>
            </w:pPr>
          </w:p>
          <w:p w:rsidR="00044233" w:rsidRPr="001913B3" w:rsidRDefault="00044233" w:rsidP="009D6519">
            <w:pPr>
              <w:jc w:val="center"/>
            </w:pPr>
            <w:r>
              <w:t>4</w:t>
            </w:r>
          </w:p>
        </w:tc>
        <w:tc>
          <w:tcPr>
            <w:tcW w:w="1222" w:type="dxa"/>
            <w:tcBorders>
              <w:top w:val="single" w:sz="4" w:space="0" w:color="auto"/>
              <w:left w:val="single" w:sz="4" w:space="0" w:color="auto"/>
              <w:bottom w:val="single" w:sz="4" w:space="0" w:color="auto"/>
              <w:right w:val="single" w:sz="4" w:space="0" w:color="auto"/>
            </w:tcBorders>
          </w:tcPr>
          <w:p w:rsidR="00044233" w:rsidRDefault="00044233" w:rsidP="009D6519">
            <w:pPr>
              <w:jc w:val="center"/>
            </w:pPr>
          </w:p>
          <w:p w:rsidR="00044233" w:rsidRDefault="00044233" w:rsidP="009D6519">
            <w:pPr>
              <w:jc w:val="center"/>
            </w:pPr>
            <w:r>
              <w:t>2</w:t>
            </w:r>
          </w:p>
        </w:tc>
      </w:tr>
      <w:tr w:rsidR="00044233" w:rsidTr="009D6519">
        <w:tc>
          <w:tcPr>
            <w:tcW w:w="4928" w:type="dxa"/>
            <w:tcBorders>
              <w:top w:val="single" w:sz="4" w:space="0" w:color="auto"/>
              <w:left w:val="single" w:sz="4" w:space="0" w:color="auto"/>
              <w:bottom w:val="single" w:sz="4" w:space="0" w:color="auto"/>
              <w:right w:val="single" w:sz="4" w:space="0" w:color="auto"/>
            </w:tcBorders>
          </w:tcPr>
          <w:p w:rsidR="00044233" w:rsidRDefault="00044233" w:rsidP="009D6519"/>
          <w:p w:rsidR="00044233" w:rsidRDefault="00044233" w:rsidP="009D6519">
            <w:r>
              <w:t>Väntar förslag på god man</w:t>
            </w:r>
          </w:p>
        </w:tc>
        <w:tc>
          <w:tcPr>
            <w:tcW w:w="1222" w:type="dxa"/>
            <w:tcBorders>
              <w:top w:val="single" w:sz="4" w:space="0" w:color="auto"/>
              <w:left w:val="single" w:sz="4" w:space="0" w:color="auto"/>
              <w:bottom w:val="single" w:sz="4" w:space="0" w:color="auto"/>
              <w:right w:val="single" w:sz="4" w:space="0" w:color="auto"/>
            </w:tcBorders>
          </w:tcPr>
          <w:p w:rsidR="00044233" w:rsidRDefault="00044233" w:rsidP="009D6519">
            <w:pPr>
              <w:jc w:val="center"/>
            </w:pPr>
          </w:p>
          <w:p w:rsidR="00044233" w:rsidRDefault="00044233" w:rsidP="009D6519">
            <w:pPr>
              <w:jc w:val="center"/>
            </w:pPr>
            <w:r>
              <w:t>1</w:t>
            </w:r>
          </w:p>
        </w:tc>
        <w:tc>
          <w:tcPr>
            <w:tcW w:w="1222" w:type="dxa"/>
            <w:tcBorders>
              <w:top w:val="single" w:sz="4" w:space="0" w:color="auto"/>
              <w:left w:val="single" w:sz="4" w:space="0" w:color="auto"/>
              <w:bottom w:val="single" w:sz="4" w:space="0" w:color="auto"/>
              <w:right w:val="single" w:sz="4" w:space="0" w:color="auto"/>
            </w:tcBorders>
          </w:tcPr>
          <w:p w:rsidR="00044233" w:rsidRDefault="00044233" w:rsidP="009D6519">
            <w:pPr>
              <w:jc w:val="center"/>
            </w:pPr>
          </w:p>
          <w:p w:rsidR="00044233" w:rsidRPr="00D06E62" w:rsidRDefault="00044233" w:rsidP="009D6519">
            <w:pPr>
              <w:jc w:val="center"/>
            </w:pPr>
            <w:r>
              <w:t>1</w:t>
            </w:r>
          </w:p>
        </w:tc>
        <w:tc>
          <w:tcPr>
            <w:tcW w:w="1222" w:type="dxa"/>
            <w:tcBorders>
              <w:top w:val="single" w:sz="4" w:space="0" w:color="auto"/>
              <w:left w:val="single" w:sz="4" w:space="0" w:color="auto"/>
              <w:bottom w:val="single" w:sz="4" w:space="0" w:color="auto"/>
              <w:right w:val="single" w:sz="4" w:space="0" w:color="auto"/>
            </w:tcBorders>
          </w:tcPr>
          <w:p w:rsidR="00044233" w:rsidRDefault="00044233" w:rsidP="009D6519">
            <w:pPr>
              <w:jc w:val="center"/>
            </w:pPr>
          </w:p>
          <w:p w:rsidR="00044233" w:rsidRDefault="00044233" w:rsidP="009D6519">
            <w:pPr>
              <w:jc w:val="center"/>
            </w:pPr>
            <w:r>
              <w:t>5</w:t>
            </w:r>
          </w:p>
        </w:tc>
      </w:tr>
      <w:tr w:rsidR="00044233" w:rsidTr="009D6519">
        <w:tc>
          <w:tcPr>
            <w:tcW w:w="4928" w:type="dxa"/>
            <w:tcBorders>
              <w:top w:val="single" w:sz="4" w:space="0" w:color="auto"/>
              <w:left w:val="single" w:sz="4" w:space="0" w:color="auto"/>
              <w:bottom w:val="single" w:sz="4" w:space="0" w:color="auto"/>
              <w:right w:val="single" w:sz="4" w:space="0" w:color="auto"/>
            </w:tcBorders>
          </w:tcPr>
          <w:p w:rsidR="00044233" w:rsidRDefault="00044233" w:rsidP="009D6519"/>
          <w:p w:rsidR="00044233" w:rsidRDefault="00044233" w:rsidP="009D6519">
            <w:r>
              <w:t>Under utredning</w:t>
            </w:r>
          </w:p>
        </w:tc>
        <w:tc>
          <w:tcPr>
            <w:tcW w:w="1222" w:type="dxa"/>
            <w:tcBorders>
              <w:top w:val="single" w:sz="4" w:space="0" w:color="auto"/>
              <w:left w:val="single" w:sz="4" w:space="0" w:color="auto"/>
              <w:bottom w:val="single" w:sz="4" w:space="0" w:color="auto"/>
              <w:right w:val="single" w:sz="4" w:space="0" w:color="auto"/>
            </w:tcBorders>
          </w:tcPr>
          <w:p w:rsidR="00044233" w:rsidRDefault="00044233" w:rsidP="009D6519">
            <w:pPr>
              <w:jc w:val="center"/>
            </w:pPr>
          </w:p>
          <w:p w:rsidR="00044233" w:rsidRDefault="00044233" w:rsidP="009D6519">
            <w:pPr>
              <w:jc w:val="center"/>
            </w:pPr>
            <w:r>
              <w:t>1</w:t>
            </w:r>
          </w:p>
        </w:tc>
        <w:tc>
          <w:tcPr>
            <w:tcW w:w="1222" w:type="dxa"/>
            <w:tcBorders>
              <w:top w:val="single" w:sz="4" w:space="0" w:color="auto"/>
              <w:left w:val="single" w:sz="4" w:space="0" w:color="auto"/>
              <w:bottom w:val="single" w:sz="4" w:space="0" w:color="auto"/>
              <w:right w:val="single" w:sz="4" w:space="0" w:color="auto"/>
            </w:tcBorders>
          </w:tcPr>
          <w:p w:rsidR="00044233" w:rsidRDefault="00044233" w:rsidP="009D6519">
            <w:pPr>
              <w:jc w:val="center"/>
            </w:pPr>
          </w:p>
          <w:p w:rsidR="00044233" w:rsidRPr="001913B3" w:rsidRDefault="00044233" w:rsidP="009D6519">
            <w:pPr>
              <w:jc w:val="center"/>
            </w:pPr>
            <w:r>
              <w:t>5</w:t>
            </w:r>
          </w:p>
        </w:tc>
        <w:tc>
          <w:tcPr>
            <w:tcW w:w="1222" w:type="dxa"/>
            <w:tcBorders>
              <w:top w:val="single" w:sz="4" w:space="0" w:color="auto"/>
              <w:left w:val="single" w:sz="4" w:space="0" w:color="auto"/>
              <w:bottom w:val="single" w:sz="4" w:space="0" w:color="auto"/>
              <w:right w:val="single" w:sz="4" w:space="0" w:color="auto"/>
            </w:tcBorders>
          </w:tcPr>
          <w:p w:rsidR="00044233" w:rsidRDefault="00044233" w:rsidP="009D6519">
            <w:pPr>
              <w:jc w:val="center"/>
            </w:pPr>
          </w:p>
          <w:p w:rsidR="00044233" w:rsidRDefault="00044233" w:rsidP="009D6519">
            <w:pPr>
              <w:jc w:val="center"/>
            </w:pPr>
            <w:r>
              <w:t>6</w:t>
            </w:r>
          </w:p>
        </w:tc>
      </w:tr>
      <w:tr w:rsidR="00044233" w:rsidTr="009D6519">
        <w:tc>
          <w:tcPr>
            <w:tcW w:w="4928" w:type="dxa"/>
            <w:tcBorders>
              <w:top w:val="single" w:sz="4" w:space="0" w:color="auto"/>
              <w:left w:val="single" w:sz="4" w:space="0" w:color="auto"/>
              <w:bottom w:val="single" w:sz="4" w:space="0" w:color="auto"/>
              <w:right w:val="single" w:sz="4" w:space="0" w:color="auto"/>
            </w:tcBorders>
          </w:tcPr>
          <w:p w:rsidR="00044233" w:rsidRDefault="00044233" w:rsidP="009D6519">
            <w:pPr>
              <w:rPr>
                <w:b/>
              </w:rPr>
            </w:pPr>
          </w:p>
          <w:p w:rsidR="00044233" w:rsidRDefault="00044233" w:rsidP="009D6519">
            <w:pPr>
              <w:rPr>
                <w:b/>
              </w:rPr>
            </w:pPr>
            <w:r>
              <w:rPr>
                <w:b/>
              </w:rPr>
              <w:t>Totalt</w:t>
            </w:r>
          </w:p>
        </w:tc>
        <w:tc>
          <w:tcPr>
            <w:tcW w:w="1222" w:type="dxa"/>
            <w:tcBorders>
              <w:top w:val="single" w:sz="4" w:space="0" w:color="auto"/>
              <w:left w:val="single" w:sz="4" w:space="0" w:color="auto"/>
              <w:bottom w:val="single" w:sz="4" w:space="0" w:color="auto"/>
              <w:right w:val="single" w:sz="4" w:space="0" w:color="auto"/>
            </w:tcBorders>
          </w:tcPr>
          <w:p w:rsidR="00044233" w:rsidRDefault="00044233" w:rsidP="009D6519">
            <w:pPr>
              <w:jc w:val="center"/>
              <w:rPr>
                <w:b/>
              </w:rPr>
            </w:pPr>
          </w:p>
          <w:p w:rsidR="00044233" w:rsidRDefault="00044233" w:rsidP="009D6519">
            <w:pPr>
              <w:jc w:val="center"/>
              <w:rPr>
                <w:b/>
              </w:rPr>
            </w:pPr>
            <w:r>
              <w:rPr>
                <w:b/>
              </w:rPr>
              <w:t>7</w:t>
            </w:r>
          </w:p>
        </w:tc>
        <w:tc>
          <w:tcPr>
            <w:tcW w:w="1222" w:type="dxa"/>
            <w:tcBorders>
              <w:top w:val="single" w:sz="4" w:space="0" w:color="auto"/>
              <w:left w:val="single" w:sz="4" w:space="0" w:color="auto"/>
              <w:bottom w:val="single" w:sz="4" w:space="0" w:color="auto"/>
              <w:right w:val="single" w:sz="4" w:space="0" w:color="auto"/>
            </w:tcBorders>
          </w:tcPr>
          <w:p w:rsidR="00044233" w:rsidRDefault="00044233" w:rsidP="009D6519">
            <w:pPr>
              <w:jc w:val="center"/>
              <w:rPr>
                <w:b/>
              </w:rPr>
            </w:pPr>
          </w:p>
          <w:p w:rsidR="00044233" w:rsidRPr="00273CA5" w:rsidRDefault="00044233" w:rsidP="009D6519">
            <w:pPr>
              <w:jc w:val="center"/>
              <w:rPr>
                <w:b/>
              </w:rPr>
            </w:pPr>
            <w:r>
              <w:rPr>
                <w:b/>
              </w:rPr>
              <w:t>10</w:t>
            </w:r>
          </w:p>
        </w:tc>
        <w:tc>
          <w:tcPr>
            <w:tcW w:w="1222" w:type="dxa"/>
            <w:tcBorders>
              <w:top w:val="single" w:sz="4" w:space="0" w:color="auto"/>
              <w:left w:val="single" w:sz="4" w:space="0" w:color="auto"/>
              <w:bottom w:val="single" w:sz="4" w:space="0" w:color="auto"/>
              <w:right w:val="single" w:sz="4" w:space="0" w:color="auto"/>
            </w:tcBorders>
          </w:tcPr>
          <w:p w:rsidR="00044233" w:rsidRDefault="00044233" w:rsidP="009D6519">
            <w:pPr>
              <w:jc w:val="center"/>
              <w:rPr>
                <w:b/>
              </w:rPr>
            </w:pPr>
          </w:p>
          <w:p w:rsidR="00044233" w:rsidRDefault="00044233" w:rsidP="009D6519">
            <w:pPr>
              <w:jc w:val="center"/>
              <w:rPr>
                <w:b/>
              </w:rPr>
            </w:pPr>
            <w:r>
              <w:rPr>
                <w:b/>
              </w:rPr>
              <w:t>13</w:t>
            </w:r>
          </w:p>
        </w:tc>
      </w:tr>
    </w:tbl>
    <w:p w:rsidR="00044233" w:rsidRDefault="00044233" w:rsidP="00044233"/>
    <w:p w:rsidR="00044233" w:rsidRDefault="00044233" w:rsidP="00044233">
      <w:pPr>
        <w:pStyle w:val="Rubrik3"/>
      </w:pPr>
      <w:r>
        <w:t xml:space="preserve">Avskrivningar av anmälningar </w:t>
      </w:r>
    </w:p>
    <w:p w:rsidR="00044233" w:rsidRDefault="00044233" w:rsidP="00044233">
      <w:r>
        <w:t xml:space="preserve">Under perioden 31 augusti 2014 till 31 oktober 2014 har ingen anmälan om behov av god man/förvaltare avskrivits. </w:t>
      </w:r>
    </w:p>
    <w:p w:rsidR="00044233" w:rsidRDefault="00044233" w:rsidP="00044233"/>
    <w:p w:rsidR="00044233" w:rsidRDefault="00044233" w:rsidP="00044233"/>
    <w:tbl>
      <w:tblPr>
        <w:tblStyle w:val="Tabellrutnt"/>
        <w:tblW w:w="8719" w:type="dxa"/>
        <w:tblLook w:val="04A0" w:firstRow="1" w:lastRow="0" w:firstColumn="1" w:lastColumn="0" w:noHBand="0" w:noVBand="1"/>
      </w:tblPr>
      <w:tblGrid>
        <w:gridCol w:w="3297"/>
        <w:gridCol w:w="1375"/>
        <w:gridCol w:w="1349"/>
        <w:gridCol w:w="1349"/>
        <w:gridCol w:w="1349"/>
      </w:tblGrid>
      <w:tr w:rsidR="00044233" w:rsidTr="009D6519">
        <w:tc>
          <w:tcPr>
            <w:tcW w:w="3297" w:type="dxa"/>
            <w:tcBorders>
              <w:top w:val="single" w:sz="4" w:space="0" w:color="auto"/>
              <w:left w:val="single" w:sz="4" w:space="0" w:color="auto"/>
              <w:bottom w:val="single" w:sz="4" w:space="0" w:color="auto"/>
              <w:right w:val="single" w:sz="4" w:space="0" w:color="auto"/>
            </w:tcBorders>
            <w:hideMark/>
          </w:tcPr>
          <w:p w:rsidR="00044233" w:rsidRDefault="00044233" w:rsidP="009D6519">
            <w:pPr>
              <w:rPr>
                <w:b/>
              </w:rPr>
            </w:pPr>
            <w:r>
              <w:rPr>
                <w:b/>
              </w:rPr>
              <w:t>Antal inskrivna ställföreträdarskap per</w:t>
            </w:r>
          </w:p>
        </w:tc>
        <w:tc>
          <w:tcPr>
            <w:tcW w:w="1375" w:type="dxa"/>
            <w:tcBorders>
              <w:top w:val="single" w:sz="4" w:space="0" w:color="auto"/>
              <w:left w:val="single" w:sz="4" w:space="0" w:color="auto"/>
              <w:bottom w:val="single" w:sz="4" w:space="0" w:color="auto"/>
              <w:right w:val="single" w:sz="4" w:space="0" w:color="auto"/>
            </w:tcBorders>
            <w:hideMark/>
          </w:tcPr>
          <w:p w:rsidR="00044233" w:rsidRDefault="00044233" w:rsidP="009D6519">
            <w:pPr>
              <w:jc w:val="center"/>
            </w:pPr>
            <w:r>
              <w:t>31/12 2013</w:t>
            </w:r>
          </w:p>
        </w:tc>
        <w:tc>
          <w:tcPr>
            <w:tcW w:w="1349" w:type="dxa"/>
            <w:tcBorders>
              <w:top w:val="single" w:sz="4" w:space="0" w:color="auto"/>
              <w:left w:val="single" w:sz="4" w:space="0" w:color="auto"/>
              <w:bottom w:val="single" w:sz="4" w:space="0" w:color="auto"/>
              <w:right w:val="single" w:sz="4" w:space="0" w:color="auto"/>
            </w:tcBorders>
            <w:hideMark/>
          </w:tcPr>
          <w:p w:rsidR="00044233" w:rsidRDefault="00044233" w:rsidP="009D6519">
            <w:pPr>
              <w:jc w:val="center"/>
            </w:pPr>
            <w:r>
              <w:t>30/4 2014</w:t>
            </w:r>
          </w:p>
        </w:tc>
        <w:tc>
          <w:tcPr>
            <w:tcW w:w="1349" w:type="dxa"/>
            <w:tcBorders>
              <w:top w:val="single" w:sz="4" w:space="0" w:color="auto"/>
              <w:left w:val="single" w:sz="4" w:space="0" w:color="auto"/>
              <w:bottom w:val="single" w:sz="4" w:space="0" w:color="auto"/>
              <w:right w:val="single" w:sz="4" w:space="0" w:color="auto"/>
            </w:tcBorders>
          </w:tcPr>
          <w:p w:rsidR="00044233" w:rsidRDefault="00044233" w:rsidP="009D6519">
            <w:pPr>
              <w:jc w:val="center"/>
            </w:pPr>
            <w:r>
              <w:t>31/8 2014</w:t>
            </w:r>
          </w:p>
        </w:tc>
        <w:tc>
          <w:tcPr>
            <w:tcW w:w="1349" w:type="dxa"/>
            <w:tcBorders>
              <w:top w:val="single" w:sz="4" w:space="0" w:color="auto"/>
              <w:left w:val="single" w:sz="4" w:space="0" w:color="auto"/>
              <w:bottom w:val="single" w:sz="4" w:space="0" w:color="auto"/>
              <w:right w:val="single" w:sz="4" w:space="0" w:color="auto"/>
            </w:tcBorders>
          </w:tcPr>
          <w:p w:rsidR="00044233" w:rsidRDefault="00044233" w:rsidP="009D6519">
            <w:pPr>
              <w:jc w:val="center"/>
            </w:pPr>
            <w:r>
              <w:t>31/10 2014</w:t>
            </w:r>
          </w:p>
        </w:tc>
      </w:tr>
      <w:tr w:rsidR="00044233" w:rsidTr="009D6519">
        <w:tc>
          <w:tcPr>
            <w:tcW w:w="3297" w:type="dxa"/>
            <w:tcBorders>
              <w:top w:val="single" w:sz="4" w:space="0" w:color="auto"/>
              <w:left w:val="single" w:sz="4" w:space="0" w:color="auto"/>
              <w:bottom w:val="single" w:sz="4" w:space="0" w:color="auto"/>
              <w:right w:val="single" w:sz="4" w:space="0" w:color="auto"/>
            </w:tcBorders>
            <w:hideMark/>
          </w:tcPr>
          <w:p w:rsidR="00044233" w:rsidRDefault="00044233" w:rsidP="009D6519">
            <w:r>
              <w:t>Godmanskap 11:4 FB</w:t>
            </w:r>
          </w:p>
        </w:tc>
        <w:tc>
          <w:tcPr>
            <w:tcW w:w="1375" w:type="dxa"/>
            <w:tcBorders>
              <w:top w:val="single" w:sz="4" w:space="0" w:color="auto"/>
              <w:left w:val="single" w:sz="4" w:space="0" w:color="auto"/>
              <w:bottom w:val="single" w:sz="4" w:space="0" w:color="auto"/>
              <w:right w:val="single" w:sz="4" w:space="0" w:color="auto"/>
            </w:tcBorders>
            <w:hideMark/>
          </w:tcPr>
          <w:p w:rsidR="00044233" w:rsidRDefault="00044233" w:rsidP="009D6519">
            <w:pPr>
              <w:jc w:val="center"/>
            </w:pPr>
            <w:r>
              <w:t>374</w:t>
            </w:r>
          </w:p>
        </w:tc>
        <w:tc>
          <w:tcPr>
            <w:tcW w:w="1349" w:type="dxa"/>
            <w:tcBorders>
              <w:top w:val="single" w:sz="4" w:space="0" w:color="auto"/>
              <w:left w:val="single" w:sz="4" w:space="0" w:color="auto"/>
              <w:bottom w:val="single" w:sz="4" w:space="0" w:color="auto"/>
              <w:right w:val="single" w:sz="4" w:space="0" w:color="auto"/>
            </w:tcBorders>
            <w:hideMark/>
          </w:tcPr>
          <w:p w:rsidR="00044233" w:rsidRDefault="00044233" w:rsidP="009D6519">
            <w:pPr>
              <w:jc w:val="center"/>
            </w:pPr>
            <w:r>
              <w:t>369</w:t>
            </w:r>
          </w:p>
        </w:tc>
        <w:tc>
          <w:tcPr>
            <w:tcW w:w="1349" w:type="dxa"/>
            <w:tcBorders>
              <w:top w:val="single" w:sz="4" w:space="0" w:color="auto"/>
              <w:left w:val="single" w:sz="4" w:space="0" w:color="auto"/>
              <w:bottom w:val="single" w:sz="4" w:space="0" w:color="auto"/>
              <w:right w:val="single" w:sz="4" w:space="0" w:color="auto"/>
            </w:tcBorders>
          </w:tcPr>
          <w:p w:rsidR="00044233" w:rsidRDefault="00044233" w:rsidP="009D6519">
            <w:pPr>
              <w:jc w:val="center"/>
            </w:pPr>
            <w:r>
              <w:t>371</w:t>
            </w:r>
          </w:p>
        </w:tc>
        <w:tc>
          <w:tcPr>
            <w:tcW w:w="1349" w:type="dxa"/>
            <w:tcBorders>
              <w:top w:val="single" w:sz="4" w:space="0" w:color="auto"/>
              <w:left w:val="single" w:sz="4" w:space="0" w:color="auto"/>
              <w:bottom w:val="single" w:sz="4" w:space="0" w:color="auto"/>
              <w:right w:val="single" w:sz="4" w:space="0" w:color="auto"/>
            </w:tcBorders>
          </w:tcPr>
          <w:p w:rsidR="00044233" w:rsidRDefault="00044233" w:rsidP="009D6519">
            <w:pPr>
              <w:jc w:val="center"/>
            </w:pPr>
            <w:r>
              <w:t>374</w:t>
            </w:r>
          </w:p>
        </w:tc>
      </w:tr>
      <w:tr w:rsidR="00044233" w:rsidTr="009D6519">
        <w:tc>
          <w:tcPr>
            <w:tcW w:w="3297" w:type="dxa"/>
            <w:tcBorders>
              <w:top w:val="single" w:sz="4" w:space="0" w:color="auto"/>
              <w:left w:val="single" w:sz="4" w:space="0" w:color="auto"/>
              <w:bottom w:val="single" w:sz="4" w:space="0" w:color="auto"/>
              <w:right w:val="single" w:sz="4" w:space="0" w:color="auto"/>
            </w:tcBorders>
            <w:hideMark/>
          </w:tcPr>
          <w:p w:rsidR="00044233" w:rsidRDefault="00044233" w:rsidP="009D6519">
            <w:r>
              <w:t>Förvaltarskap 11:7 FB</w:t>
            </w:r>
          </w:p>
        </w:tc>
        <w:tc>
          <w:tcPr>
            <w:tcW w:w="1375" w:type="dxa"/>
            <w:tcBorders>
              <w:top w:val="single" w:sz="4" w:space="0" w:color="auto"/>
              <w:left w:val="single" w:sz="4" w:space="0" w:color="auto"/>
              <w:bottom w:val="single" w:sz="4" w:space="0" w:color="auto"/>
              <w:right w:val="single" w:sz="4" w:space="0" w:color="auto"/>
            </w:tcBorders>
            <w:hideMark/>
          </w:tcPr>
          <w:p w:rsidR="00044233" w:rsidRDefault="00044233" w:rsidP="009D6519">
            <w:pPr>
              <w:jc w:val="center"/>
            </w:pPr>
            <w:r>
              <w:t>79</w:t>
            </w:r>
          </w:p>
        </w:tc>
        <w:tc>
          <w:tcPr>
            <w:tcW w:w="1349" w:type="dxa"/>
            <w:tcBorders>
              <w:top w:val="single" w:sz="4" w:space="0" w:color="auto"/>
              <w:left w:val="single" w:sz="4" w:space="0" w:color="auto"/>
              <w:bottom w:val="single" w:sz="4" w:space="0" w:color="auto"/>
              <w:right w:val="single" w:sz="4" w:space="0" w:color="auto"/>
            </w:tcBorders>
            <w:hideMark/>
          </w:tcPr>
          <w:p w:rsidR="00044233" w:rsidRDefault="00044233" w:rsidP="009D6519">
            <w:pPr>
              <w:jc w:val="center"/>
            </w:pPr>
            <w:r>
              <w:t>77</w:t>
            </w:r>
          </w:p>
        </w:tc>
        <w:tc>
          <w:tcPr>
            <w:tcW w:w="1349" w:type="dxa"/>
            <w:tcBorders>
              <w:top w:val="single" w:sz="4" w:space="0" w:color="auto"/>
              <w:left w:val="single" w:sz="4" w:space="0" w:color="auto"/>
              <w:bottom w:val="single" w:sz="4" w:space="0" w:color="auto"/>
              <w:right w:val="single" w:sz="4" w:space="0" w:color="auto"/>
            </w:tcBorders>
          </w:tcPr>
          <w:p w:rsidR="00044233" w:rsidRDefault="00044233" w:rsidP="009D6519">
            <w:pPr>
              <w:jc w:val="center"/>
            </w:pPr>
            <w:r>
              <w:t>78</w:t>
            </w:r>
          </w:p>
        </w:tc>
        <w:tc>
          <w:tcPr>
            <w:tcW w:w="1349" w:type="dxa"/>
            <w:tcBorders>
              <w:top w:val="single" w:sz="4" w:space="0" w:color="auto"/>
              <w:left w:val="single" w:sz="4" w:space="0" w:color="auto"/>
              <w:bottom w:val="single" w:sz="4" w:space="0" w:color="auto"/>
              <w:right w:val="single" w:sz="4" w:space="0" w:color="auto"/>
            </w:tcBorders>
          </w:tcPr>
          <w:p w:rsidR="00044233" w:rsidRDefault="00044233" w:rsidP="009D6519">
            <w:pPr>
              <w:jc w:val="center"/>
            </w:pPr>
            <w:r>
              <w:t>77</w:t>
            </w:r>
          </w:p>
        </w:tc>
      </w:tr>
      <w:tr w:rsidR="00044233" w:rsidTr="009D6519">
        <w:tc>
          <w:tcPr>
            <w:tcW w:w="3297" w:type="dxa"/>
            <w:tcBorders>
              <w:top w:val="single" w:sz="4" w:space="0" w:color="auto"/>
              <w:left w:val="single" w:sz="4" w:space="0" w:color="auto"/>
              <w:bottom w:val="single" w:sz="4" w:space="0" w:color="auto"/>
              <w:right w:val="single" w:sz="4" w:space="0" w:color="auto"/>
            </w:tcBorders>
            <w:hideMark/>
          </w:tcPr>
          <w:p w:rsidR="00044233" w:rsidRDefault="00044233" w:rsidP="009D6519">
            <w:r>
              <w:t>Underåriga 13:2 FB</w:t>
            </w:r>
          </w:p>
        </w:tc>
        <w:tc>
          <w:tcPr>
            <w:tcW w:w="1375" w:type="dxa"/>
            <w:tcBorders>
              <w:top w:val="single" w:sz="4" w:space="0" w:color="auto"/>
              <w:left w:val="single" w:sz="4" w:space="0" w:color="auto"/>
              <w:bottom w:val="single" w:sz="4" w:space="0" w:color="auto"/>
              <w:right w:val="single" w:sz="4" w:space="0" w:color="auto"/>
            </w:tcBorders>
            <w:hideMark/>
          </w:tcPr>
          <w:p w:rsidR="00044233" w:rsidRDefault="00044233" w:rsidP="009D6519">
            <w:pPr>
              <w:jc w:val="center"/>
            </w:pPr>
            <w:r>
              <w:t>89</w:t>
            </w:r>
          </w:p>
        </w:tc>
        <w:tc>
          <w:tcPr>
            <w:tcW w:w="1349" w:type="dxa"/>
            <w:tcBorders>
              <w:top w:val="single" w:sz="4" w:space="0" w:color="auto"/>
              <w:left w:val="single" w:sz="4" w:space="0" w:color="auto"/>
              <w:bottom w:val="single" w:sz="4" w:space="0" w:color="auto"/>
              <w:right w:val="single" w:sz="4" w:space="0" w:color="auto"/>
            </w:tcBorders>
            <w:hideMark/>
          </w:tcPr>
          <w:p w:rsidR="00044233" w:rsidRDefault="00044233" w:rsidP="009D6519">
            <w:pPr>
              <w:jc w:val="center"/>
            </w:pPr>
            <w:r>
              <w:t>85</w:t>
            </w:r>
          </w:p>
        </w:tc>
        <w:tc>
          <w:tcPr>
            <w:tcW w:w="1349" w:type="dxa"/>
            <w:tcBorders>
              <w:top w:val="single" w:sz="4" w:space="0" w:color="auto"/>
              <w:left w:val="single" w:sz="4" w:space="0" w:color="auto"/>
              <w:bottom w:val="single" w:sz="4" w:space="0" w:color="auto"/>
              <w:right w:val="single" w:sz="4" w:space="0" w:color="auto"/>
            </w:tcBorders>
          </w:tcPr>
          <w:p w:rsidR="00044233" w:rsidRDefault="00044233" w:rsidP="009D6519">
            <w:pPr>
              <w:jc w:val="center"/>
            </w:pPr>
            <w:r>
              <w:t>84</w:t>
            </w:r>
          </w:p>
        </w:tc>
        <w:tc>
          <w:tcPr>
            <w:tcW w:w="1349" w:type="dxa"/>
            <w:tcBorders>
              <w:top w:val="single" w:sz="4" w:space="0" w:color="auto"/>
              <w:left w:val="single" w:sz="4" w:space="0" w:color="auto"/>
              <w:bottom w:val="single" w:sz="4" w:space="0" w:color="auto"/>
              <w:right w:val="single" w:sz="4" w:space="0" w:color="auto"/>
            </w:tcBorders>
          </w:tcPr>
          <w:p w:rsidR="00044233" w:rsidRDefault="00044233" w:rsidP="009D6519">
            <w:pPr>
              <w:jc w:val="center"/>
            </w:pPr>
            <w:r>
              <w:t>77</w:t>
            </w:r>
          </w:p>
        </w:tc>
      </w:tr>
      <w:tr w:rsidR="00044233" w:rsidTr="009D6519">
        <w:tc>
          <w:tcPr>
            <w:tcW w:w="3297" w:type="dxa"/>
            <w:tcBorders>
              <w:top w:val="single" w:sz="4" w:space="0" w:color="auto"/>
              <w:left w:val="single" w:sz="4" w:space="0" w:color="auto"/>
              <w:bottom w:val="single" w:sz="4" w:space="0" w:color="auto"/>
              <w:right w:val="single" w:sz="4" w:space="0" w:color="auto"/>
            </w:tcBorders>
            <w:hideMark/>
          </w:tcPr>
          <w:p w:rsidR="00044233" w:rsidRDefault="00044233" w:rsidP="009D6519">
            <w:r>
              <w:t>Ensamkommande barn</w:t>
            </w:r>
          </w:p>
        </w:tc>
        <w:tc>
          <w:tcPr>
            <w:tcW w:w="1375" w:type="dxa"/>
            <w:tcBorders>
              <w:top w:val="single" w:sz="4" w:space="0" w:color="auto"/>
              <w:left w:val="single" w:sz="4" w:space="0" w:color="auto"/>
              <w:bottom w:val="single" w:sz="4" w:space="0" w:color="auto"/>
              <w:right w:val="single" w:sz="4" w:space="0" w:color="auto"/>
            </w:tcBorders>
            <w:hideMark/>
          </w:tcPr>
          <w:p w:rsidR="00044233" w:rsidRDefault="00044233" w:rsidP="009D6519">
            <w:pPr>
              <w:jc w:val="center"/>
            </w:pPr>
            <w:r>
              <w:t>22</w:t>
            </w:r>
          </w:p>
        </w:tc>
        <w:tc>
          <w:tcPr>
            <w:tcW w:w="1349" w:type="dxa"/>
            <w:tcBorders>
              <w:top w:val="single" w:sz="4" w:space="0" w:color="auto"/>
              <w:left w:val="single" w:sz="4" w:space="0" w:color="auto"/>
              <w:bottom w:val="single" w:sz="4" w:space="0" w:color="auto"/>
              <w:right w:val="single" w:sz="4" w:space="0" w:color="auto"/>
            </w:tcBorders>
            <w:hideMark/>
          </w:tcPr>
          <w:p w:rsidR="00044233" w:rsidRDefault="00044233" w:rsidP="009D6519">
            <w:pPr>
              <w:jc w:val="center"/>
            </w:pPr>
            <w:r>
              <w:t>27</w:t>
            </w:r>
          </w:p>
        </w:tc>
        <w:tc>
          <w:tcPr>
            <w:tcW w:w="1349" w:type="dxa"/>
            <w:tcBorders>
              <w:top w:val="single" w:sz="4" w:space="0" w:color="auto"/>
              <w:left w:val="single" w:sz="4" w:space="0" w:color="auto"/>
              <w:bottom w:val="single" w:sz="4" w:space="0" w:color="auto"/>
              <w:right w:val="single" w:sz="4" w:space="0" w:color="auto"/>
            </w:tcBorders>
          </w:tcPr>
          <w:p w:rsidR="00044233" w:rsidRDefault="00044233" w:rsidP="009D6519">
            <w:pPr>
              <w:jc w:val="center"/>
            </w:pPr>
            <w:r>
              <w:t>22</w:t>
            </w:r>
          </w:p>
        </w:tc>
        <w:tc>
          <w:tcPr>
            <w:tcW w:w="1349" w:type="dxa"/>
            <w:tcBorders>
              <w:top w:val="single" w:sz="4" w:space="0" w:color="auto"/>
              <w:left w:val="single" w:sz="4" w:space="0" w:color="auto"/>
              <w:bottom w:val="single" w:sz="4" w:space="0" w:color="auto"/>
              <w:right w:val="single" w:sz="4" w:space="0" w:color="auto"/>
            </w:tcBorders>
          </w:tcPr>
          <w:p w:rsidR="00044233" w:rsidRDefault="00044233" w:rsidP="009D6519">
            <w:pPr>
              <w:jc w:val="center"/>
            </w:pPr>
            <w:r>
              <w:t>23</w:t>
            </w:r>
          </w:p>
        </w:tc>
      </w:tr>
      <w:tr w:rsidR="00044233" w:rsidTr="009D6519">
        <w:tc>
          <w:tcPr>
            <w:tcW w:w="3297" w:type="dxa"/>
            <w:tcBorders>
              <w:top w:val="single" w:sz="4" w:space="0" w:color="auto"/>
              <w:left w:val="single" w:sz="4" w:space="0" w:color="auto"/>
              <w:bottom w:val="single" w:sz="4" w:space="0" w:color="auto"/>
              <w:right w:val="single" w:sz="4" w:space="0" w:color="auto"/>
            </w:tcBorders>
            <w:hideMark/>
          </w:tcPr>
          <w:p w:rsidR="00044233" w:rsidRDefault="00044233" w:rsidP="009D6519">
            <w:r>
              <w:t>Totalt</w:t>
            </w:r>
          </w:p>
        </w:tc>
        <w:tc>
          <w:tcPr>
            <w:tcW w:w="1375" w:type="dxa"/>
            <w:tcBorders>
              <w:top w:val="single" w:sz="4" w:space="0" w:color="auto"/>
              <w:left w:val="single" w:sz="4" w:space="0" w:color="auto"/>
              <w:bottom w:val="single" w:sz="4" w:space="0" w:color="auto"/>
              <w:right w:val="single" w:sz="4" w:space="0" w:color="auto"/>
            </w:tcBorders>
            <w:hideMark/>
          </w:tcPr>
          <w:p w:rsidR="00044233" w:rsidRPr="00A4629B" w:rsidRDefault="00044233" w:rsidP="009D6519">
            <w:pPr>
              <w:jc w:val="center"/>
              <w:rPr>
                <w:b/>
              </w:rPr>
            </w:pPr>
            <w:r>
              <w:rPr>
                <w:b/>
              </w:rPr>
              <w:t>564</w:t>
            </w:r>
          </w:p>
        </w:tc>
        <w:tc>
          <w:tcPr>
            <w:tcW w:w="1349" w:type="dxa"/>
            <w:tcBorders>
              <w:top w:val="single" w:sz="4" w:space="0" w:color="auto"/>
              <w:left w:val="single" w:sz="4" w:space="0" w:color="auto"/>
              <w:bottom w:val="single" w:sz="4" w:space="0" w:color="auto"/>
              <w:right w:val="single" w:sz="4" w:space="0" w:color="auto"/>
            </w:tcBorders>
            <w:hideMark/>
          </w:tcPr>
          <w:p w:rsidR="00044233" w:rsidRDefault="00044233" w:rsidP="009D6519">
            <w:pPr>
              <w:jc w:val="center"/>
              <w:rPr>
                <w:b/>
              </w:rPr>
            </w:pPr>
            <w:r>
              <w:rPr>
                <w:b/>
              </w:rPr>
              <w:t>558</w:t>
            </w:r>
          </w:p>
        </w:tc>
        <w:tc>
          <w:tcPr>
            <w:tcW w:w="1349" w:type="dxa"/>
            <w:tcBorders>
              <w:top w:val="single" w:sz="4" w:space="0" w:color="auto"/>
              <w:left w:val="single" w:sz="4" w:space="0" w:color="auto"/>
              <w:bottom w:val="single" w:sz="4" w:space="0" w:color="auto"/>
              <w:right w:val="single" w:sz="4" w:space="0" w:color="auto"/>
            </w:tcBorders>
          </w:tcPr>
          <w:p w:rsidR="00044233" w:rsidRDefault="00044233" w:rsidP="009D6519">
            <w:pPr>
              <w:jc w:val="center"/>
              <w:rPr>
                <w:b/>
              </w:rPr>
            </w:pPr>
            <w:r>
              <w:rPr>
                <w:b/>
              </w:rPr>
              <w:t>555</w:t>
            </w:r>
          </w:p>
        </w:tc>
        <w:tc>
          <w:tcPr>
            <w:tcW w:w="1349" w:type="dxa"/>
            <w:tcBorders>
              <w:top w:val="single" w:sz="4" w:space="0" w:color="auto"/>
              <w:left w:val="single" w:sz="4" w:space="0" w:color="auto"/>
              <w:bottom w:val="single" w:sz="4" w:space="0" w:color="auto"/>
              <w:right w:val="single" w:sz="4" w:space="0" w:color="auto"/>
            </w:tcBorders>
          </w:tcPr>
          <w:p w:rsidR="00044233" w:rsidRDefault="00044233" w:rsidP="009D6519">
            <w:pPr>
              <w:jc w:val="center"/>
              <w:rPr>
                <w:b/>
              </w:rPr>
            </w:pPr>
            <w:r>
              <w:rPr>
                <w:b/>
              </w:rPr>
              <w:t>551</w:t>
            </w:r>
          </w:p>
        </w:tc>
      </w:tr>
    </w:tbl>
    <w:p w:rsidR="00044233" w:rsidRDefault="00044233" w:rsidP="00044233"/>
    <w:p w:rsidR="00044233" w:rsidRPr="008E6FBC" w:rsidRDefault="00044233" w:rsidP="00044233">
      <w:r w:rsidRPr="008E6FBC">
        <w:t>Antalet inskrivna ställföreträdarskap varierar över tid beroende på barn som blir myndiga, huvudmän som avlider, ställföreträdarskap som upphör och huvudmän som byter folkbok</w:t>
      </w:r>
      <w:r w:rsidR="00B23AAD">
        <w:softHyphen/>
      </w:r>
      <w:r w:rsidRPr="008E6FBC">
        <w:t>föringsort.</w:t>
      </w:r>
      <w:r>
        <w:t xml:space="preserve"> Genomströmningen av ärenden med ensamkommande barn är större än andra ärenden då dessa barn ofta är i sena tonåren när de kommer till Nacka.</w:t>
      </w:r>
    </w:p>
    <w:p w:rsidR="00EB40C7" w:rsidRDefault="00EB40C7" w:rsidP="00EB40C7">
      <w:pPr>
        <w:pStyle w:val="Rubrik2"/>
      </w:pPr>
      <w:r>
        <w:t>Handlingar i ärendet</w:t>
      </w:r>
    </w:p>
    <w:p w:rsidR="00EB40C7" w:rsidRDefault="00EB40C7" w:rsidP="00EB40C7">
      <w:r>
        <w:t>Överförmyndarenhetens tjänsteskrivelse den 1</w:t>
      </w:r>
      <w:r w:rsidR="002E53B5">
        <w:t>0</w:t>
      </w:r>
      <w:r>
        <w:t xml:space="preserve"> november 2014 </w:t>
      </w:r>
    </w:p>
    <w:p w:rsidR="00EB40C7" w:rsidRDefault="00EB40C7" w:rsidP="00EB40C7">
      <w:pPr>
        <w:pStyle w:val="Rubrik2"/>
      </w:pPr>
      <w:r>
        <w:t>Beslutsgång</w:t>
      </w:r>
    </w:p>
    <w:p w:rsidR="00EB40C7" w:rsidRDefault="00EB40C7" w:rsidP="00EB40C7">
      <w:r>
        <w:t xml:space="preserve">Överförmyndarnämnden noterade informationen till protokollet. </w:t>
      </w:r>
    </w:p>
    <w:p w:rsidR="00EB40C7" w:rsidRDefault="00EB40C7" w:rsidP="00EB40C7">
      <w:pPr>
        <w:tabs>
          <w:tab w:val="right" w:pos="6379"/>
        </w:tabs>
        <w:rPr>
          <w:szCs w:val="24"/>
        </w:rPr>
      </w:pPr>
    </w:p>
    <w:p w:rsidR="00EB40C7" w:rsidRDefault="00EB40C7" w:rsidP="00EB40C7">
      <w:pPr>
        <w:tabs>
          <w:tab w:val="right" w:pos="6379"/>
        </w:tabs>
        <w:rPr>
          <w:szCs w:val="24"/>
        </w:rPr>
      </w:pPr>
      <w:r>
        <w:rPr>
          <w:szCs w:val="24"/>
        </w:rPr>
        <w:t xml:space="preserve">- - - - - </w:t>
      </w:r>
    </w:p>
    <w:p w:rsidR="00EB40C7" w:rsidRDefault="00EB40C7" w:rsidP="00EB40C7">
      <w:pPr>
        <w:tabs>
          <w:tab w:val="right" w:pos="6379"/>
        </w:tabs>
        <w:rPr>
          <w:szCs w:val="24"/>
        </w:rPr>
      </w:pPr>
    </w:p>
    <w:p w:rsidR="00044233" w:rsidRDefault="00044233" w:rsidP="00044233"/>
    <w:p w:rsidR="00044233" w:rsidRDefault="00044233">
      <w:pPr>
        <w:spacing w:line="240" w:lineRule="auto"/>
      </w:pPr>
      <w:r>
        <w:br w:type="page"/>
      </w:r>
    </w:p>
    <w:p w:rsidR="00044233" w:rsidRDefault="00E17F30" w:rsidP="00E17F30">
      <w:pPr>
        <w:pStyle w:val="Rubrik"/>
      </w:pPr>
      <w:bookmarkStart w:id="23" w:name="_Toc404087375"/>
      <w:r>
        <w:lastRenderedPageBreak/>
        <w:t>55</w:t>
      </w:r>
      <w:r>
        <w:tab/>
        <w:t>Dnr ÖFN 2014/41-004</w:t>
      </w:r>
      <w:bookmarkEnd w:id="23"/>
      <w:r>
        <w:t xml:space="preserve"> </w:t>
      </w:r>
    </w:p>
    <w:p w:rsidR="00E17F30" w:rsidRDefault="00E17F30" w:rsidP="00E17F30">
      <w:pPr>
        <w:pStyle w:val="Rubrik1"/>
      </w:pPr>
      <w:bookmarkStart w:id="24" w:name="Subject"/>
      <w:bookmarkStart w:id="25" w:name="_Toc404087376"/>
      <w:r>
        <w:t>System för digital ärendehantering och e-tjänster</w:t>
      </w:r>
      <w:bookmarkEnd w:id="24"/>
      <w:bookmarkEnd w:id="25"/>
    </w:p>
    <w:p w:rsidR="00E17F30" w:rsidRDefault="002E53B5" w:rsidP="00E17F30">
      <w:pPr>
        <w:pStyle w:val="Rubrik2"/>
      </w:pPr>
      <w:bookmarkStart w:id="26" w:name="Text"/>
      <w:bookmarkEnd w:id="26"/>
      <w:r>
        <w:t>B</w:t>
      </w:r>
      <w:r w:rsidR="00E17F30">
        <w:t>eslut</w:t>
      </w:r>
    </w:p>
    <w:p w:rsidR="00E17F30" w:rsidRDefault="00E17F30" w:rsidP="00E17F30">
      <w:r>
        <w:t>Överförmyndarnämnden beslutar att införa systemet Provisus för digital ärendehantering och e-tjänster.</w:t>
      </w:r>
    </w:p>
    <w:p w:rsidR="00E17F30" w:rsidRDefault="00E17F30" w:rsidP="00E17F30"/>
    <w:p w:rsidR="00E17F30" w:rsidRDefault="00E17F30" w:rsidP="00E17F30">
      <w:r>
        <w:t>Överförmyndarnämnden beslutar att för kommunens räkning gå med i den ideella föreningen Sambruk.</w:t>
      </w:r>
    </w:p>
    <w:p w:rsidR="00E17F30" w:rsidRDefault="00C82953" w:rsidP="00E17F30">
      <w:pPr>
        <w:pStyle w:val="Rubrik2"/>
      </w:pPr>
      <w:r>
        <w:t>Ärendet</w:t>
      </w:r>
    </w:p>
    <w:p w:rsidR="00E17F30" w:rsidRDefault="00E17F30" w:rsidP="00E17F30">
      <w:r>
        <w:t>Överförmyndarnämnden har som mål att införa e-tjänster och digitalisera ärendehand</w:t>
      </w:r>
      <w:r w:rsidR="00B23AAD">
        <w:softHyphen/>
      </w:r>
      <w:r>
        <w:t>lägg</w:t>
      </w:r>
      <w:r w:rsidR="00B23AAD">
        <w:softHyphen/>
      </w:r>
      <w:r>
        <w:t>ningen. Detta görs för att effektivisera handläggningen, öka servicen och samtidigt vid</w:t>
      </w:r>
      <w:r w:rsidR="00B23AAD">
        <w:softHyphen/>
      </w:r>
      <w:r>
        <w:t>makt</w:t>
      </w:r>
      <w:r w:rsidR="00B23AAD">
        <w:softHyphen/>
      </w:r>
      <w:r>
        <w:t>hålla rättssäkerheten. Västerås stad och Stockholms stad har tagit fram ett system som både stödjer digitaliserad ärendehantering och e-tjänster. System kan köpas som tjänst via den ideella föreningen Sambruk. Genom att gå med i föreningen så kan kommunen få tillgång till systemet utan upphandling. Den månatliga kostnaden för systemet är 25 tkr. Medlemskapet i Sambruk kostar 35 tkr/år.</w:t>
      </w:r>
    </w:p>
    <w:p w:rsidR="00EB40C7" w:rsidRDefault="00EB40C7" w:rsidP="00EB40C7">
      <w:pPr>
        <w:pStyle w:val="Rubrik2"/>
      </w:pPr>
      <w:r>
        <w:t>Handlingar i ärendet</w:t>
      </w:r>
    </w:p>
    <w:p w:rsidR="00EB40C7" w:rsidRDefault="00C82953" w:rsidP="00EB40C7">
      <w:r>
        <w:t>Stadsledningskontorets</w:t>
      </w:r>
      <w:r w:rsidR="00EB40C7">
        <w:t xml:space="preserve"> tjänsteskrivelse den </w:t>
      </w:r>
      <w:r>
        <w:t>4</w:t>
      </w:r>
      <w:r w:rsidR="00EB40C7">
        <w:t xml:space="preserve"> november 2014 </w:t>
      </w:r>
    </w:p>
    <w:p w:rsidR="00EB40C7" w:rsidRDefault="00EB40C7" w:rsidP="00EB40C7">
      <w:pPr>
        <w:pStyle w:val="Rubrik2"/>
      </w:pPr>
      <w:r>
        <w:t>Beslutsgång</w:t>
      </w:r>
    </w:p>
    <w:p w:rsidR="00EB40C7" w:rsidRDefault="00EB40C7" w:rsidP="00EB40C7">
      <w:r>
        <w:t xml:space="preserve">Överförmyndarnämnden </w:t>
      </w:r>
      <w:r w:rsidR="00C82953">
        <w:t>beslutade i enlighet med stadsledningskontorets förslag</w:t>
      </w:r>
      <w:r>
        <w:t xml:space="preserve">. </w:t>
      </w:r>
    </w:p>
    <w:p w:rsidR="00EB40C7" w:rsidRDefault="00EB40C7" w:rsidP="00EB40C7">
      <w:pPr>
        <w:tabs>
          <w:tab w:val="right" w:pos="6379"/>
        </w:tabs>
        <w:rPr>
          <w:szCs w:val="24"/>
        </w:rPr>
      </w:pPr>
    </w:p>
    <w:p w:rsidR="00EB40C7" w:rsidRDefault="00EB40C7" w:rsidP="00EB40C7">
      <w:pPr>
        <w:tabs>
          <w:tab w:val="right" w:pos="6379"/>
        </w:tabs>
        <w:rPr>
          <w:szCs w:val="24"/>
        </w:rPr>
      </w:pPr>
      <w:r>
        <w:rPr>
          <w:szCs w:val="24"/>
        </w:rPr>
        <w:t xml:space="preserve">- - - - - </w:t>
      </w:r>
    </w:p>
    <w:p w:rsidR="00EB40C7" w:rsidRDefault="00EB40C7" w:rsidP="00EB40C7">
      <w:pPr>
        <w:tabs>
          <w:tab w:val="right" w:pos="6379"/>
        </w:tabs>
        <w:rPr>
          <w:szCs w:val="24"/>
        </w:rPr>
      </w:pPr>
    </w:p>
    <w:p w:rsidR="00E17F30" w:rsidRDefault="00E17F30">
      <w:pPr>
        <w:spacing w:line="240" w:lineRule="auto"/>
      </w:pPr>
      <w:r>
        <w:br w:type="page"/>
      </w:r>
    </w:p>
    <w:p w:rsidR="00E17F30" w:rsidRDefault="00E17F30" w:rsidP="00E17F30">
      <w:pPr>
        <w:pStyle w:val="Rubrik"/>
      </w:pPr>
      <w:bookmarkStart w:id="27" w:name="_Toc404087377"/>
      <w:r>
        <w:lastRenderedPageBreak/>
        <w:t xml:space="preserve">56 </w:t>
      </w:r>
      <w:r>
        <w:tab/>
        <w:t>Dnr ÖFN 2014/40-199</w:t>
      </w:r>
      <w:bookmarkEnd w:id="27"/>
    </w:p>
    <w:p w:rsidR="000F582A" w:rsidRDefault="000F582A" w:rsidP="000F582A">
      <w:pPr>
        <w:pStyle w:val="Rubrik1"/>
        <w:spacing w:before="240" w:line="240" w:lineRule="auto"/>
      </w:pPr>
      <w:bookmarkStart w:id="28" w:name="_Toc404087378"/>
      <w:r>
        <w:t>Kommentarer till Länsstyrelsens tillsynsprotokoll 2014-10-13</w:t>
      </w:r>
      <w:bookmarkEnd w:id="28"/>
    </w:p>
    <w:p w:rsidR="000F582A" w:rsidRDefault="00C82953" w:rsidP="000F582A">
      <w:pPr>
        <w:pStyle w:val="Rubrik2"/>
        <w:numPr>
          <w:ilvl w:val="1"/>
          <w:numId w:val="0"/>
        </w:numPr>
        <w:spacing w:line="240" w:lineRule="auto"/>
      </w:pPr>
      <w:r>
        <w:t>B</w:t>
      </w:r>
      <w:r w:rsidR="000F582A">
        <w:t>eslut</w:t>
      </w:r>
    </w:p>
    <w:p w:rsidR="000F582A" w:rsidRDefault="000F582A" w:rsidP="000F582A">
      <w:r>
        <w:t>Överförmyndarnämnden noterar nedanstående information till protokollet.</w:t>
      </w:r>
    </w:p>
    <w:p w:rsidR="000F582A" w:rsidRDefault="000F582A" w:rsidP="000F582A">
      <w:pPr>
        <w:pStyle w:val="Rubrik2"/>
        <w:numPr>
          <w:ilvl w:val="1"/>
          <w:numId w:val="0"/>
        </w:numPr>
        <w:spacing w:line="240" w:lineRule="auto"/>
      </w:pPr>
      <w:r>
        <w:t>Ärendet</w:t>
      </w:r>
    </w:p>
    <w:p w:rsidR="000F582A" w:rsidRDefault="000F582A" w:rsidP="000F582A">
      <w:pPr>
        <w:spacing w:line="276" w:lineRule="auto"/>
      </w:pPr>
      <w:r>
        <w:t>Länsstyrelsen i Stockholms län har utövat tillsyn över överförmyndarnämndens handlägg</w:t>
      </w:r>
      <w:r w:rsidR="00B23AAD">
        <w:softHyphen/>
      </w:r>
      <w:r>
        <w:t>ning av två ärenden. Det första ärendet är handläggningen av en ansökan om byte av god man och det andra ärendet handlar om utlämnande av allmänna handlingar.</w:t>
      </w:r>
    </w:p>
    <w:p w:rsidR="000F582A" w:rsidRPr="00B62653" w:rsidRDefault="000F582A" w:rsidP="000F582A">
      <w:pPr>
        <w:spacing w:line="276" w:lineRule="auto"/>
      </w:pPr>
      <w:r>
        <w:t xml:space="preserve">Innan man läser protokollet bör man känna till att när Länsstyrelsen finner något att anmärka på lämnar den kritik. Kritiken är indelad i </w:t>
      </w:r>
      <w:r w:rsidRPr="00B62653">
        <w:t>4 grader:</w:t>
      </w:r>
    </w:p>
    <w:p w:rsidR="000F582A" w:rsidRPr="00BD412B" w:rsidRDefault="000F582A" w:rsidP="000F582A">
      <w:pPr>
        <w:pStyle w:val="Liststycke"/>
        <w:numPr>
          <w:ilvl w:val="0"/>
          <w:numId w:val="13"/>
        </w:numPr>
        <w:spacing w:line="276" w:lineRule="auto"/>
        <w:rPr>
          <w:i/>
        </w:rPr>
      </w:pPr>
      <w:r w:rsidRPr="00BD412B">
        <w:rPr>
          <w:i/>
        </w:rPr>
        <w:t>Kan ej undgå kritik 2. Kritik 3. Allvarlig kritik 4. Mycket allvarlig kritik</w:t>
      </w:r>
    </w:p>
    <w:p w:rsidR="000F582A" w:rsidRDefault="000F582A" w:rsidP="000F582A">
      <w:pPr>
        <w:pStyle w:val="Rubrik3"/>
      </w:pPr>
      <w:r>
        <w:t>Ansökan om byte av god man</w:t>
      </w:r>
    </w:p>
    <w:p w:rsidR="000F582A" w:rsidRPr="00826B1A" w:rsidRDefault="000F582A" w:rsidP="000F582A">
      <w:r>
        <w:t xml:space="preserve">Länsstyrelsen anser att </w:t>
      </w:r>
      <w:r w:rsidR="00B23AAD">
        <w:t>ö</w:t>
      </w:r>
      <w:r>
        <w:t>verförmyndarnämnden har tagit för lång tid på sig i handlägg</w:t>
      </w:r>
      <w:r w:rsidR="00B23AAD">
        <w:softHyphen/>
      </w:r>
      <w:r>
        <w:t xml:space="preserve">ningen av en ansökan om byte av god man. Handläggningstiden som kritiseras motsvarar ca sex månader. Länsstyrelsen ger nämnden kritik enligt punkten 1 ovan. Det vill säga den mildaste formen av kritik. </w:t>
      </w:r>
    </w:p>
    <w:p w:rsidR="000F582A" w:rsidRDefault="000F582A" w:rsidP="000F582A">
      <w:pPr>
        <w:pStyle w:val="Slutkommentar"/>
        <w:spacing w:line="276" w:lineRule="auto"/>
        <w:rPr>
          <w:sz w:val="22"/>
          <w:szCs w:val="22"/>
        </w:rPr>
      </w:pPr>
    </w:p>
    <w:p w:rsidR="000F582A" w:rsidRDefault="000F582A" w:rsidP="000F582A">
      <w:r>
        <w:t>Överförmyndarenhetens personal och nämndens ledamöter har full insikt om att handlägg</w:t>
      </w:r>
      <w:r w:rsidR="00B23AAD">
        <w:softHyphen/>
      </w:r>
      <w:r>
        <w:t xml:space="preserve">ningen av ett ärende ska ske så </w:t>
      </w:r>
      <w:r w:rsidRPr="00984A18">
        <w:t>enkelt, snabbt och billigt som möjligt utan att säkerheten eftersätts</w:t>
      </w:r>
      <w:r>
        <w:t xml:space="preserve">. Överförmyndarenheten/nämnden eftersträvar alltid korta handläggningstider. Det som har varit oklart i detta fall är om ett ärende kan vilandeförklaras i avvaktan på ett annat ärendes avgörande som det första ärendet är avhängigt av. I detta fall ansåg </w:t>
      </w:r>
      <w:r w:rsidR="00B23AAD">
        <w:t>ö</w:t>
      </w:r>
      <w:r>
        <w:t>verför</w:t>
      </w:r>
      <w:r w:rsidR="00B23AAD">
        <w:softHyphen/>
      </w:r>
      <w:r>
        <w:t>myndarenheten/nämnden att ansökan om byte av god man kunde vilandeförklaras i avvak</w:t>
      </w:r>
      <w:r w:rsidR="00B23AAD">
        <w:softHyphen/>
      </w:r>
      <w:r>
        <w:t>tan på tingsrättens avgörande av om godmanskapet skulle upphöra eller ej. Det som var avgörande för nämndens bedömning av att avvakta med beslutet om byte av god man var att tillse att huvudmannen inte därav skulle lida några rättsförluster.  Länsstyrelsens kritik klargör att detta inte är möjligt trots att nämnden tillsett att huvudmannen inte skulle lida några rättsförluster. Överförmyndarenheten/nämnden tar till sig kritiken.</w:t>
      </w:r>
    </w:p>
    <w:p w:rsidR="000F582A" w:rsidRDefault="000F582A" w:rsidP="000F582A">
      <w:pPr>
        <w:pStyle w:val="Rubrik3"/>
      </w:pPr>
      <w:r>
        <w:t>Utlämnande av allmänna handlingar</w:t>
      </w:r>
    </w:p>
    <w:p w:rsidR="000F582A" w:rsidRDefault="000F582A" w:rsidP="000F582A">
      <w:r>
        <w:t>Länsstyrelsen lämnar kritik för att nämnden dröjt med att lämna ut handlingar under semes</w:t>
      </w:r>
      <w:r w:rsidR="00B23AAD">
        <w:softHyphen/>
      </w:r>
      <w:r>
        <w:t>tertid enligt punkten 1 ovan nämnt. Det vill säga den mildaste formen av kritik. Överförmyndarenheten vill uppmärksamma nämnden på att kritiken lämnas mer än ett år efter den inträffade incidenten och att enheten/nämnden långt innan dess vidtagit åtgärder för att minimera framtida incidenter av liknande slag.</w:t>
      </w:r>
    </w:p>
    <w:p w:rsidR="00E305F9" w:rsidRDefault="00E305F9">
      <w:pPr>
        <w:spacing w:line="240" w:lineRule="auto"/>
      </w:pPr>
      <w:r>
        <w:br w:type="page"/>
      </w:r>
    </w:p>
    <w:p w:rsidR="000F582A" w:rsidRDefault="00E305F9" w:rsidP="00E305F9">
      <w:pPr>
        <w:pStyle w:val="Rubrik"/>
      </w:pPr>
      <w:bookmarkStart w:id="29" w:name="_Toc404087379"/>
      <w:r>
        <w:lastRenderedPageBreak/>
        <w:t>5</w:t>
      </w:r>
      <w:r w:rsidR="00B23AAD">
        <w:t>6</w:t>
      </w:r>
      <w:r>
        <w:t xml:space="preserve"> forts.</w:t>
      </w:r>
      <w:bookmarkEnd w:id="29"/>
    </w:p>
    <w:p w:rsidR="000F582A" w:rsidRDefault="000F582A" w:rsidP="000F582A">
      <w:r>
        <w:t>Följande åtgärder har vidtagits från Överförmyndarenhetens sida.</w:t>
      </w:r>
    </w:p>
    <w:p w:rsidR="000F582A" w:rsidRDefault="000F582A" w:rsidP="00B23AAD">
      <w:pPr>
        <w:pStyle w:val="Liststycke"/>
        <w:numPr>
          <w:ilvl w:val="0"/>
          <w:numId w:val="14"/>
        </w:numPr>
        <w:ind w:left="284" w:hanging="284"/>
      </w:pPr>
      <w:r>
        <w:t>Uppdaterat enhetspersonalen om rutiner och gällande regler. Detta sker även kontinuerligt.</w:t>
      </w:r>
    </w:p>
    <w:p w:rsidR="000F582A" w:rsidRDefault="000F582A" w:rsidP="00B23AAD">
      <w:pPr>
        <w:pStyle w:val="Liststycke"/>
        <w:numPr>
          <w:ilvl w:val="0"/>
          <w:numId w:val="14"/>
        </w:numPr>
        <w:ind w:left="284" w:hanging="284"/>
      </w:pPr>
      <w:r>
        <w:t>Infört en ny delegationsordning som minskar sårbarheten gällande delegation på beslut om utlämnande av handlingar vid semestertider.</w:t>
      </w:r>
    </w:p>
    <w:p w:rsidR="000F582A" w:rsidRPr="00BD412B" w:rsidRDefault="000F582A" w:rsidP="000F582A">
      <w:pPr>
        <w:ind w:left="360"/>
      </w:pPr>
    </w:p>
    <w:p w:rsidR="00EB40C7" w:rsidRDefault="00EB40C7" w:rsidP="00EB40C7">
      <w:pPr>
        <w:pStyle w:val="Rubrik2"/>
      </w:pPr>
      <w:r>
        <w:t>Handlingar i ärendet</w:t>
      </w:r>
    </w:p>
    <w:p w:rsidR="00EB40C7" w:rsidRDefault="00EB40C7" w:rsidP="00EB40C7">
      <w:r>
        <w:t xml:space="preserve">Överförmyndarenhetens tjänsteskrivelse den </w:t>
      </w:r>
      <w:r w:rsidR="00E305F9">
        <w:t>6</w:t>
      </w:r>
      <w:r>
        <w:t xml:space="preserve"> november 2014 </w:t>
      </w:r>
    </w:p>
    <w:p w:rsidR="00403EDF" w:rsidRDefault="00403EDF" w:rsidP="00EB40C7">
      <w:r>
        <w:t xml:space="preserve">Länsstyrelsens tillsynsprotokoll från den 13 oktober 2014 </w:t>
      </w:r>
    </w:p>
    <w:p w:rsidR="00EB40C7" w:rsidRDefault="00EB40C7" w:rsidP="00EB40C7">
      <w:pPr>
        <w:pStyle w:val="Rubrik2"/>
      </w:pPr>
      <w:r>
        <w:t>Beslutsgång</w:t>
      </w:r>
    </w:p>
    <w:p w:rsidR="00EB40C7" w:rsidRDefault="00EB40C7" w:rsidP="00EB40C7">
      <w:r>
        <w:t xml:space="preserve">Överförmyndarnämnden noterade informationen till protokollet. </w:t>
      </w:r>
    </w:p>
    <w:p w:rsidR="00EB40C7" w:rsidRDefault="00EB40C7" w:rsidP="00EB40C7">
      <w:pPr>
        <w:tabs>
          <w:tab w:val="right" w:pos="6379"/>
        </w:tabs>
        <w:rPr>
          <w:szCs w:val="24"/>
        </w:rPr>
      </w:pPr>
    </w:p>
    <w:p w:rsidR="00EB40C7" w:rsidRDefault="00EB40C7" w:rsidP="00EB40C7">
      <w:pPr>
        <w:tabs>
          <w:tab w:val="right" w:pos="6379"/>
        </w:tabs>
        <w:rPr>
          <w:szCs w:val="24"/>
        </w:rPr>
      </w:pPr>
      <w:r>
        <w:rPr>
          <w:szCs w:val="24"/>
        </w:rPr>
        <w:t xml:space="preserve">- - - - - </w:t>
      </w:r>
    </w:p>
    <w:p w:rsidR="00EB40C7" w:rsidRDefault="00EB40C7" w:rsidP="00EB40C7">
      <w:pPr>
        <w:tabs>
          <w:tab w:val="right" w:pos="6379"/>
        </w:tabs>
        <w:rPr>
          <w:szCs w:val="24"/>
        </w:rPr>
      </w:pPr>
    </w:p>
    <w:p w:rsidR="000F582A" w:rsidRDefault="000F582A">
      <w:pPr>
        <w:spacing w:line="240" w:lineRule="auto"/>
      </w:pPr>
      <w:r>
        <w:br w:type="page"/>
      </w:r>
    </w:p>
    <w:p w:rsidR="00E17F30" w:rsidRDefault="000F582A" w:rsidP="000F582A">
      <w:pPr>
        <w:pStyle w:val="Rubrik"/>
      </w:pPr>
      <w:bookmarkStart w:id="30" w:name="_Toc404087380"/>
      <w:r>
        <w:lastRenderedPageBreak/>
        <w:t>57</w:t>
      </w:r>
      <w:r>
        <w:tab/>
        <w:t>Dnr ÖFN 2014/</w:t>
      </w:r>
      <w:r w:rsidR="009E1B6A">
        <w:t>33-199</w:t>
      </w:r>
      <w:bookmarkEnd w:id="30"/>
      <w:r w:rsidR="009E1B6A">
        <w:t xml:space="preserve"> </w:t>
      </w:r>
    </w:p>
    <w:p w:rsidR="009E1B6A" w:rsidRDefault="009E1B6A" w:rsidP="009E1B6A">
      <w:pPr>
        <w:pStyle w:val="Rubrik1"/>
      </w:pPr>
      <w:bookmarkStart w:id="31" w:name="_Toc404087381"/>
      <w:r>
        <w:t>Yttrande över överklagan av nämndens beslut om entledigande av god man</w:t>
      </w:r>
      <w:bookmarkEnd w:id="31"/>
    </w:p>
    <w:p w:rsidR="009E1B6A" w:rsidRDefault="00B23AAD" w:rsidP="009E1B6A">
      <w:pPr>
        <w:pStyle w:val="Rubrik2"/>
      </w:pPr>
      <w:r>
        <w:t>B</w:t>
      </w:r>
      <w:r w:rsidR="009E1B6A">
        <w:t>eslut</w:t>
      </w:r>
    </w:p>
    <w:p w:rsidR="00990B69" w:rsidRDefault="00990B69" w:rsidP="00990B69">
      <w:r>
        <w:t xml:space="preserve">Ärendet är sekretessbelagt enligt OSL 32 kap 4 §. </w:t>
      </w:r>
    </w:p>
    <w:p w:rsidR="00990B69" w:rsidRDefault="00990B69" w:rsidP="00990B69"/>
    <w:p w:rsidR="00EB40C7" w:rsidRDefault="00EB40C7" w:rsidP="00EB40C7">
      <w:pPr>
        <w:tabs>
          <w:tab w:val="right" w:pos="6379"/>
        </w:tabs>
        <w:rPr>
          <w:szCs w:val="24"/>
        </w:rPr>
      </w:pPr>
      <w:r>
        <w:rPr>
          <w:szCs w:val="24"/>
        </w:rPr>
        <w:t xml:space="preserve">- - - - - </w:t>
      </w:r>
    </w:p>
    <w:p w:rsidR="00EB40C7" w:rsidRDefault="00EB40C7" w:rsidP="00EB40C7">
      <w:pPr>
        <w:tabs>
          <w:tab w:val="right" w:pos="6379"/>
        </w:tabs>
        <w:rPr>
          <w:szCs w:val="24"/>
        </w:rPr>
      </w:pPr>
    </w:p>
    <w:p w:rsidR="00C054D0" w:rsidRDefault="00C054D0">
      <w:pPr>
        <w:spacing w:line="240" w:lineRule="auto"/>
      </w:pPr>
      <w:bookmarkStart w:id="32" w:name="_GoBack"/>
      <w:bookmarkEnd w:id="32"/>
      <w:r>
        <w:br w:type="page"/>
      </w:r>
    </w:p>
    <w:p w:rsidR="009E1B6A" w:rsidRDefault="00C054D0" w:rsidP="00C054D0">
      <w:pPr>
        <w:pStyle w:val="Rubrik"/>
      </w:pPr>
      <w:bookmarkStart w:id="33" w:name="_Toc404087382"/>
      <w:r>
        <w:lastRenderedPageBreak/>
        <w:t>58</w:t>
      </w:r>
      <w:bookmarkEnd w:id="33"/>
      <w:r>
        <w:t xml:space="preserve"> </w:t>
      </w:r>
    </w:p>
    <w:p w:rsidR="00C054D0" w:rsidRDefault="00C054D0" w:rsidP="00C054D0">
      <w:pPr>
        <w:pStyle w:val="Rubrik1"/>
      </w:pPr>
      <w:bookmarkStart w:id="34" w:name="_Toc404087383"/>
      <w:r>
        <w:t>Informationsmöte med gode män</w:t>
      </w:r>
      <w:r w:rsidR="000904C7">
        <w:t xml:space="preserve"> våren 2015</w:t>
      </w:r>
      <w:bookmarkEnd w:id="34"/>
      <w:r>
        <w:t xml:space="preserve"> </w:t>
      </w:r>
    </w:p>
    <w:p w:rsidR="00C054D0" w:rsidRPr="00C054D0" w:rsidRDefault="00C054D0" w:rsidP="00C054D0">
      <w:pPr>
        <w:pStyle w:val="Rubrik2"/>
      </w:pPr>
      <w:r>
        <w:t>Beslut</w:t>
      </w:r>
    </w:p>
    <w:p w:rsidR="000904C7" w:rsidRDefault="000904C7" w:rsidP="000904C7">
      <w:r>
        <w:t>Överförmyndarnämnden beslutar att ha ett informationsmöte med gode män och förvaltare onsdag den 22 april 2015, kl. 17.00.</w:t>
      </w:r>
    </w:p>
    <w:p w:rsidR="000904C7" w:rsidRDefault="000904C7" w:rsidP="000904C7"/>
    <w:p w:rsidR="000904C7" w:rsidRDefault="000904C7" w:rsidP="000904C7">
      <w:r>
        <w:t xml:space="preserve">- - - - - </w:t>
      </w:r>
    </w:p>
    <w:p w:rsidR="000904C7" w:rsidRDefault="000904C7" w:rsidP="000904C7"/>
    <w:p w:rsidR="000904C7" w:rsidRDefault="000904C7" w:rsidP="000904C7">
      <w:pPr>
        <w:pStyle w:val="Rubrik"/>
        <w:numPr>
          <w:ilvl w:val="0"/>
          <w:numId w:val="15"/>
        </w:numPr>
        <w:ind w:left="0" w:firstLine="0"/>
      </w:pPr>
      <w:bookmarkStart w:id="35" w:name="_Toc404087384"/>
      <w:r>
        <w:t xml:space="preserve">59 </w:t>
      </w:r>
      <w:r>
        <w:tab/>
        <w:t>Dnr ÖFN 2014/12-199</w:t>
      </w:r>
      <w:bookmarkEnd w:id="35"/>
      <w:r>
        <w:t xml:space="preserve">  </w:t>
      </w:r>
    </w:p>
    <w:p w:rsidR="000904C7" w:rsidRDefault="000904C7" w:rsidP="000904C7">
      <w:pPr>
        <w:pStyle w:val="Rubrik1"/>
      </w:pPr>
      <w:bookmarkStart w:id="36" w:name="_Toc372876600"/>
      <w:bookmarkStart w:id="37" w:name="_Toc404087385"/>
      <w:r>
        <w:t>Extra sammanträde</w:t>
      </w:r>
      <w:bookmarkEnd w:id="36"/>
      <w:bookmarkEnd w:id="37"/>
    </w:p>
    <w:p w:rsidR="000904C7" w:rsidRDefault="000904C7" w:rsidP="000904C7">
      <w:pPr>
        <w:pStyle w:val="Rubrik2"/>
      </w:pPr>
      <w:r>
        <w:t>Beslut</w:t>
      </w:r>
    </w:p>
    <w:p w:rsidR="000904C7" w:rsidRDefault="000904C7" w:rsidP="000904C7">
      <w:r>
        <w:t xml:space="preserve">Överförmyndarnämnden beslutar om ett extra sammanträde torsdag den 11 december 2014 kl. 11.00. Sammanträdet avslutas med jullunch. </w:t>
      </w:r>
    </w:p>
    <w:p w:rsidR="000904C7" w:rsidRDefault="000904C7" w:rsidP="000904C7"/>
    <w:p w:rsidR="000904C7" w:rsidRDefault="000904C7" w:rsidP="000904C7">
      <w:r>
        <w:t xml:space="preserve"> - - - - - </w:t>
      </w:r>
    </w:p>
    <w:p w:rsidR="000904C7" w:rsidRDefault="000904C7" w:rsidP="000904C7"/>
    <w:p w:rsidR="000904C7" w:rsidRDefault="000904C7" w:rsidP="000904C7"/>
    <w:p w:rsidR="009E1B6A" w:rsidRPr="009E1B6A" w:rsidRDefault="009E1B6A" w:rsidP="009E1B6A"/>
    <w:sectPr w:rsidR="009E1B6A" w:rsidRPr="009E1B6A" w:rsidSect="001922C6">
      <w:headerReference w:type="default" r:id="rId8"/>
      <w:footerReference w:type="default" r:id="rId9"/>
      <w:headerReference w:type="first" r:id="rId10"/>
      <w:pgSz w:w="11906" w:h="16838" w:code="9"/>
      <w:pgMar w:top="2381" w:right="1701" w:bottom="1418" w:left="1701" w:header="51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585F" w:rsidRDefault="00B6585F">
      <w:r>
        <w:separator/>
      </w:r>
    </w:p>
  </w:endnote>
  <w:endnote w:type="continuationSeparator" w:id="0">
    <w:p w:rsidR="00B6585F" w:rsidRDefault="00B658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576" w:type="dxa"/>
      <w:tblBorders>
        <w:top w:val="single" w:sz="6" w:space="0" w:color="auto"/>
      </w:tblBorders>
      <w:tblLayout w:type="fixed"/>
      <w:tblCellMar>
        <w:left w:w="70" w:type="dxa"/>
        <w:right w:w="70" w:type="dxa"/>
      </w:tblCellMar>
      <w:tblLook w:val="0000" w:firstRow="0" w:lastRow="0" w:firstColumn="0" w:lastColumn="0" w:noHBand="0" w:noVBand="0"/>
    </w:tblPr>
    <w:tblGrid>
      <w:gridCol w:w="2062"/>
      <w:gridCol w:w="2215"/>
      <w:gridCol w:w="4299"/>
    </w:tblGrid>
    <w:tr w:rsidR="00DD5F4F" w:rsidTr="00526A65">
      <w:tc>
        <w:tcPr>
          <w:tcW w:w="2062" w:type="dxa"/>
          <w:tcBorders>
            <w:top w:val="single" w:sz="6" w:space="0" w:color="auto"/>
            <w:left w:val="single" w:sz="6" w:space="0" w:color="auto"/>
            <w:bottom w:val="nil"/>
            <w:right w:val="single" w:sz="6" w:space="0" w:color="auto"/>
          </w:tcBorders>
        </w:tcPr>
        <w:p w:rsidR="00DD5F4F" w:rsidRDefault="00DD5F4F" w:rsidP="00526A65">
          <w:pPr>
            <w:pStyle w:val="Sidfot"/>
          </w:pPr>
          <w:r w:rsidRPr="00A108C6">
            <w:rPr>
              <w:rFonts w:ascii="Gill Sans MT" w:hAnsi="Gill Sans MT"/>
            </w:rPr>
            <w:t>Ordförandes</w:t>
          </w:r>
          <w:r>
            <w:t xml:space="preserve"> signatur</w:t>
          </w:r>
        </w:p>
      </w:tc>
      <w:tc>
        <w:tcPr>
          <w:tcW w:w="2215" w:type="dxa"/>
          <w:tcBorders>
            <w:top w:val="single" w:sz="6" w:space="0" w:color="auto"/>
            <w:left w:val="single" w:sz="6" w:space="0" w:color="auto"/>
            <w:bottom w:val="nil"/>
            <w:right w:val="single" w:sz="6" w:space="0" w:color="auto"/>
          </w:tcBorders>
        </w:tcPr>
        <w:p w:rsidR="00DD5F4F" w:rsidRDefault="00DD5F4F" w:rsidP="00526A65">
          <w:pPr>
            <w:pStyle w:val="Sidfot"/>
          </w:pPr>
          <w:r>
            <w:t>Justerandes signatur</w:t>
          </w:r>
        </w:p>
        <w:p w:rsidR="00DD5F4F" w:rsidRDefault="00DD5F4F" w:rsidP="00526A65">
          <w:pPr>
            <w:pStyle w:val="Sidfot"/>
          </w:pPr>
        </w:p>
        <w:p w:rsidR="00DD5F4F" w:rsidRDefault="00DD5F4F" w:rsidP="00526A65">
          <w:pPr>
            <w:pStyle w:val="Sidfot"/>
          </w:pPr>
        </w:p>
        <w:p w:rsidR="00DD5F4F" w:rsidRDefault="00DD5F4F" w:rsidP="00526A65">
          <w:pPr>
            <w:pStyle w:val="Sidfot"/>
          </w:pPr>
        </w:p>
        <w:p w:rsidR="00DD5F4F" w:rsidRDefault="00DD5F4F" w:rsidP="00526A65">
          <w:pPr>
            <w:pStyle w:val="Sidfot"/>
          </w:pPr>
        </w:p>
      </w:tc>
      <w:tc>
        <w:tcPr>
          <w:tcW w:w="4299" w:type="dxa"/>
          <w:tcBorders>
            <w:top w:val="single" w:sz="6" w:space="0" w:color="auto"/>
            <w:left w:val="single" w:sz="6" w:space="0" w:color="auto"/>
            <w:bottom w:val="nil"/>
            <w:right w:val="single" w:sz="6" w:space="0" w:color="auto"/>
          </w:tcBorders>
        </w:tcPr>
        <w:p w:rsidR="00DD5F4F" w:rsidRDefault="00DD5F4F" w:rsidP="00526A65">
          <w:pPr>
            <w:pStyle w:val="Sidfot"/>
          </w:pPr>
          <w:r>
            <w:t>Utdragsbestyrkande</w:t>
          </w:r>
        </w:p>
      </w:tc>
    </w:tr>
  </w:tbl>
  <w:p w:rsidR="00DD5F4F" w:rsidRDefault="00DD5F4F">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585F" w:rsidRDefault="00B6585F">
      <w:r>
        <w:separator/>
      </w:r>
    </w:p>
  </w:footnote>
  <w:footnote w:type="continuationSeparator" w:id="0">
    <w:p w:rsidR="00B6585F" w:rsidRDefault="00B658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F" w:rsidRPr="005157BA" w:rsidRDefault="00B6585F" w:rsidP="005206D6">
    <w:pPr>
      <w:tabs>
        <w:tab w:val="left" w:pos="9072"/>
      </w:tabs>
      <w:spacing w:line="240" w:lineRule="auto"/>
      <w:jc w:val="right"/>
      <w:rPr>
        <w:rFonts w:ascii="Gill Sans MT" w:hAnsi="Gill Sans MT"/>
      </w:rPr>
    </w:pPr>
    <w:r w:rsidRPr="00B6585F">
      <w:rPr>
        <w:noProof/>
        <w:sz w:val="18"/>
        <w:szCs w:val="18"/>
      </w:rPr>
      <w:drawing>
        <wp:anchor distT="0" distB="0" distL="114300" distR="114300" simplePos="0" relativeHeight="251659264" behindDoc="0" locked="1" layoutInCell="1" allowOverlap="1" wp14:anchorId="79C80CED" wp14:editId="0AA4E6BF">
          <wp:simplePos x="0" y="0"/>
          <wp:positionH relativeFrom="page">
            <wp:posOffset>1009650</wp:posOffset>
          </wp:positionH>
          <wp:positionV relativeFrom="page">
            <wp:posOffset>409575</wp:posOffset>
          </wp:positionV>
          <wp:extent cx="431165" cy="609600"/>
          <wp:effectExtent l="19050" t="0" r="6985" b="0"/>
          <wp:wrapNone/>
          <wp:docPr id="10"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431165" cy="609600"/>
                  </a:xfrm>
                  <a:prstGeom prst="rect">
                    <a:avLst/>
                  </a:prstGeom>
                </pic:spPr>
              </pic:pic>
            </a:graphicData>
          </a:graphic>
        </wp:anchor>
      </w:drawing>
    </w:r>
    <w:r w:rsidR="00DD5F4F">
      <w:rPr>
        <w:sz w:val="18"/>
        <w:szCs w:val="18"/>
      </w:rPr>
      <w:tab/>
    </w:r>
    <w:r w:rsidR="004C24D7" w:rsidRPr="005157BA">
      <w:rPr>
        <w:rFonts w:ascii="Gill Sans MT" w:hAnsi="Gill Sans MT"/>
        <w:sz w:val="18"/>
        <w:szCs w:val="18"/>
      </w:rPr>
      <w:fldChar w:fldCharType="begin"/>
    </w:r>
    <w:r w:rsidR="00DD5F4F" w:rsidRPr="005157BA">
      <w:rPr>
        <w:rFonts w:ascii="Gill Sans MT" w:hAnsi="Gill Sans MT"/>
        <w:sz w:val="18"/>
        <w:szCs w:val="18"/>
      </w:rPr>
      <w:instrText xml:space="preserve"> PAGE </w:instrText>
    </w:r>
    <w:r w:rsidR="004C24D7" w:rsidRPr="005157BA">
      <w:rPr>
        <w:rFonts w:ascii="Gill Sans MT" w:hAnsi="Gill Sans MT"/>
        <w:sz w:val="18"/>
        <w:szCs w:val="18"/>
      </w:rPr>
      <w:fldChar w:fldCharType="separate"/>
    </w:r>
    <w:r w:rsidR="00990B69">
      <w:rPr>
        <w:rFonts w:ascii="Gill Sans MT" w:hAnsi="Gill Sans MT"/>
        <w:noProof/>
        <w:sz w:val="18"/>
        <w:szCs w:val="18"/>
      </w:rPr>
      <w:t>12</w:t>
    </w:r>
    <w:r w:rsidR="004C24D7" w:rsidRPr="005157BA">
      <w:rPr>
        <w:rFonts w:ascii="Gill Sans MT" w:hAnsi="Gill Sans MT"/>
        <w:sz w:val="18"/>
        <w:szCs w:val="18"/>
      </w:rPr>
      <w:fldChar w:fldCharType="end"/>
    </w:r>
    <w:r w:rsidR="00DD5F4F" w:rsidRPr="005157BA">
      <w:rPr>
        <w:rFonts w:ascii="Gill Sans MT" w:hAnsi="Gill Sans MT"/>
        <w:sz w:val="18"/>
        <w:szCs w:val="18"/>
      </w:rPr>
      <w:t xml:space="preserve"> (</w:t>
    </w:r>
    <w:r w:rsidR="004C24D7" w:rsidRPr="005157BA">
      <w:rPr>
        <w:rFonts w:ascii="Gill Sans MT" w:hAnsi="Gill Sans MT"/>
        <w:sz w:val="18"/>
        <w:szCs w:val="18"/>
      </w:rPr>
      <w:fldChar w:fldCharType="begin"/>
    </w:r>
    <w:r w:rsidR="00DD5F4F" w:rsidRPr="005157BA">
      <w:rPr>
        <w:rFonts w:ascii="Gill Sans MT" w:hAnsi="Gill Sans MT"/>
        <w:sz w:val="18"/>
        <w:szCs w:val="18"/>
      </w:rPr>
      <w:instrText xml:space="preserve"> NUMPAGES </w:instrText>
    </w:r>
    <w:r w:rsidR="004C24D7" w:rsidRPr="005157BA">
      <w:rPr>
        <w:rFonts w:ascii="Gill Sans MT" w:hAnsi="Gill Sans MT"/>
        <w:sz w:val="18"/>
        <w:szCs w:val="18"/>
      </w:rPr>
      <w:fldChar w:fldCharType="separate"/>
    </w:r>
    <w:r w:rsidR="00990B69">
      <w:rPr>
        <w:rFonts w:ascii="Gill Sans MT" w:hAnsi="Gill Sans MT"/>
        <w:noProof/>
        <w:sz w:val="18"/>
        <w:szCs w:val="18"/>
      </w:rPr>
      <w:t>13</w:t>
    </w:r>
    <w:r w:rsidR="004C24D7" w:rsidRPr="005157BA">
      <w:rPr>
        <w:rFonts w:ascii="Gill Sans MT" w:hAnsi="Gill Sans MT"/>
        <w:sz w:val="18"/>
        <w:szCs w:val="18"/>
      </w:rPr>
      <w:fldChar w:fldCharType="end"/>
    </w:r>
    <w:r w:rsidR="00DD5F4F" w:rsidRPr="005157BA">
      <w:rPr>
        <w:rFonts w:ascii="Gill Sans MT" w:hAnsi="Gill Sans MT"/>
        <w:sz w:val="18"/>
        <w:szCs w:val="18"/>
      </w:rPr>
      <w:t>)</w:t>
    </w:r>
  </w:p>
  <w:p w:rsidR="00DD5F4F" w:rsidRPr="009B4113" w:rsidRDefault="00DD5F4F" w:rsidP="00C656FB">
    <w:pPr>
      <w:tabs>
        <w:tab w:val="left" w:pos="5670"/>
      </w:tabs>
      <w:spacing w:line="240" w:lineRule="auto"/>
      <w:rPr>
        <w:b/>
        <w:sz w:val="22"/>
        <w:szCs w:val="22"/>
      </w:rPr>
    </w:pPr>
    <w:r w:rsidRPr="009B4113">
      <w:rPr>
        <w:b/>
        <w:sz w:val="22"/>
        <w:szCs w:val="22"/>
      </w:rPr>
      <w:tab/>
    </w:r>
    <w:bookmarkStart w:id="38" w:name="DatumProtokoll1"/>
    <w:r w:rsidR="00B6585F">
      <w:rPr>
        <w:b/>
        <w:sz w:val="22"/>
        <w:szCs w:val="22"/>
      </w:rPr>
      <w:t>19 november 2014</w:t>
    </w:r>
    <w:bookmarkEnd w:id="38"/>
  </w:p>
  <w:p w:rsidR="00DD5F4F" w:rsidRPr="00C656FB" w:rsidRDefault="00DD5F4F" w:rsidP="00C656FB">
    <w:pPr>
      <w:tabs>
        <w:tab w:val="left" w:pos="5670"/>
      </w:tabs>
      <w:spacing w:line="240" w:lineRule="auto"/>
      <w:rPr>
        <w:sz w:val="22"/>
        <w:szCs w:val="22"/>
      </w:rPr>
    </w:pPr>
  </w:p>
  <w:p w:rsidR="00DD5F4F" w:rsidRPr="00535689" w:rsidRDefault="00DD5F4F" w:rsidP="00C656FB">
    <w:pPr>
      <w:pStyle w:val="Sidhuvud"/>
      <w:tabs>
        <w:tab w:val="clear" w:pos="4706"/>
        <w:tab w:val="left" w:pos="5670"/>
      </w:tabs>
      <w:spacing w:line="240" w:lineRule="auto"/>
      <w:ind w:right="-567"/>
      <w:rPr>
        <w:sz w:val="18"/>
        <w:szCs w:val="18"/>
      </w:rPr>
    </w:pPr>
    <w:r>
      <w:tab/>
    </w:r>
    <w:r w:rsidRPr="00535689">
      <w:rPr>
        <w:sz w:val="22"/>
        <w:szCs w:val="22"/>
      </w:rPr>
      <w:t>S</w:t>
    </w:r>
    <w:r>
      <w:rPr>
        <w:sz w:val="22"/>
        <w:szCs w:val="22"/>
      </w:rPr>
      <w:t>AMMANTRÄDESPROTOKOLL</w:t>
    </w:r>
  </w:p>
  <w:p w:rsidR="00DD5F4F" w:rsidRPr="00C656FB" w:rsidRDefault="00DD5F4F" w:rsidP="006C1F7F">
    <w:pPr>
      <w:tabs>
        <w:tab w:val="left" w:pos="5670"/>
      </w:tabs>
      <w:spacing w:line="240" w:lineRule="auto"/>
      <w:ind w:right="-852"/>
      <w:rPr>
        <w:sz w:val="22"/>
        <w:szCs w:val="22"/>
      </w:rPr>
    </w:pPr>
    <w:r w:rsidRPr="00C656FB">
      <w:rPr>
        <w:sz w:val="22"/>
        <w:szCs w:val="22"/>
      </w:rPr>
      <w:tab/>
    </w:r>
    <w:bookmarkStart w:id="39" w:name="Forvaltning2"/>
    <w:r w:rsidR="00B6585F">
      <w:rPr>
        <w:sz w:val="22"/>
        <w:szCs w:val="22"/>
      </w:rPr>
      <w:t>Överförmyndarnämnden</w:t>
    </w:r>
    <w:bookmarkEnd w:id="39"/>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F" w:rsidRPr="00535689" w:rsidRDefault="00B6585F" w:rsidP="00756828">
    <w:pPr>
      <w:pStyle w:val="Sidhuvud"/>
      <w:spacing w:line="240" w:lineRule="auto"/>
      <w:rPr>
        <w:sz w:val="18"/>
        <w:szCs w:val="18"/>
      </w:rPr>
    </w:pPr>
    <w:r w:rsidRPr="00B6585F">
      <w:rPr>
        <w:rFonts w:ascii="Verdana" w:hAnsi="Verdana"/>
        <w:b/>
        <w:noProof/>
        <w:sz w:val="26"/>
        <w:szCs w:val="26"/>
      </w:rPr>
      <w:drawing>
        <wp:anchor distT="0" distB="0" distL="114300" distR="114300" simplePos="0" relativeHeight="251657216" behindDoc="0" locked="1" layoutInCell="1" allowOverlap="1" wp14:anchorId="4A45C39E" wp14:editId="716E582A">
          <wp:simplePos x="0" y="0"/>
          <wp:positionH relativeFrom="page">
            <wp:posOffset>885825</wp:posOffset>
          </wp:positionH>
          <wp:positionV relativeFrom="page">
            <wp:posOffset>447675</wp:posOffset>
          </wp:positionV>
          <wp:extent cx="741045" cy="1047750"/>
          <wp:effectExtent l="19050" t="0" r="1905" b="0"/>
          <wp:wrapNone/>
          <wp:docPr id="11" name="Bildobjekt 0" descr="NackaK_logo_staende_3#320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kaK_logo_staende_3#320D8.png"/>
                  <pic:cNvPicPr/>
                </pic:nvPicPr>
                <pic:blipFill>
                  <a:blip r:embed="rId1"/>
                  <a:stretch>
                    <a:fillRect/>
                  </a:stretch>
                </pic:blipFill>
                <pic:spPr>
                  <a:xfrm>
                    <a:off x="0" y="0"/>
                    <a:ext cx="741045" cy="1043940"/>
                  </a:xfrm>
                  <a:prstGeom prst="rect">
                    <a:avLst/>
                  </a:prstGeom>
                </pic:spPr>
              </pic:pic>
            </a:graphicData>
          </a:graphic>
        </wp:anchor>
      </w:drawing>
    </w:r>
    <w:r w:rsidR="00DD5F4F" w:rsidRPr="00CA1B19">
      <w:rPr>
        <w:rFonts w:ascii="Verdana" w:hAnsi="Verdana"/>
        <w:b/>
        <w:sz w:val="26"/>
        <w:szCs w:val="26"/>
      </w:rPr>
      <w:tab/>
    </w:r>
    <w:r w:rsidR="00DD5F4F">
      <w:rPr>
        <w:rFonts w:ascii="Verdana" w:hAnsi="Verdana"/>
        <w:b/>
        <w:sz w:val="26"/>
        <w:szCs w:val="26"/>
      </w:rPr>
      <w:tab/>
    </w:r>
    <w:r w:rsidR="004C24D7" w:rsidRPr="00535689">
      <w:rPr>
        <w:sz w:val="18"/>
        <w:szCs w:val="18"/>
      </w:rPr>
      <w:fldChar w:fldCharType="begin"/>
    </w:r>
    <w:r w:rsidR="00DD5F4F" w:rsidRPr="00535689">
      <w:rPr>
        <w:sz w:val="18"/>
        <w:szCs w:val="18"/>
      </w:rPr>
      <w:instrText xml:space="preserve"> PAGE </w:instrText>
    </w:r>
    <w:r w:rsidR="004C24D7" w:rsidRPr="00535689">
      <w:rPr>
        <w:sz w:val="18"/>
        <w:szCs w:val="18"/>
      </w:rPr>
      <w:fldChar w:fldCharType="separate"/>
    </w:r>
    <w:r w:rsidR="00990B69">
      <w:rPr>
        <w:noProof/>
        <w:sz w:val="18"/>
        <w:szCs w:val="18"/>
      </w:rPr>
      <w:t>1</w:t>
    </w:r>
    <w:r w:rsidR="004C24D7" w:rsidRPr="00535689">
      <w:rPr>
        <w:sz w:val="18"/>
        <w:szCs w:val="18"/>
      </w:rPr>
      <w:fldChar w:fldCharType="end"/>
    </w:r>
    <w:r w:rsidR="00DD5F4F" w:rsidRPr="00535689">
      <w:rPr>
        <w:sz w:val="18"/>
        <w:szCs w:val="18"/>
      </w:rPr>
      <w:t xml:space="preserve"> (</w:t>
    </w:r>
    <w:r w:rsidR="004C24D7" w:rsidRPr="00535689">
      <w:rPr>
        <w:sz w:val="18"/>
        <w:szCs w:val="18"/>
      </w:rPr>
      <w:fldChar w:fldCharType="begin"/>
    </w:r>
    <w:r w:rsidR="00DD5F4F" w:rsidRPr="00535689">
      <w:rPr>
        <w:sz w:val="18"/>
        <w:szCs w:val="18"/>
      </w:rPr>
      <w:instrText xml:space="preserve"> NUMPAGES </w:instrText>
    </w:r>
    <w:r w:rsidR="004C24D7" w:rsidRPr="00535689">
      <w:rPr>
        <w:sz w:val="18"/>
        <w:szCs w:val="18"/>
      </w:rPr>
      <w:fldChar w:fldCharType="separate"/>
    </w:r>
    <w:r w:rsidR="00990B69">
      <w:rPr>
        <w:noProof/>
        <w:sz w:val="18"/>
        <w:szCs w:val="18"/>
      </w:rPr>
      <w:t>13</w:t>
    </w:r>
    <w:r w:rsidR="004C24D7" w:rsidRPr="00535689">
      <w:rPr>
        <w:sz w:val="18"/>
        <w:szCs w:val="18"/>
      </w:rPr>
      <w:fldChar w:fldCharType="end"/>
    </w:r>
    <w:r w:rsidR="00DD5F4F" w:rsidRPr="00535689">
      <w:rPr>
        <w:sz w:val="18"/>
        <w:szCs w:val="18"/>
      </w:rPr>
      <w:t>)</w:t>
    </w:r>
  </w:p>
  <w:p w:rsidR="00DD5F4F" w:rsidRDefault="00DD5F4F" w:rsidP="00756828">
    <w:pPr>
      <w:pStyle w:val="Sidhuvud"/>
      <w:tabs>
        <w:tab w:val="clear" w:pos="4706"/>
        <w:tab w:val="left" w:pos="5670"/>
      </w:tabs>
      <w:spacing w:line="240" w:lineRule="auto"/>
      <w:rPr>
        <w:rFonts w:ascii="Garamond" w:hAnsi="Garamond"/>
        <w:b/>
        <w:sz w:val="22"/>
        <w:szCs w:val="22"/>
      </w:rPr>
    </w:pPr>
    <w:r w:rsidRPr="000E6212">
      <w:rPr>
        <w:rFonts w:ascii="Garamond" w:hAnsi="Garamond"/>
        <w:b/>
        <w:sz w:val="22"/>
        <w:szCs w:val="22"/>
      </w:rPr>
      <w:tab/>
    </w:r>
    <w:bookmarkStart w:id="40" w:name="DatumProtokoll"/>
    <w:r w:rsidR="00B6585F">
      <w:rPr>
        <w:rFonts w:ascii="Garamond" w:hAnsi="Garamond"/>
        <w:b/>
        <w:sz w:val="22"/>
        <w:szCs w:val="22"/>
      </w:rPr>
      <w:t>19 november 2014</w:t>
    </w:r>
    <w:bookmarkEnd w:id="40"/>
  </w:p>
  <w:p w:rsidR="00DD5F4F" w:rsidRPr="000E6212" w:rsidRDefault="00DD5F4F" w:rsidP="00756828">
    <w:pPr>
      <w:pStyle w:val="Sidhuvud"/>
      <w:tabs>
        <w:tab w:val="clear" w:pos="4706"/>
        <w:tab w:val="left" w:pos="5670"/>
      </w:tabs>
      <w:spacing w:line="240" w:lineRule="auto"/>
      <w:rPr>
        <w:rFonts w:ascii="Garamond" w:hAnsi="Garamond"/>
        <w:b/>
        <w:sz w:val="22"/>
        <w:szCs w:val="22"/>
      </w:rPr>
    </w:pPr>
  </w:p>
  <w:p w:rsidR="00DD5F4F" w:rsidRPr="00535689" w:rsidRDefault="00DD5F4F" w:rsidP="00756828">
    <w:pPr>
      <w:pStyle w:val="Sidhuvud"/>
      <w:tabs>
        <w:tab w:val="clear" w:pos="4706"/>
        <w:tab w:val="left" w:pos="5670"/>
      </w:tabs>
      <w:spacing w:line="240" w:lineRule="auto"/>
      <w:ind w:right="-567"/>
      <w:rPr>
        <w:sz w:val="18"/>
        <w:szCs w:val="18"/>
      </w:rPr>
    </w:pPr>
    <w:r>
      <w:rPr>
        <w:rFonts w:ascii="Verdana" w:hAnsi="Verdana"/>
        <w:b/>
        <w:sz w:val="26"/>
        <w:szCs w:val="26"/>
      </w:rPr>
      <w:tab/>
    </w:r>
    <w:r w:rsidRPr="00535689">
      <w:rPr>
        <w:sz w:val="22"/>
        <w:szCs w:val="22"/>
      </w:rPr>
      <w:t>S</w:t>
    </w:r>
    <w:r>
      <w:rPr>
        <w:sz w:val="22"/>
        <w:szCs w:val="22"/>
      </w:rPr>
      <w:t>AMMANTRÄDESPROTOKOLL</w:t>
    </w:r>
  </w:p>
  <w:p w:rsidR="00DD5F4F" w:rsidRPr="000E6212" w:rsidRDefault="00DD5F4F" w:rsidP="00F376EF">
    <w:pPr>
      <w:pStyle w:val="Sidhuvud"/>
      <w:tabs>
        <w:tab w:val="clear" w:pos="4706"/>
        <w:tab w:val="left" w:pos="5670"/>
      </w:tabs>
      <w:spacing w:line="240" w:lineRule="auto"/>
      <w:ind w:right="-1134"/>
      <w:rPr>
        <w:rFonts w:ascii="Garamond" w:hAnsi="Garamond"/>
        <w:sz w:val="22"/>
        <w:szCs w:val="22"/>
      </w:rPr>
    </w:pPr>
    <w:r w:rsidRPr="000E6212">
      <w:rPr>
        <w:rFonts w:ascii="Garamond" w:hAnsi="Garamond"/>
        <w:sz w:val="22"/>
        <w:szCs w:val="22"/>
      </w:rPr>
      <w:tab/>
    </w:r>
    <w:bookmarkStart w:id="41" w:name="Forvaltning"/>
    <w:r w:rsidR="00B6585F">
      <w:rPr>
        <w:rFonts w:ascii="Garamond" w:hAnsi="Garamond"/>
        <w:sz w:val="22"/>
        <w:szCs w:val="22"/>
      </w:rPr>
      <w:t>Överförmyndarnämnden</w:t>
    </w:r>
    <w:bookmarkEnd w:id="41"/>
  </w:p>
  <w:p w:rsidR="00DD5F4F" w:rsidRDefault="00DD5F4F" w:rsidP="00756828">
    <w:pPr>
      <w:pStyle w:val="Sidhuvud"/>
      <w:tabs>
        <w:tab w:val="clear" w:pos="4706"/>
        <w:tab w:val="left" w:pos="5670"/>
      </w:tabs>
      <w:spacing w:line="240" w:lineRule="auto"/>
      <w:rPr>
        <w:rFonts w:ascii="Garamond" w:hAnsi="Garamond"/>
        <w:sz w:val="22"/>
        <w:szCs w:val="22"/>
      </w:rPr>
    </w:pPr>
    <w:r w:rsidRPr="000E6212">
      <w:rPr>
        <w:rFonts w:ascii="Garamond" w:hAnsi="Garamond"/>
        <w:sz w:val="22"/>
        <w:szCs w:val="22"/>
      </w:rPr>
      <w:tab/>
    </w:r>
  </w:p>
  <w:p w:rsidR="00DD5F4F" w:rsidRDefault="00DD5F4F" w:rsidP="00756828">
    <w:pPr>
      <w:pStyle w:val="Sidhuvud"/>
      <w:tabs>
        <w:tab w:val="clear" w:pos="4706"/>
        <w:tab w:val="left" w:pos="5670"/>
      </w:tabs>
      <w:spacing w:line="240" w:lineRule="auto"/>
      <w:rPr>
        <w:rFonts w:ascii="Garamond" w:hAnsi="Garamond"/>
        <w:sz w:val="22"/>
        <w:szCs w:val="22"/>
      </w:rPr>
    </w:pPr>
  </w:p>
  <w:p w:rsidR="00DD5F4F" w:rsidRDefault="00DD5F4F" w:rsidP="00756828">
    <w:pPr>
      <w:pStyle w:val="Sidhuvud"/>
      <w:tabs>
        <w:tab w:val="clear" w:pos="4706"/>
        <w:tab w:val="left" w:pos="5670"/>
      </w:tabs>
      <w:spacing w:line="240" w:lineRule="auto"/>
      <w:rPr>
        <w:rFonts w:ascii="Garamond" w:hAnsi="Garamond"/>
        <w:sz w:val="22"/>
        <w:szCs w:val="22"/>
      </w:rPr>
    </w:pPr>
  </w:p>
  <w:p w:rsidR="00DD5F4F" w:rsidRDefault="00DD5F4F" w:rsidP="00756828">
    <w:pPr>
      <w:pStyle w:val="Sidhuvud"/>
      <w:tabs>
        <w:tab w:val="clear" w:pos="4706"/>
        <w:tab w:val="left" w:pos="5670"/>
      </w:tabs>
      <w:spacing w:line="240" w:lineRule="auto"/>
      <w:rPr>
        <w:rFonts w:ascii="Garamond" w:hAnsi="Garamond"/>
        <w:sz w:val="22"/>
        <w:szCs w:val="22"/>
      </w:rPr>
    </w:pPr>
  </w:p>
  <w:p w:rsidR="00DD5F4F" w:rsidRPr="000E6212" w:rsidRDefault="00DD5F4F" w:rsidP="00756828">
    <w:pPr>
      <w:pStyle w:val="Sidhuvud"/>
      <w:tabs>
        <w:tab w:val="clear" w:pos="4706"/>
        <w:tab w:val="left" w:pos="5670"/>
      </w:tabs>
      <w:spacing w:line="240" w:lineRule="auto"/>
      <w:rPr>
        <w:rFonts w:ascii="Garamond" w:hAnsi="Garamond"/>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E70C2"/>
    <w:multiLevelType w:val="multilevel"/>
    <w:tmpl w:val="ED9C04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AC72408"/>
    <w:multiLevelType w:val="multilevel"/>
    <w:tmpl w:val="730CF41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C722D04"/>
    <w:multiLevelType w:val="hybridMultilevel"/>
    <w:tmpl w:val="4362944E"/>
    <w:lvl w:ilvl="0" w:tplc="DFB24226">
      <w:start w:val="1"/>
      <w:numFmt w:val="bullet"/>
      <w:pStyle w:val="Rubrik"/>
      <w:lvlText w:val="§"/>
      <w:lvlJc w:val="left"/>
      <w:pPr>
        <w:ind w:left="20280" w:hanging="36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041D0003" w:tentative="1">
      <w:start w:val="1"/>
      <w:numFmt w:val="bullet"/>
      <w:lvlText w:val="o"/>
      <w:lvlJc w:val="left"/>
      <w:pPr>
        <w:ind w:left="21000" w:hanging="360"/>
      </w:pPr>
      <w:rPr>
        <w:rFonts w:ascii="Courier New" w:hAnsi="Courier New" w:cs="Courier New" w:hint="default"/>
      </w:rPr>
    </w:lvl>
    <w:lvl w:ilvl="2" w:tplc="041D0005" w:tentative="1">
      <w:start w:val="1"/>
      <w:numFmt w:val="bullet"/>
      <w:lvlText w:val=""/>
      <w:lvlJc w:val="left"/>
      <w:pPr>
        <w:ind w:left="21720" w:hanging="360"/>
      </w:pPr>
      <w:rPr>
        <w:rFonts w:ascii="Wingdings" w:hAnsi="Wingdings" w:hint="default"/>
      </w:rPr>
    </w:lvl>
    <w:lvl w:ilvl="3" w:tplc="041D0001" w:tentative="1">
      <w:start w:val="1"/>
      <w:numFmt w:val="bullet"/>
      <w:lvlText w:val=""/>
      <w:lvlJc w:val="left"/>
      <w:pPr>
        <w:ind w:left="22440" w:hanging="360"/>
      </w:pPr>
      <w:rPr>
        <w:rFonts w:ascii="Symbol" w:hAnsi="Symbol" w:hint="default"/>
      </w:rPr>
    </w:lvl>
    <w:lvl w:ilvl="4" w:tplc="041D0003" w:tentative="1">
      <w:start w:val="1"/>
      <w:numFmt w:val="bullet"/>
      <w:lvlText w:val="o"/>
      <w:lvlJc w:val="left"/>
      <w:pPr>
        <w:ind w:left="23160" w:hanging="360"/>
      </w:pPr>
      <w:rPr>
        <w:rFonts w:ascii="Courier New" w:hAnsi="Courier New" w:cs="Courier New" w:hint="default"/>
      </w:rPr>
    </w:lvl>
    <w:lvl w:ilvl="5" w:tplc="041D0005" w:tentative="1">
      <w:start w:val="1"/>
      <w:numFmt w:val="bullet"/>
      <w:lvlText w:val=""/>
      <w:lvlJc w:val="left"/>
      <w:pPr>
        <w:ind w:left="23880" w:hanging="360"/>
      </w:pPr>
      <w:rPr>
        <w:rFonts w:ascii="Wingdings" w:hAnsi="Wingdings" w:hint="default"/>
      </w:rPr>
    </w:lvl>
    <w:lvl w:ilvl="6" w:tplc="041D0001" w:tentative="1">
      <w:start w:val="1"/>
      <w:numFmt w:val="bullet"/>
      <w:lvlText w:val=""/>
      <w:lvlJc w:val="left"/>
      <w:pPr>
        <w:ind w:left="24600" w:hanging="360"/>
      </w:pPr>
      <w:rPr>
        <w:rFonts w:ascii="Symbol" w:hAnsi="Symbol" w:hint="default"/>
      </w:rPr>
    </w:lvl>
    <w:lvl w:ilvl="7" w:tplc="041D0003" w:tentative="1">
      <w:start w:val="1"/>
      <w:numFmt w:val="bullet"/>
      <w:lvlText w:val="o"/>
      <w:lvlJc w:val="left"/>
      <w:pPr>
        <w:ind w:left="25320" w:hanging="360"/>
      </w:pPr>
      <w:rPr>
        <w:rFonts w:ascii="Courier New" w:hAnsi="Courier New" w:cs="Courier New" w:hint="default"/>
      </w:rPr>
    </w:lvl>
    <w:lvl w:ilvl="8" w:tplc="041D0005" w:tentative="1">
      <w:start w:val="1"/>
      <w:numFmt w:val="bullet"/>
      <w:lvlText w:val=""/>
      <w:lvlJc w:val="left"/>
      <w:pPr>
        <w:ind w:left="26040" w:hanging="360"/>
      </w:pPr>
      <w:rPr>
        <w:rFonts w:ascii="Wingdings" w:hAnsi="Wingdings" w:hint="default"/>
      </w:rPr>
    </w:lvl>
  </w:abstractNum>
  <w:abstractNum w:abstractNumId="3">
    <w:nsid w:val="1F036608"/>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239428A2"/>
    <w:multiLevelType w:val="hybridMultilevel"/>
    <w:tmpl w:val="BF1AD2B0"/>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nsid w:val="3C8445AD"/>
    <w:multiLevelType w:val="hybridMultilevel"/>
    <w:tmpl w:val="82AA22C6"/>
    <w:lvl w:ilvl="0" w:tplc="041D000F">
      <w:start w:val="1"/>
      <w:numFmt w:val="decimal"/>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nsid w:val="3E772D34"/>
    <w:multiLevelType w:val="multilevel"/>
    <w:tmpl w:val="D2DE506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434875D3"/>
    <w:multiLevelType w:val="multilevel"/>
    <w:tmpl w:val="ED9C04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720"/>
        </w:tabs>
        <w:ind w:left="576" w:hanging="576"/>
      </w:pPr>
      <w:rPr>
        <w:rFonts w:hint="default"/>
      </w:rPr>
    </w:lvl>
    <w:lvl w:ilvl="2">
      <w:start w:val="1"/>
      <w:numFmt w:val="decimal"/>
      <w:lvlText w:val="%1.%2.%3"/>
      <w:lvlJc w:val="left"/>
      <w:pPr>
        <w:tabs>
          <w:tab w:val="num" w:pos="108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453012A5"/>
    <w:multiLevelType w:val="multilevel"/>
    <w:tmpl w:val="D59A27D6"/>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pStyle w:val="Rubrik5"/>
      <w:suff w:val="nothing"/>
      <w:lvlText w:val=""/>
      <w:lvlJc w:val="left"/>
      <w:pPr>
        <w:ind w:left="0" w:firstLine="0"/>
      </w:pPr>
      <w:rPr>
        <w:rFonts w:hint="default"/>
      </w:rPr>
    </w:lvl>
    <w:lvl w:ilvl="5">
      <w:start w:val="1"/>
      <w:numFmt w:val="none"/>
      <w:pStyle w:val="Rubrik6"/>
      <w:suff w:val="nothing"/>
      <w:lvlText w:val=""/>
      <w:lvlJc w:val="left"/>
      <w:pPr>
        <w:ind w:left="0" w:firstLine="0"/>
      </w:pPr>
      <w:rPr>
        <w:rFonts w:hint="default"/>
      </w:rPr>
    </w:lvl>
    <w:lvl w:ilvl="6">
      <w:start w:val="1"/>
      <w:numFmt w:val="none"/>
      <w:pStyle w:val="Rubrik7"/>
      <w:suff w:val="nothing"/>
      <w:lvlText w:val=""/>
      <w:lvlJc w:val="left"/>
      <w:pPr>
        <w:ind w:left="0" w:firstLine="0"/>
      </w:pPr>
      <w:rPr>
        <w:rFonts w:hint="default"/>
      </w:rPr>
    </w:lvl>
    <w:lvl w:ilvl="7">
      <w:start w:val="1"/>
      <w:numFmt w:val="none"/>
      <w:pStyle w:val="Rubrik8"/>
      <w:suff w:val="nothing"/>
      <w:lvlText w:val=""/>
      <w:lvlJc w:val="left"/>
      <w:pPr>
        <w:ind w:left="0" w:firstLine="0"/>
      </w:pPr>
      <w:rPr>
        <w:rFonts w:hint="default"/>
      </w:rPr>
    </w:lvl>
    <w:lvl w:ilvl="8">
      <w:start w:val="1"/>
      <w:numFmt w:val="none"/>
      <w:pStyle w:val="Rubrik9"/>
      <w:suff w:val="nothing"/>
      <w:lvlText w:val=""/>
      <w:lvlJc w:val="left"/>
      <w:pPr>
        <w:ind w:left="0" w:firstLine="0"/>
      </w:pPr>
      <w:rPr>
        <w:rFonts w:hint="default"/>
      </w:rPr>
    </w:lvl>
  </w:abstractNum>
  <w:abstractNum w:abstractNumId="9">
    <w:nsid w:val="53A63FEF"/>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625775CF"/>
    <w:multiLevelType w:val="multilevel"/>
    <w:tmpl w:val="041D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631A27F4"/>
    <w:multiLevelType w:val="hybridMultilevel"/>
    <w:tmpl w:val="58FC54A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2">
    <w:nsid w:val="78470428"/>
    <w:multiLevelType w:val="multilevel"/>
    <w:tmpl w:val="1C0EBCF0"/>
    <w:lvl w:ilvl="0">
      <w:start w:val="1"/>
      <w:numFmt w:val="none"/>
      <w:lvlText w:val="§ "/>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6"/>
  </w:num>
  <w:num w:numId="3">
    <w:abstractNumId w:val="7"/>
  </w:num>
  <w:num w:numId="4">
    <w:abstractNumId w:val="0"/>
  </w:num>
  <w:num w:numId="5">
    <w:abstractNumId w:val="12"/>
  </w:num>
  <w:num w:numId="6">
    <w:abstractNumId w:val="9"/>
  </w:num>
  <w:num w:numId="7">
    <w:abstractNumId w:val="3"/>
  </w:num>
  <w:num w:numId="8">
    <w:abstractNumId w:val="8"/>
  </w:num>
  <w:num w:numId="9">
    <w:abstractNumId w:val="12"/>
  </w:num>
  <w:num w:numId="10">
    <w:abstractNumId w:val="10"/>
  </w:num>
  <w:num w:numId="11">
    <w:abstractNumId w:val="2"/>
  </w:num>
  <w:num w:numId="12">
    <w:abstractNumId w:val="5"/>
  </w:num>
  <w:num w:numId="13">
    <w:abstractNumId w:val="11"/>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ntalE" w:val="0"/>
    <w:docVar w:name="AntalL" w:val="0"/>
    <w:docVar w:name="Logo" w:val="Black"/>
  </w:docVars>
  <w:rsids>
    <w:rsidRoot w:val="00B6585F"/>
    <w:rsid w:val="00000ADE"/>
    <w:rsid w:val="000167EC"/>
    <w:rsid w:val="00026640"/>
    <w:rsid w:val="00027B2E"/>
    <w:rsid w:val="00027F18"/>
    <w:rsid w:val="00044233"/>
    <w:rsid w:val="00046282"/>
    <w:rsid w:val="000533A3"/>
    <w:rsid w:val="0005704A"/>
    <w:rsid w:val="000616A9"/>
    <w:rsid w:val="00073114"/>
    <w:rsid w:val="000731B8"/>
    <w:rsid w:val="00083FA1"/>
    <w:rsid w:val="00086069"/>
    <w:rsid w:val="000875CD"/>
    <w:rsid w:val="000904C7"/>
    <w:rsid w:val="00091181"/>
    <w:rsid w:val="00091546"/>
    <w:rsid w:val="000A11ED"/>
    <w:rsid w:val="000A2261"/>
    <w:rsid w:val="000A63DF"/>
    <w:rsid w:val="000C01EF"/>
    <w:rsid w:val="000D3930"/>
    <w:rsid w:val="000D3DF6"/>
    <w:rsid w:val="000D7A20"/>
    <w:rsid w:val="000E084E"/>
    <w:rsid w:val="000E26F7"/>
    <w:rsid w:val="000E6212"/>
    <w:rsid w:val="000F42FF"/>
    <w:rsid w:val="000F582A"/>
    <w:rsid w:val="000F643E"/>
    <w:rsid w:val="000F6D43"/>
    <w:rsid w:val="0010354C"/>
    <w:rsid w:val="00107932"/>
    <w:rsid w:val="00116121"/>
    <w:rsid w:val="001162A2"/>
    <w:rsid w:val="0012090D"/>
    <w:rsid w:val="001321C1"/>
    <w:rsid w:val="00132693"/>
    <w:rsid w:val="00132712"/>
    <w:rsid w:val="00135211"/>
    <w:rsid w:val="0013541C"/>
    <w:rsid w:val="00143993"/>
    <w:rsid w:val="00150F29"/>
    <w:rsid w:val="00151249"/>
    <w:rsid w:val="00155683"/>
    <w:rsid w:val="00157DE4"/>
    <w:rsid w:val="00160591"/>
    <w:rsid w:val="00160E01"/>
    <w:rsid w:val="0016247B"/>
    <w:rsid w:val="00167ACC"/>
    <w:rsid w:val="0017758D"/>
    <w:rsid w:val="0018075F"/>
    <w:rsid w:val="001825DD"/>
    <w:rsid w:val="00187739"/>
    <w:rsid w:val="00187FD6"/>
    <w:rsid w:val="001922C6"/>
    <w:rsid w:val="00196924"/>
    <w:rsid w:val="001A0C49"/>
    <w:rsid w:val="001A0D07"/>
    <w:rsid w:val="001A1587"/>
    <w:rsid w:val="001A1733"/>
    <w:rsid w:val="001A356B"/>
    <w:rsid w:val="001A5056"/>
    <w:rsid w:val="001A6211"/>
    <w:rsid w:val="001B627E"/>
    <w:rsid w:val="001C01E7"/>
    <w:rsid w:val="001C0385"/>
    <w:rsid w:val="001C3AC4"/>
    <w:rsid w:val="001C4879"/>
    <w:rsid w:val="001E0AEE"/>
    <w:rsid w:val="001E52CF"/>
    <w:rsid w:val="001E7906"/>
    <w:rsid w:val="001F1624"/>
    <w:rsid w:val="001F3AF9"/>
    <w:rsid w:val="001F531F"/>
    <w:rsid w:val="00202412"/>
    <w:rsid w:val="00205C43"/>
    <w:rsid w:val="00210C0E"/>
    <w:rsid w:val="002239A4"/>
    <w:rsid w:val="00223D07"/>
    <w:rsid w:val="00223D46"/>
    <w:rsid w:val="00242FEF"/>
    <w:rsid w:val="00243F54"/>
    <w:rsid w:val="00250B61"/>
    <w:rsid w:val="00252030"/>
    <w:rsid w:val="00252EEA"/>
    <w:rsid w:val="00274449"/>
    <w:rsid w:val="002841C0"/>
    <w:rsid w:val="00284781"/>
    <w:rsid w:val="0028601C"/>
    <w:rsid w:val="00290DCA"/>
    <w:rsid w:val="0029173F"/>
    <w:rsid w:val="00291907"/>
    <w:rsid w:val="00292D67"/>
    <w:rsid w:val="002A04D7"/>
    <w:rsid w:val="002A3221"/>
    <w:rsid w:val="002B19A8"/>
    <w:rsid w:val="002B1CC9"/>
    <w:rsid w:val="002B57D3"/>
    <w:rsid w:val="002B7248"/>
    <w:rsid w:val="002C1483"/>
    <w:rsid w:val="002D4C52"/>
    <w:rsid w:val="002D61A8"/>
    <w:rsid w:val="002E4B51"/>
    <w:rsid w:val="002E53B5"/>
    <w:rsid w:val="002F2DA7"/>
    <w:rsid w:val="002F2E3E"/>
    <w:rsid w:val="002F45B1"/>
    <w:rsid w:val="00300A84"/>
    <w:rsid w:val="003024DA"/>
    <w:rsid w:val="00311E0B"/>
    <w:rsid w:val="003259E5"/>
    <w:rsid w:val="003329A8"/>
    <w:rsid w:val="00333C4F"/>
    <w:rsid w:val="00335646"/>
    <w:rsid w:val="003372B9"/>
    <w:rsid w:val="0034362D"/>
    <w:rsid w:val="00344018"/>
    <w:rsid w:val="00345A14"/>
    <w:rsid w:val="00353051"/>
    <w:rsid w:val="0035414E"/>
    <w:rsid w:val="0035461D"/>
    <w:rsid w:val="00354F7B"/>
    <w:rsid w:val="00387EE9"/>
    <w:rsid w:val="003A56E6"/>
    <w:rsid w:val="003C1D0A"/>
    <w:rsid w:val="003C78B9"/>
    <w:rsid w:val="003D0CF9"/>
    <w:rsid w:val="003F4EF1"/>
    <w:rsid w:val="003F52C5"/>
    <w:rsid w:val="00403EDF"/>
    <w:rsid w:val="0040469A"/>
    <w:rsid w:val="00407E0B"/>
    <w:rsid w:val="004124EA"/>
    <w:rsid w:val="00415D98"/>
    <w:rsid w:val="00421C31"/>
    <w:rsid w:val="004235D1"/>
    <w:rsid w:val="00424A38"/>
    <w:rsid w:val="004300D4"/>
    <w:rsid w:val="00430CB3"/>
    <w:rsid w:val="00430E19"/>
    <w:rsid w:val="00441D74"/>
    <w:rsid w:val="00443D20"/>
    <w:rsid w:val="00444C0D"/>
    <w:rsid w:val="0044700A"/>
    <w:rsid w:val="00450F8C"/>
    <w:rsid w:val="00453A5D"/>
    <w:rsid w:val="004552E0"/>
    <w:rsid w:val="00461524"/>
    <w:rsid w:val="00461F44"/>
    <w:rsid w:val="00481A9B"/>
    <w:rsid w:val="004834A1"/>
    <w:rsid w:val="004B6BD5"/>
    <w:rsid w:val="004B7319"/>
    <w:rsid w:val="004C24D7"/>
    <w:rsid w:val="004C698F"/>
    <w:rsid w:val="004D1FEA"/>
    <w:rsid w:val="004D3061"/>
    <w:rsid w:val="004E3865"/>
    <w:rsid w:val="004E6D7E"/>
    <w:rsid w:val="004F0CC0"/>
    <w:rsid w:val="004F1766"/>
    <w:rsid w:val="004F4DBE"/>
    <w:rsid w:val="0051323F"/>
    <w:rsid w:val="005157BA"/>
    <w:rsid w:val="00516D23"/>
    <w:rsid w:val="005206D6"/>
    <w:rsid w:val="00523B58"/>
    <w:rsid w:val="00526A65"/>
    <w:rsid w:val="00530101"/>
    <w:rsid w:val="00533385"/>
    <w:rsid w:val="00535689"/>
    <w:rsid w:val="00536217"/>
    <w:rsid w:val="005405FD"/>
    <w:rsid w:val="005434AA"/>
    <w:rsid w:val="00550887"/>
    <w:rsid w:val="005525C0"/>
    <w:rsid w:val="00555E52"/>
    <w:rsid w:val="00557730"/>
    <w:rsid w:val="00560C69"/>
    <w:rsid w:val="0056366D"/>
    <w:rsid w:val="00567BC0"/>
    <w:rsid w:val="00575E45"/>
    <w:rsid w:val="005851DF"/>
    <w:rsid w:val="00585359"/>
    <w:rsid w:val="00587A23"/>
    <w:rsid w:val="00590B97"/>
    <w:rsid w:val="0059155C"/>
    <w:rsid w:val="005939D9"/>
    <w:rsid w:val="00593E02"/>
    <w:rsid w:val="00596783"/>
    <w:rsid w:val="005A04B2"/>
    <w:rsid w:val="005A1110"/>
    <w:rsid w:val="005A34E8"/>
    <w:rsid w:val="005A75E3"/>
    <w:rsid w:val="005B12B2"/>
    <w:rsid w:val="005B1BE4"/>
    <w:rsid w:val="005C3350"/>
    <w:rsid w:val="005D1F0D"/>
    <w:rsid w:val="005E1382"/>
    <w:rsid w:val="005E3C24"/>
    <w:rsid w:val="005E428E"/>
    <w:rsid w:val="005F7242"/>
    <w:rsid w:val="0060220D"/>
    <w:rsid w:val="00614AB4"/>
    <w:rsid w:val="00621D72"/>
    <w:rsid w:val="0062322E"/>
    <w:rsid w:val="00632F2A"/>
    <w:rsid w:val="00635477"/>
    <w:rsid w:val="00642FDB"/>
    <w:rsid w:val="006529E2"/>
    <w:rsid w:val="0065525F"/>
    <w:rsid w:val="00655B77"/>
    <w:rsid w:val="0067286C"/>
    <w:rsid w:val="006735DE"/>
    <w:rsid w:val="00675338"/>
    <w:rsid w:val="00676FAC"/>
    <w:rsid w:val="0068398D"/>
    <w:rsid w:val="00687F38"/>
    <w:rsid w:val="006948B2"/>
    <w:rsid w:val="0069675A"/>
    <w:rsid w:val="006A16F9"/>
    <w:rsid w:val="006A5A50"/>
    <w:rsid w:val="006A6A31"/>
    <w:rsid w:val="006A7580"/>
    <w:rsid w:val="006C1C09"/>
    <w:rsid w:val="006C1F7F"/>
    <w:rsid w:val="006C4EC3"/>
    <w:rsid w:val="006C6D23"/>
    <w:rsid w:val="006D250F"/>
    <w:rsid w:val="006D6DF7"/>
    <w:rsid w:val="006E24D0"/>
    <w:rsid w:val="006F0FC7"/>
    <w:rsid w:val="00704BB4"/>
    <w:rsid w:val="00705417"/>
    <w:rsid w:val="0071006C"/>
    <w:rsid w:val="00715185"/>
    <w:rsid w:val="00720AB1"/>
    <w:rsid w:val="00722494"/>
    <w:rsid w:val="00730784"/>
    <w:rsid w:val="00731473"/>
    <w:rsid w:val="007337B0"/>
    <w:rsid w:val="00735961"/>
    <w:rsid w:val="00737C32"/>
    <w:rsid w:val="00756828"/>
    <w:rsid w:val="00761238"/>
    <w:rsid w:val="00771960"/>
    <w:rsid w:val="00772CE1"/>
    <w:rsid w:val="00783587"/>
    <w:rsid w:val="007865DC"/>
    <w:rsid w:val="00790567"/>
    <w:rsid w:val="00795933"/>
    <w:rsid w:val="007A33E8"/>
    <w:rsid w:val="007A66BD"/>
    <w:rsid w:val="007C23BD"/>
    <w:rsid w:val="007C6DAD"/>
    <w:rsid w:val="007D11FB"/>
    <w:rsid w:val="007D7A97"/>
    <w:rsid w:val="007E0576"/>
    <w:rsid w:val="007F2D70"/>
    <w:rsid w:val="007F7BE5"/>
    <w:rsid w:val="008023B0"/>
    <w:rsid w:val="008041F6"/>
    <w:rsid w:val="00804FFE"/>
    <w:rsid w:val="00826889"/>
    <w:rsid w:val="008323F2"/>
    <w:rsid w:val="008340CF"/>
    <w:rsid w:val="0083566B"/>
    <w:rsid w:val="00835756"/>
    <w:rsid w:val="008370BE"/>
    <w:rsid w:val="00842EF3"/>
    <w:rsid w:val="00843F33"/>
    <w:rsid w:val="00845F5E"/>
    <w:rsid w:val="00846DA2"/>
    <w:rsid w:val="00847DBE"/>
    <w:rsid w:val="00856F5A"/>
    <w:rsid w:val="00866708"/>
    <w:rsid w:val="0087086C"/>
    <w:rsid w:val="00893AE4"/>
    <w:rsid w:val="00893CBB"/>
    <w:rsid w:val="00893F45"/>
    <w:rsid w:val="008A1E89"/>
    <w:rsid w:val="008B721A"/>
    <w:rsid w:val="008C10C1"/>
    <w:rsid w:val="008C7BE4"/>
    <w:rsid w:val="008D352A"/>
    <w:rsid w:val="008D449C"/>
    <w:rsid w:val="008D79D6"/>
    <w:rsid w:val="008F147A"/>
    <w:rsid w:val="008F5161"/>
    <w:rsid w:val="008F5605"/>
    <w:rsid w:val="00904704"/>
    <w:rsid w:val="00905293"/>
    <w:rsid w:val="00905A26"/>
    <w:rsid w:val="0090763F"/>
    <w:rsid w:val="00914A2E"/>
    <w:rsid w:val="0092067F"/>
    <w:rsid w:val="00920750"/>
    <w:rsid w:val="00924F41"/>
    <w:rsid w:val="00925788"/>
    <w:rsid w:val="00931DC1"/>
    <w:rsid w:val="009334CA"/>
    <w:rsid w:val="00934EF0"/>
    <w:rsid w:val="009439D6"/>
    <w:rsid w:val="00944F2C"/>
    <w:rsid w:val="00947626"/>
    <w:rsid w:val="00961B0E"/>
    <w:rsid w:val="00965B94"/>
    <w:rsid w:val="0097176C"/>
    <w:rsid w:val="00973A72"/>
    <w:rsid w:val="009767ED"/>
    <w:rsid w:val="00977357"/>
    <w:rsid w:val="0098377E"/>
    <w:rsid w:val="009876CD"/>
    <w:rsid w:val="009877C4"/>
    <w:rsid w:val="00990B69"/>
    <w:rsid w:val="00992C20"/>
    <w:rsid w:val="00994C1D"/>
    <w:rsid w:val="009971C9"/>
    <w:rsid w:val="009A3EFE"/>
    <w:rsid w:val="009A73A5"/>
    <w:rsid w:val="009B4113"/>
    <w:rsid w:val="009C3E66"/>
    <w:rsid w:val="009E046A"/>
    <w:rsid w:val="009E1B6A"/>
    <w:rsid w:val="009E1E31"/>
    <w:rsid w:val="009F20C4"/>
    <w:rsid w:val="009F77E6"/>
    <w:rsid w:val="00A108C6"/>
    <w:rsid w:val="00A1382A"/>
    <w:rsid w:val="00A23FAC"/>
    <w:rsid w:val="00A2441A"/>
    <w:rsid w:val="00A457C5"/>
    <w:rsid w:val="00A501BA"/>
    <w:rsid w:val="00A50B42"/>
    <w:rsid w:val="00A52A44"/>
    <w:rsid w:val="00A5504A"/>
    <w:rsid w:val="00A56CEF"/>
    <w:rsid w:val="00A62027"/>
    <w:rsid w:val="00A70DB1"/>
    <w:rsid w:val="00A92018"/>
    <w:rsid w:val="00A945E6"/>
    <w:rsid w:val="00AA4849"/>
    <w:rsid w:val="00AA4AFE"/>
    <w:rsid w:val="00AB1146"/>
    <w:rsid w:val="00AB283C"/>
    <w:rsid w:val="00AB3A2F"/>
    <w:rsid w:val="00AC35A8"/>
    <w:rsid w:val="00AC3D34"/>
    <w:rsid w:val="00AD4490"/>
    <w:rsid w:val="00AD454C"/>
    <w:rsid w:val="00AD54A8"/>
    <w:rsid w:val="00AE086A"/>
    <w:rsid w:val="00AE285F"/>
    <w:rsid w:val="00AF2C02"/>
    <w:rsid w:val="00AF4AA6"/>
    <w:rsid w:val="00AF6D3F"/>
    <w:rsid w:val="00B006F2"/>
    <w:rsid w:val="00B10AE6"/>
    <w:rsid w:val="00B179A6"/>
    <w:rsid w:val="00B17AA0"/>
    <w:rsid w:val="00B22C38"/>
    <w:rsid w:val="00B23AAD"/>
    <w:rsid w:val="00B24C3D"/>
    <w:rsid w:val="00B27230"/>
    <w:rsid w:val="00B35A54"/>
    <w:rsid w:val="00B37236"/>
    <w:rsid w:val="00B43355"/>
    <w:rsid w:val="00B45753"/>
    <w:rsid w:val="00B57618"/>
    <w:rsid w:val="00B61421"/>
    <w:rsid w:val="00B62D01"/>
    <w:rsid w:val="00B65271"/>
    <w:rsid w:val="00B6585F"/>
    <w:rsid w:val="00B72F6E"/>
    <w:rsid w:val="00B7378E"/>
    <w:rsid w:val="00B76004"/>
    <w:rsid w:val="00B82258"/>
    <w:rsid w:val="00B846EF"/>
    <w:rsid w:val="00B85315"/>
    <w:rsid w:val="00B871D4"/>
    <w:rsid w:val="00B93928"/>
    <w:rsid w:val="00BA4742"/>
    <w:rsid w:val="00BB0D0D"/>
    <w:rsid w:val="00BB4750"/>
    <w:rsid w:val="00BB54A0"/>
    <w:rsid w:val="00BB7165"/>
    <w:rsid w:val="00BC019B"/>
    <w:rsid w:val="00BC0E22"/>
    <w:rsid w:val="00BC2E02"/>
    <w:rsid w:val="00BD1E6E"/>
    <w:rsid w:val="00BD3A2F"/>
    <w:rsid w:val="00BF6A52"/>
    <w:rsid w:val="00BF7402"/>
    <w:rsid w:val="00C0154B"/>
    <w:rsid w:val="00C02339"/>
    <w:rsid w:val="00C054D0"/>
    <w:rsid w:val="00C06E70"/>
    <w:rsid w:val="00C114A5"/>
    <w:rsid w:val="00C334CB"/>
    <w:rsid w:val="00C364CF"/>
    <w:rsid w:val="00C37F6E"/>
    <w:rsid w:val="00C41158"/>
    <w:rsid w:val="00C429A0"/>
    <w:rsid w:val="00C4543A"/>
    <w:rsid w:val="00C656FB"/>
    <w:rsid w:val="00C7360B"/>
    <w:rsid w:val="00C82953"/>
    <w:rsid w:val="00C835D7"/>
    <w:rsid w:val="00C92819"/>
    <w:rsid w:val="00C950B1"/>
    <w:rsid w:val="00CA1B19"/>
    <w:rsid w:val="00CA2C71"/>
    <w:rsid w:val="00CB0CC9"/>
    <w:rsid w:val="00CC52AD"/>
    <w:rsid w:val="00CD731A"/>
    <w:rsid w:val="00CE66FD"/>
    <w:rsid w:val="00D00F53"/>
    <w:rsid w:val="00D047FA"/>
    <w:rsid w:val="00D0653E"/>
    <w:rsid w:val="00D114D2"/>
    <w:rsid w:val="00D14A9A"/>
    <w:rsid w:val="00D17691"/>
    <w:rsid w:val="00D1788E"/>
    <w:rsid w:val="00D21C44"/>
    <w:rsid w:val="00D226E9"/>
    <w:rsid w:val="00D246C1"/>
    <w:rsid w:val="00D3497F"/>
    <w:rsid w:val="00D4554E"/>
    <w:rsid w:val="00D472D2"/>
    <w:rsid w:val="00D47F78"/>
    <w:rsid w:val="00D50613"/>
    <w:rsid w:val="00D52BF7"/>
    <w:rsid w:val="00D52E08"/>
    <w:rsid w:val="00D6046E"/>
    <w:rsid w:val="00D64934"/>
    <w:rsid w:val="00D70974"/>
    <w:rsid w:val="00D73982"/>
    <w:rsid w:val="00D74E88"/>
    <w:rsid w:val="00D822B5"/>
    <w:rsid w:val="00D85BD5"/>
    <w:rsid w:val="00D87D0C"/>
    <w:rsid w:val="00D90F90"/>
    <w:rsid w:val="00DB3DE6"/>
    <w:rsid w:val="00DC60F4"/>
    <w:rsid w:val="00DC6FA4"/>
    <w:rsid w:val="00DC73B5"/>
    <w:rsid w:val="00DD5F4F"/>
    <w:rsid w:val="00DF333A"/>
    <w:rsid w:val="00E0719C"/>
    <w:rsid w:val="00E074D8"/>
    <w:rsid w:val="00E15880"/>
    <w:rsid w:val="00E170CE"/>
    <w:rsid w:val="00E17F30"/>
    <w:rsid w:val="00E25325"/>
    <w:rsid w:val="00E305F9"/>
    <w:rsid w:val="00E31FE9"/>
    <w:rsid w:val="00E3378A"/>
    <w:rsid w:val="00E35A03"/>
    <w:rsid w:val="00E51B03"/>
    <w:rsid w:val="00E5344E"/>
    <w:rsid w:val="00E67806"/>
    <w:rsid w:val="00E70F76"/>
    <w:rsid w:val="00E74110"/>
    <w:rsid w:val="00E95A52"/>
    <w:rsid w:val="00E9615A"/>
    <w:rsid w:val="00E97791"/>
    <w:rsid w:val="00EA0564"/>
    <w:rsid w:val="00EA060B"/>
    <w:rsid w:val="00EA119D"/>
    <w:rsid w:val="00EA3B4F"/>
    <w:rsid w:val="00EB2872"/>
    <w:rsid w:val="00EB2B07"/>
    <w:rsid w:val="00EB3616"/>
    <w:rsid w:val="00EB40C7"/>
    <w:rsid w:val="00EB6591"/>
    <w:rsid w:val="00EC10C7"/>
    <w:rsid w:val="00EC3294"/>
    <w:rsid w:val="00EC343E"/>
    <w:rsid w:val="00EC446E"/>
    <w:rsid w:val="00EC48EC"/>
    <w:rsid w:val="00EC57B5"/>
    <w:rsid w:val="00EC7322"/>
    <w:rsid w:val="00ED18B6"/>
    <w:rsid w:val="00ED32EB"/>
    <w:rsid w:val="00ED43B1"/>
    <w:rsid w:val="00ED552A"/>
    <w:rsid w:val="00EE41E2"/>
    <w:rsid w:val="00EE7DBE"/>
    <w:rsid w:val="00EF08D9"/>
    <w:rsid w:val="00EF1970"/>
    <w:rsid w:val="00EF1989"/>
    <w:rsid w:val="00F01BB2"/>
    <w:rsid w:val="00F06BEA"/>
    <w:rsid w:val="00F06FE6"/>
    <w:rsid w:val="00F13328"/>
    <w:rsid w:val="00F20F81"/>
    <w:rsid w:val="00F24F23"/>
    <w:rsid w:val="00F256FE"/>
    <w:rsid w:val="00F33905"/>
    <w:rsid w:val="00F345BD"/>
    <w:rsid w:val="00F34865"/>
    <w:rsid w:val="00F3768F"/>
    <w:rsid w:val="00F376EF"/>
    <w:rsid w:val="00F40170"/>
    <w:rsid w:val="00F55970"/>
    <w:rsid w:val="00F55FD9"/>
    <w:rsid w:val="00F62F17"/>
    <w:rsid w:val="00F652DF"/>
    <w:rsid w:val="00F731EA"/>
    <w:rsid w:val="00F74482"/>
    <w:rsid w:val="00F7758A"/>
    <w:rsid w:val="00F850C9"/>
    <w:rsid w:val="00F916AC"/>
    <w:rsid w:val="00F95AF2"/>
    <w:rsid w:val="00FA027D"/>
    <w:rsid w:val="00FA342C"/>
    <w:rsid w:val="00FB2168"/>
    <w:rsid w:val="00FC22B6"/>
    <w:rsid w:val="00FC4933"/>
    <w:rsid w:val="00FC4D5C"/>
    <w:rsid w:val="00FD023D"/>
    <w:rsid w:val="00FD4680"/>
    <w:rsid w:val="00FD725C"/>
    <w:rsid w:val="00FF286D"/>
    <w:rsid w:val="00FF515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5:docId w15:val="{469DF30F-CA81-40C6-8407-904BB9518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8C6"/>
    <w:pPr>
      <w:spacing w:line="300" w:lineRule="atLeast"/>
    </w:pPr>
    <w:rPr>
      <w:rFonts w:ascii="Garamond" w:hAnsi="Garamond"/>
      <w:sz w:val="24"/>
    </w:rPr>
  </w:style>
  <w:style w:type="paragraph" w:styleId="Rubrik1">
    <w:name w:val="heading 1"/>
    <w:basedOn w:val="Normal"/>
    <w:next w:val="Normal"/>
    <w:link w:val="Rubrik1Char"/>
    <w:qFormat/>
    <w:rsid w:val="00A108C6"/>
    <w:pPr>
      <w:keepNext/>
      <w:spacing w:before="360" w:line="360" w:lineRule="atLeast"/>
      <w:outlineLvl w:val="0"/>
    </w:pPr>
    <w:rPr>
      <w:rFonts w:ascii="Gill Sans MT" w:hAnsi="Gill Sans MT"/>
      <w:b/>
      <w:sz w:val="32"/>
      <w:szCs w:val="26"/>
    </w:rPr>
  </w:style>
  <w:style w:type="paragraph" w:styleId="Rubrik2">
    <w:name w:val="heading 2"/>
    <w:basedOn w:val="Normal"/>
    <w:next w:val="Normal"/>
    <w:link w:val="Rubrik2Char"/>
    <w:qFormat/>
    <w:rsid w:val="00A108C6"/>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A108C6"/>
    <w:pPr>
      <w:keepNext/>
      <w:spacing w:before="240" w:line="280" w:lineRule="atLeast"/>
      <w:outlineLvl w:val="2"/>
    </w:pPr>
    <w:rPr>
      <w:rFonts w:ascii="Gill Sans MT" w:hAnsi="Gill Sans MT"/>
      <w:b/>
    </w:rPr>
  </w:style>
  <w:style w:type="paragraph" w:styleId="Rubrik4">
    <w:name w:val="heading 4"/>
    <w:basedOn w:val="Normal"/>
    <w:next w:val="Normal"/>
    <w:qFormat/>
    <w:rsid w:val="00A108C6"/>
    <w:pPr>
      <w:keepNext/>
      <w:spacing w:before="240" w:line="280" w:lineRule="atLeast"/>
      <w:outlineLvl w:val="3"/>
    </w:pPr>
    <w:rPr>
      <w:b/>
      <w:szCs w:val="24"/>
    </w:rPr>
  </w:style>
  <w:style w:type="paragraph" w:styleId="Rubrik5">
    <w:name w:val="heading 5"/>
    <w:basedOn w:val="Normal"/>
    <w:next w:val="Normal"/>
    <w:link w:val="Rubrik5Char"/>
    <w:semiHidden/>
    <w:unhideWhenUsed/>
    <w:qFormat/>
    <w:rsid w:val="00132712"/>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Rubrik6">
    <w:name w:val="heading 6"/>
    <w:basedOn w:val="Normal"/>
    <w:next w:val="Normal"/>
    <w:link w:val="Rubrik6Char"/>
    <w:semiHidden/>
    <w:unhideWhenUsed/>
    <w:qFormat/>
    <w:rsid w:val="00132712"/>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semiHidden/>
    <w:unhideWhenUsed/>
    <w:qFormat/>
    <w:rsid w:val="00132712"/>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semiHidden/>
    <w:unhideWhenUsed/>
    <w:qFormat/>
    <w:rsid w:val="00132712"/>
    <w:pPr>
      <w:keepNext/>
      <w:keepLines/>
      <w:numPr>
        <w:ilvl w:val="7"/>
        <w:numId w:val="8"/>
      </w:numPr>
      <w:spacing w:before="200"/>
      <w:outlineLvl w:val="7"/>
    </w:pPr>
    <w:rPr>
      <w:rFonts w:asciiTheme="majorHAnsi" w:eastAsiaTheme="majorEastAsia" w:hAnsiTheme="majorHAnsi" w:cstheme="majorBidi"/>
      <w:color w:val="404040" w:themeColor="text1" w:themeTint="BF"/>
      <w:sz w:val="20"/>
    </w:rPr>
  </w:style>
  <w:style w:type="paragraph" w:styleId="Rubrik9">
    <w:name w:val="heading 9"/>
    <w:basedOn w:val="Normal"/>
    <w:next w:val="Normal"/>
    <w:link w:val="Rubrik9Char"/>
    <w:semiHidden/>
    <w:unhideWhenUsed/>
    <w:qFormat/>
    <w:rsid w:val="00132712"/>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A108C6"/>
    <w:pPr>
      <w:tabs>
        <w:tab w:val="left" w:pos="4706"/>
        <w:tab w:val="right" w:pos="9072"/>
      </w:tabs>
    </w:pPr>
    <w:rPr>
      <w:rFonts w:ascii="Gill Sans MT" w:hAnsi="Gill Sans MT"/>
    </w:rPr>
  </w:style>
  <w:style w:type="paragraph" w:styleId="Sidfot">
    <w:name w:val="footer"/>
    <w:basedOn w:val="Normal"/>
    <w:rsid w:val="00250B61"/>
    <w:pPr>
      <w:spacing w:line="170" w:lineRule="exact"/>
    </w:pPr>
    <w:rPr>
      <w:rFonts w:ascii="Verdana" w:hAnsi="Verdana"/>
      <w:sz w:val="15"/>
      <w:szCs w:val="12"/>
    </w:rPr>
  </w:style>
  <w:style w:type="character" w:styleId="Hyperlnk">
    <w:name w:val="Hyperlink"/>
    <w:basedOn w:val="Standardstycketeckensnitt"/>
    <w:uiPriority w:val="99"/>
    <w:rsid w:val="00EB2872"/>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EB2872"/>
    <w:rPr>
      <w:rFonts w:ascii="Tahoma" w:hAnsi="Tahoma" w:cs="Tahoma"/>
      <w:sz w:val="16"/>
      <w:szCs w:val="16"/>
    </w:rPr>
  </w:style>
  <w:style w:type="paragraph" w:customStyle="1" w:styleId="Ledtext">
    <w:name w:val="Ledtext"/>
    <w:basedOn w:val="Normal"/>
    <w:next w:val="Normal"/>
    <w:rsid w:val="00A108C6"/>
    <w:pPr>
      <w:tabs>
        <w:tab w:val="left" w:pos="4593"/>
      </w:tabs>
      <w:spacing w:after="20"/>
    </w:pPr>
    <w:rPr>
      <w:rFonts w:ascii="Gill Sans MT" w:hAnsi="Gill Sans MT"/>
      <w:sz w:val="12"/>
      <w:szCs w:val="12"/>
    </w:rPr>
  </w:style>
  <w:style w:type="character" w:customStyle="1" w:styleId="Rubrik5Char">
    <w:name w:val="Rubrik 5 Char"/>
    <w:basedOn w:val="Standardstycketeckensnitt"/>
    <w:link w:val="Rubrik5"/>
    <w:semiHidden/>
    <w:rsid w:val="00132712"/>
    <w:rPr>
      <w:rFonts w:asciiTheme="majorHAnsi" w:eastAsiaTheme="majorEastAsia" w:hAnsiTheme="majorHAnsi" w:cstheme="majorBidi"/>
      <w:color w:val="243F60" w:themeColor="accent1" w:themeShade="7F"/>
      <w:sz w:val="22"/>
    </w:rPr>
  </w:style>
  <w:style w:type="character" w:customStyle="1" w:styleId="Rubrik6Char">
    <w:name w:val="Rubrik 6 Char"/>
    <w:basedOn w:val="Standardstycketeckensnitt"/>
    <w:link w:val="Rubrik6"/>
    <w:semiHidden/>
    <w:rsid w:val="00132712"/>
    <w:rPr>
      <w:rFonts w:asciiTheme="majorHAnsi" w:eastAsiaTheme="majorEastAsia" w:hAnsiTheme="majorHAnsi" w:cstheme="majorBidi"/>
      <w:i/>
      <w:iCs/>
      <w:color w:val="243F60" w:themeColor="accent1" w:themeShade="7F"/>
      <w:sz w:val="22"/>
    </w:rPr>
  </w:style>
  <w:style w:type="character" w:customStyle="1" w:styleId="Rubrik7Char">
    <w:name w:val="Rubrik 7 Char"/>
    <w:basedOn w:val="Standardstycketeckensnitt"/>
    <w:link w:val="Rubrik7"/>
    <w:semiHidden/>
    <w:rsid w:val="00132712"/>
    <w:rPr>
      <w:rFonts w:asciiTheme="majorHAnsi" w:eastAsiaTheme="majorEastAsia" w:hAnsiTheme="majorHAnsi" w:cstheme="majorBidi"/>
      <w:i/>
      <w:iCs/>
      <w:color w:val="404040" w:themeColor="text1" w:themeTint="BF"/>
      <w:sz w:val="22"/>
    </w:rPr>
  </w:style>
  <w:style w:type="character" w:customStyle="1" w:styleId="Rubrik8Char">
    <w:name w:val="Rubrik 8 Char"/>
    <w:basedOn w:val="Standardstycketeckensnitt"/>
    <w:link w:val="Rubrik8"/>
    <w:semiHidden/>
    <w:rsid w:val="00132712"/>
    <w:rPr>
      <w:rFonts w:asciiTheme="majorHAnsi" w:eastAsiaTheme="majorEastAsia" w:hAnsiTheme="majorHAnsi" w:cstheme="majorBidi"/>
      <w:color w:val="404040" w:themeColor="text1" w:themeTint="BF"/>
    </w:rPr>
  </w:style>
  <w:style w:type="character" w:customStyle="1" w:styleId="Rubrik9Char">
    <w:name w:val="Rubrik 9 Char"/>
    <w:basedOn w:val="Standardstycketeckensnitt"/>
    <w:link w:val="Rubrik9"/>
    <w:semiHidden/>
    <w:rsid w:val="00132712"/>
    <w:rPr>
      <w:rFonts w:asciiTheme="majorHAnsi" w:eastAsiaTheme="majorEastAsia" w:hAnsiTheme="majorHAnsi" w:cstheme="majorBidi"/>
      <w:i/>
      <w:iCs/>
      <w:color w:val="404040" w:themeColor="text1" w:themeTint="BF"/>
    </w:rPr>
  </w:style>
  <w:style w:type="character" w:customStyle="1" w:styleId="Rubrik2Char">
    <w:name w:val="Rubrik 2 Char"/>
    <w:basedOn w:val="Standardstycketeckensnitt"/>
    <w:link w:val="Rubrik2"/>
    <w:rsid w:val="00150F29"/>
    <w:rPr>
      <w:rFonts w:ascii="Gill Sans MT" w:hAnsi="Gill Sans MT"/>
      <w:b/>
      <w:sz w:val="28"/>
    </w:rPr>
  </w:style>
  <w:style w:type="paragraph" w:customStyle="1" w:styleId="RubrikAnslag">
    <w:name w:val="Rubrik Anslag"/>
    <w:basedOn w:val="Normal"/>
    <w:next w:val="Normal"/>
    <w:rsid w:val="006C4EC3"/>
    <w:pPr>
      <w:spacing w:after="120" w:line="280" w:lineRule="atLeast"/>
      <w:jc w:val="center"/>
    </w:pPr>
    <w:rPr>
      <w:rFonts w:ascii="Verdana" w:hAnsi="Verdana"/>
      <w:b/>
      <w:szCs w:val="22"/>
    </w:rPr>
  </w:style>
  <w:style w:type="paragraph" w:customStyle="1" w:styleId="RubrikJusterat">
    <w:name w:val="Rubrik Justerat"/>
    <w:basedOn w:val="Normal"/>
    <w:next w:val="Normal"/>
    <w:rsid w:val="006C4EC3"/>
    <w:pPr>
      <w:spacing w:after="120" w:line="280" w:lineRule="atLeast"/>
      <w:jc w:val="center"/>
    </w:pPr>
  </w:style>
  <w:style w:type="paragraph" w:customStyle="1" w:styleId="RubrikUtdrag">
    <w:name w:val="Rubrik Utdrag"/>
    <w:basedOn w:val="Normal"/>
    <w:next w:val="Normal"/>
    <w:rsid w:val="006C4EC3"/>
    <w:pPr>
      <w:spacing w:line="280" w:lineRule="atLeast"/>
      <w:jc w:val="center"/>
    </w:pPr>
  </w:style>
  <w:style w:type="paragraph" w:styleId="Innehll1">
    <w:name w:val="toc 1"/>
    <w:basedOn w:val="Normal"/>
    <w:next w:val="Normal"/>
    <w:autoRedefine/>
    <w:uiPriority w:val="39"/>
    <w:rsid w:val="00D73982"/>
    <w:pPr>
      <w:tabs>
        <w:tab w:val="left" w:pos="57"/>
        <w:tab w:val="right" w:leader="dot" w:pos="7643"/>
      </w:tabs>
      <w:spacing w:before="360"/>
      <w:ind w:left="170" w:right="567" w:hanging="170"/>
    </w:pPr>
    <w:rPr>
      <w:rFonts w:ascii="Gill Sans MT" w:hAnsi="Gill Sans MT"/>
      <w:b/>
      <w:sz w:val="22"/>
    </w:rPr>
  </w:style>
  <w:style w:type="paragraph" w:styleId="Innehll2">
    <w:name w:val="toc 2"/>
    <w:basedOn w:val="Normal"/>
    <w:next w:val="Normal"/>
    <w:autoRedefine/>
    <w:uiPriority w:val="39"/>
    <w:rsid w:val="00D73982"/>
    <w:pPr>
      <w:tabs>
        <w:tab w:val="right" w:leader="dot" w:pos="7643"/>
      </w:tabs>
      <w:spacing w:before="60"/>
      <w:ind w:left="170" w:right="1134"/>
    </w:pPr>
    <w:rPr>
      <w:rFonts w:ascii="Gill Sans MT" w:eastAsiaTheme="majorEastAsia" w:hAnsi="Gill Sans MT"/>
      <w:noProof/>
      <w:sz w:val="22"/>
    </w:rPr>
  </w:style>
  <w:style w:type="paragraph" w:styleId="Innehll3">
    <w:name w:val="toc 3"/>
    <w:basedOn w:val="Normal"/>
    <w:next w:val="Normal"/>
    <w:autoRedefine/>
    <w:uiPriority w:val="39"/>
    <w:rsid w:val="00D73982"/>
    <w:pPr>
      <w:tabs>
        <w:tab w:val="left" w:pos="992"/>
        <w:tab w:val="right" w:leader="dot" w:pos="7643"/>
      </w:tabs>
      <w:spacing w:before="60"/>
      <w:ind w:left="992" w:right="567" w:hanging="992"/>
    </w:pPr>
    <w:rPr>
      <w:rFonts w:ascii="Gill Sans MT" w:hAnsi="Gill Sans MT"/>
      <w:sz w:val="22"/>
    </w:rPr>
  </w:style>
  <w:style w:type="paragraph" w:customStyle="1" w:styleId="Innehllsfrteckning">
    <w:name w:val="Innehållsförteckning"/>
    <w:basedOn w:val="Normal"/>
    <w:next w:val="Normal"/>
    <w:rsid w:val="00A108C6"/>
    <w:rPr>
      <w:rFonts w:ascii="Gill Sans MT" w:hAnsi="Gill Sans MT"/>
      <w:b/>
      <w:sz w:val="26"/>
    </w:rPr>
  </w:style>
  <w:style w:type="paragraph" w:customStyle="1" w:styleId="Rubrik">
    <w:name w:val="Rubrik §"/>
    <w:basedOn w:val="Normal"/>
    <w:next w:val="Normal"/>
    <w:qFormat/>
    <w:rsid w:val="00187FD6"/>
    <w:pPr>
      <w:numPr>
        <w:numId w:val="11"/>
      </w:numPr>
      <w:tabs>
        <w:tab w:val="left" w:pos="284"/>
        <w:tab w:val="left" w:pos="5670"/>
      </w:tabs>
      <w:spacing w:before="120" w:after="120"/>
      <w:ind w:left="0" w:firstLine="0"/>
      <w:outlineLvl w:val="0"/>
    </w:pPr>
    <w:rPr>
      <w:rFonts w:ascii="Gill Sans MT" w:hAnsi="Gill Sans MT"/>
    </w:rPr>
  </w:style>
  <w:style w:type="character" w:styleId="Platshllartext">
    <w:name w:val="Placeholder Text"/>
    <w:basedOn w:val="Standardstycketeckensnitt"/>
    <w:uiPriority w:val="99"/>
    <w:semiHidden/>
    <w:rsid w:val="000A63DF"/>
    <w:rPr>
      <w:color w:val="808080"/>
    </w:rPr>
  </w:style>
  <w:style w:type="character" w:customStyle="1" w:styleId="Rubrik1Char">
    <w:name w:val="Rubrik 1 Char"/>
    <w:basedOn w:val="Standardstycketeckensnitt"/>
    <w:link w:val="Rubrik1"/>
    <w:rsid w:val="002B19A8"/>
    <w:rPr>
      <w:rFonts w:ascii="Gill Sans MT" w:hAnsi="Gill Sans MT"/>
      <w:b/>
      <w:sz w:val="32"/>
      <w:szCs w:val="26"/>
    </w:rPr>
  </w:style>
  <w:style w:type="paragraph" w:styleId="Liststycke">
    <w:name w:val="List Paragraph"/>
    <w:basedOn w:val="Normal"/>
    <w:uiPriority w:val="34"/>
    <w:rsid w:val="00044233"/>
    <w:pPr>
      <w:ind w:left="720"/>
      <w:contextualSpacing/>
    </w:pPr>
  </w:style>
  <w:style w:type="character" w:customStyle="1" w:styleId="Rubrik3Char">
    <w:name w:val="Rubrik 3 Char"/>
    <w:basedOn w:val="Standardstycketeckensnitt"/>
    <w:link w:val="Rubrik3"/>
    <w:rsid w:val="00044233"/>
    <w:rPr>
      <w:rFonts w:ascii="Gill Sans MT" w:hAnsi="Gill Sans MT"/>
      <w:b/>
      <w:sz w:val="24"/>
    </w:rPr>
  </w:style>
  <w:style w:type="paragraph" w:styleId="Slutkommentar">
    <w:name w:val="endnote text"/>
    <w:basedOn w:val="Normal"/>
    <w:link w:val="SlutkommentarChar"/>
    <w:rsid w:val="000F582A"/>
    <w:pPr>
      <w:spacing w:line="240" w:lineRule="auto"/>
    </w:pPr>
    <w:rPr>
      <w:rFonts w:ascii="Times New Roman" w:hAnsi="Times New Roman"/>
      <w:sz w:val="20"/>
    </w:rPr>
  </w:style>
  <w:style w:type="character" w:customStyle="1" w:styleId="SlutkommentarChar">
    <w:name w:val="Slutkommentar Char"/>
    <w:basedOn w:val="Standardstycketeckensnitt"/>
    <w:link w:val="Slutkommentar"/>
    <w:rsid w:val="000F5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272748">
      <w:bodyDiv w:val="1"/>
      <w:marLeft w:val="0"/>
      <w:marRight w:val="0"/>
      <w:marTop w:val="0"/>
      <w:marBottom w:val="0"/>
      <w:divBdr>
        <w:top w:val="none" w:sz="0" w:space="0" w:color="auto"/>
        <w:left w:val="none" w:sz="0" w:space="0" w:color="auto"/>
        <w:bottom w:val="none" w:sz="0" w:space="0" w:color="auto"/>
        <w:right w:val="none" w:sz="0" w:space="0" w:color="auto"/>
      </w:divBdr>
    </w:div>
    <w:div w:id="129953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Nackamallar\N&#228;mndsekreterare\Sammantradesprotokoll.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7053F-16AB-47BA-A5F5-33230C2F7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Sammantradesprotokoll</Template>
  <TotalTime>0</TotalTime>
  <Pages>13</Pages>
  <Words>1707</Words>
  <Characters>11283</Characters>
  <Application>Microsoft Office Word</Application>
  <DocSecurity>0</DocSecurity>
  <Lines>94</Lines>
  <Paragraphs>25</Paragraphs>
  <ScaleCrop>false</ScaleCrop>
  <HeadingPairs>
    <vt:vector size="2" baseType="variant">
      <vt:variant>
        <vt:lpstr>Rubrik</vt:lpstr>
      </vt:variant>
      <vt:variant>
        <vt:i4>1</vt:i4>
      </vt:variant>
    </vt:vector>
  </HeadingPairs>
  <TitlesOfParts>
    <vt:vector size="1" baseType="lpstr">
      <vt:lpstr/>
    </vt:vector>
  </TitlesOfParts>
  <Company>Nacka kommun</Company>
  <LinksUpToDate>false</LinksUpToDate>
  <CharactersWithSpaces>12965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dc:creator>
  <cp:lastModifiedBy>Rajala Anneli</cp:lastModifiedBy>
  <cp:revision>2</cp:revision>
  <cp:lastPrinted>2014-11-19T08:38:00Z</cp:lastPrinted>
  <dcterms:created xsi:type="dcterms:W3CDTF">2014-11-20T08:35:00Z</dcterms:created>
  <dcterms:modified xsi:type="dcterms:W3CDTF">2014-11-20T08:35:00Z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3.0</vt:lpwstr>
  </property>
  <property fmtid="{D5CDD505-2E9C-101B-9397-08002B2CF9AE}" pid="3" name="Versionsdatum">
    <vt:filetime>2011-08-13T22:00:00Z</vt:filetime>
  </property>
  <property fmtid="{D5CDD505-2E9C-101B-9397-08002B2CF9AE}" pid="4" name="Förvaltning">
    <vt:i4>15</vt:i4>
  </property>
</Properties>
</file>