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A0D19" w14:textId="22F42C7F" w:rsidR="00986AD6" w:rsidRPr="00375389" w:rsidRDefault="00986AD6" w:rsidP="00986AD6">
      <w:pPr>
        <w:pStyle w:val="Normalwebb"/>
      </w:pPr>
      <w:bookmarkStart w:id="0" w:name="_GoBack"/>
      <w:bookmarkEnd w:id="0"/>
      <w:r w:rsidRPr="00375389">
        <w:rPr>
          <w:rFonts w:ascii="Gill Sans MT" w:hAnsi="Gill Sans MT"/>
          <w:b/>
          <w:bCs/>
          <w:sz w:val="32"/>
          <w:szCs w:val="32"/>
        </w:rPr>
        <w:t>Arbetsordning för kommunstyrelsens seniorråd</w:t>
      </w:r>
      <w:r w:rsidR="008F11E6">
        <w:rPr>
          <w:rFonts w:asciiTheme="majorHAnsi" w:hAnsiTheme="majorHAnsi"/>
          <w:bCs/>
          <w:sz w:val="18"/>
          <w:szCs w:val="18"/>
        </w:rPr>
        <w:br/>
      </w:r>
      <w:r w:rsidR="008F11E6" w:rsidRPr="008F11E6">
        <w:rPr>
          <w:rFonts w:asciiTheme="majorHAnsi" w:hAnsiTheme="majorHAnsi"/>
          <w:bCs/>
          <w:sz w:val="18"/>
          <w:szCs w:val="18"/>
        </w:rPr>
        <w:t>(antagen av Seniorrådet 150604)</w:t>
      </w:r>
    </w:p>
    <w:p w14:paraId="35A57A9C" w14:textId="77777777" w:rsidR="00986AD6" w:rsidRPr="00375389" w:rsidRDefault="00986AD6" w:rsidP="00986AD6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>Ansvarsområden</w:t>
      </w:r>
    </w:p>
    <w:p w14:paraId="285D7655" w14:textId="77777777" w:rsidR="00986AD6" w:rsidRPr="00375389" w:rsidRDefault="00986AD6" w:rsidP="002B6E07">
      <w:pPr>
        <w:pStyle w:val="Normalwebb"/>
        <w:rPr>
          <w:rFonts w:ascii="Garamond" w:hAnsi="Garamond"/>
        </w:rPr>
      </w:pPr>
      <w:r w:rsidRPr="00375389">
        <w:rPr>
          <w:rFonts w:ascii="Garamond" w:hAnsi="Garamond"/>
          <w:sz w:val="24"/>
          <w:szCs w:val="24"/>
        </w:rPr>
        <w:t xml:space="preserve">I enlighet med kommunstyrelsens reglemente </w:t>
      </w:r>
      <w:r w:rsidR="002B6E07" w:rsidRPr="00375389">
        <w:rPr>
          <w:rFonts w:ascii="Garamond" w:hAnsi="Garamond"/>
          <w:sz w:val="24"/>
          <w:szCs w:val="24"/>
        </w:rPr>
        <w:t>ha</w:t>
      </w:r>
      <w:r w:rsidRPr="00375389">
        <w:rPr>
          <w:rFonts w:ascii="Garamond" w:hAnsi="Garamond"/>
          <w:sz w:val="24"/>
          <w:szCs w:val="24"/>
        </w:rPr>
        <w:t>r s</w:t>
      </w:r>
      <w:r w:rsidR="002B6E07" w:rsidRPr="00375389">
        <w:rPr>
          <w:rFonts w:ascii="Garamond" w:hAnsi="Garamond"/>
          <w:sz w:val="24"/>
          <w:szCs w:val="24"/>
        </w:rPr>
        <w:t>eniorrådet</w:t>
      </w:r>
      <w:r w:rsidRPr="00375389">
        <w:rPr>
          <w:rFonts w:ascii="Garamond" w:hAnsi="Garamond"/>
          <w:sz w:val="24"/>
          <w:szCs w:val="24"/>
        </w:rPr>
        <w:t xml:space="preserve"> </w:t>
      </w:r>
      <w:r w:rsidR="002B6E07" w:rsidRPr="00375389">
        <w:rPr>
          <w:rFonts w:ascii="Garamond" w:hAnsi="Garamond"/>
          <w:sz w:val="24"/>
          <w:szCs w:val="24"/>
        </w:rPr>
        <w:t>uppgifter</w:t>
      </w:r>
      <w:r w:rsidRPr="00375389">
        <w:rPr>
          <w:rFonts w:ascii="Garamond" w:hAnsi="Garamond"/>
          <w:sz w:val="24"/>
          <w:szCs w:val="24"/>
        </w:rPr>
        <w:t xml:space="preserve"> </w:t>
      </w:r>
      <w:r w:rsidR="002B6E07" w:rsidRPr="00375389">
        <w:rPr>
          <w:rFonts w:ascii="Garamond" w:hAnsi="Garamond"/>
          <w:sz w:val="24"/>
          <w:szCs w:val="24"/>
        </w:rPr>
        <w:t>enligt</w:t>
      </w:r>
      <w:r w:rsidRPr="00375389">
        <w:rPr>
          <w:rFonts w:ascii="Garamond" w:hAnsi="Garamond"/>
          <w:sz w:val="24"/>
          <w:szCs w:val="24"/>
        </w:rPr>
        <w:t xml:space="preserve"> f</w:t>
      </w:r>
      <w:r w:rsidR="002B6E07" w:rsidRPr="00375389">
        <w:rPr>
          <w:rFonts w:ascii="Garamond" w:hAnsi="Garamond"/>
          <w:sz w:val="24"/>
          <w:szCs w:val="24"/>
        </w:rPr>
        <w:t>ö</w:t>
      </w:r>
      <w:r w:rsidRPr="00375389">
        <w:rPr>
          <w:rFonts w:ascii="Garamond" w:hAnsi="Garamond"/>
          <w:sz w:val="24"/>
          <w:szCs w:val="24"/>
        </w:rPr>
        <w:t>ljande</w:t>
      </w:r>
      <w:r w:rsidR="002B6E07" w:rsidRPr="00375389">
        <w:rPr>
          <w:rFonts w:ascii="Garamond" w:hAnsi="Garamond"/>
          <w:sz w:val="24"/>
          <w:szCs w:val="24"/>
        </w:rPr>
        <w:t>:</w:t>
      </w:r>
      <w:r w:rsidR="002B6E07" w:rsidRPr="00375389">
        <w:rPr>
          <w:rFonts w:ascii="Garamond" w:hAnsi="Garamond"/>
        </w:rPr>
        <w:br/>
      </w:r>
      <w:r w:rsidR="002B6E07" w:rsidRPr="00375389">
        <w:rPr>
          <w:rFonts w:ascii="Garamond" w:hAnsi="Garamond"/>
          <w:sz w:val="24"/>
          <w:szCs w:val="24"/>
        </w:rPr>
        <w:t>”Seniorrådet är ett rådgivande, samordnande och opinionsbildande organ samt en remissinstans i övergripande frågor som berör äldre personers situation i kommunen. Seniorrådet har även som uppgift att följa äldre personers förhållanden i kommunen och stimulera att dessa tas upp till behandling i kommunens pensionärsföreningar och berörda kommunala organ.”</w:t>
      </w:r>
    </w:p>
    <w:p w14:paraId="2491758B" w14:textId="77777777" w:rsidR="00986AD6" w:rsidRPr="00375389" w:rsidRDefault="00986AD6" w:rsidP="00986AD6">
      <w:pPr>
        <w:pStyle w:val="Normalwebb"/>
        <w:rPr>
          <w:rFonts w:ascii="SymbolMT" w:hAnsi="SymbolMT" w:hint="eastAsia"/>
          <w:sz w:val="24"/>
          <w:szCs w:val="24"/>
        </w:rPr>
      </w:pPr>
      <w:r w:rsidRPr="00375389">
        <w:rPr>
          <w:rFonts w:ascii="Gill Sans MT" w:hAnsi="Gill Sans MT"/>
          <w:b/>
          <w:bCs/>
          <w:sz w:val="24"/>
          <w:szCs w:val="24"/>
        </w:rPr>
        <w:t xml:space="preserve">Arbetsformer </w:t>
      </w:r>
    </w:p>
    <w:p w14:paraId="5D8E7A3A" w14:textId="77777777" w:rsidR="00E911C4" w:rsidRPr="00375389" w:rsidRDefault="00E911C4" w:rsidP="00E911C4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Seniorrådet erbjuder kommunstyrelsen, via rådets presidium, en viktig dubbelriktad kommunikationsmöjlighet med pensionärsföreningarna. Det åligger presidiets ledamöter att fånga upp och kommunicera angelägna frågor i båda riktningar.</w:t>
      </w:r>
    </w:p>
    <w:p w14:paraId="7B572717" w14:textId="53719757" w:rsidR="00986AD6" w:rsidRPr="00375389" w:rsidRDefault="00986AD6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Seniorrådet ska ha ett årligt fastlagt schema för sina sammanträden</w:t>
      </w:r>
      <w:r w:rsidR="00185899" w:rsidRPr="00375389">
        <w:rPr>
          <w:rFonts w:ascii="Garamond" w:hAnsi="Garamond"/>
          <w:sz w:val="24"/>
          <w:szCs w:val="24"/>
        </w:rPr>
        <w:t>.</w:t>
      </w:r>
    </w:p>
    <w:p w14:paraId="3A60EE26" w14:textId="0DC5B2A3" w:rsidR="00E86004" w:rsidRPr="00375389" w:rsidRDefault="00E86004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Till seniorrådets sammanträden kan kallas tjänstemän från olika delar av den kommunala verksamheten</w:t>
      </w:r>
      <w:r w:rsidR="001E7575" w:rsidRPr="00375389">
        <w:rPr>
          <w:rFonts w:ascii="Garamond" w:hAnsi="Garamond"/>
          <w:sz w:val="24"/>
          <w:szCs w:val="24"/>
        </w:rPr>
        <w:t>,</w:t>
      </w:r>
      <w:r w:rsidRPr="00375389">
        <w:rPr>
          <w:rFonts w:ascii="Garamond" w:hAnsi="Garamond"/>
          <w:sz w:val="24"/>
          <w:szCs w:val="24"/>
        </w:rPr>
        <w:t xml:space="preserve"> dels för information dels för </w:t>
      </w:r>
      <w:r w:rsidR="00C15DC8" w:rsidRPr="00375389">
        <w:rPr>
          <w:rFonts w:ascii="Garamond" w:hAnsi="Garamond"/>
          <w:sz w:val="24"/>
          <w:szCs w:val="24"/>
        </w:rPr>
        <w:t>att ta del av rådets synpunkter</w:t>
      </w:r>
      <w:r w:rsidRPr="00375389">
        <w:rPr>
          <w:rFonts w:ascii="Garamond" w:hAnsi="Garamond"/>
          <w:sz w:val="24"/>
          <w:szCs w:val="24"/>
        </w:rPr>
        <w:t>.</w:t>
      </w:r>
    </w:p>
    <w:p w14:paraId="6C2682FA" w14:textId="0633EC80" w:rsidR="00B23C6F" w:rsidRPr="00375389" w:rsidRDefault="002B6E07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 xml:space="preserve">Till seniorrådets uppgifter kan </w:t>
      </w:r>
      <w:r w:rsidR="00E86004" w:rsidRPr="00375389">
        <w:rPr>
          <w:rFonts w:ascii="Garamond" w:hAnsi="Garamond"/>
          <w:sz w:val="24"/>
          <w:szCs w:val="24"/>
        </w:rPr>
        <w:t xml:space="preserve">även </w:t>
      </w:r>
      <w:r w:rsidRPr="00375389">
        <w:rPr>
          <w:rFonts w:ascii="Garamond" w:hAnsi="Garamond"/>
          <w:sz w:val="24"/>
          <w:szCs w:val="24"/>
        </w:rPr>
        <w:t xml:space="preserve">hänföras att olika kommunala tjänstemän, framför allt äldrechefen, besöker olika föreningars möten för att informera, hämta in kunskap </w:t>
      </w:r>
      <w:r w:rsidR="00390E75" w:rsidRPr="00375389">
        <w:rPr>
          <w:rFonts w:ascii="Garamond" w:hAnsi="Garamond"/>
          <w:sz w:val="24"/>
          <w:szCs w:val="24"/>
        </w:rPr>
        <w:t xml:space="preserve">från föreningarna </w:t>
      </w:r>
      <w:r w:rsidRPr="00375389">
        <w:rPr>
          <w:rFonts w:ascii="Garamond" w:hAnsi="Garamond"/>
          <w:sz w:val="24"/>
          <w:szCs w:val="24"/>
        </w:rPr>
        <w:t>och svara på frågor.</w:t>
      </w:r>
    </w:p>
    <w:p w14:paraId="7200552F" w14:textId="20050AB9" w:rsidR="00854E6D" w:rsidRPr="00375389" w:rsidRDefault="00854E6D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Föreningsrepresentanterna ansvarar för att information och beslut i rådet, på lämpligt sätt förs vidare ut till respektive förenings medlemmar.</w:t>
      </w:r>
      <w:r w:rsidR="001478B0" w:rsidRPr="00375389">
        <w:rPr>
          <w:rFonts w:ascii="Garamond" w:hAnsi="Garamond"/>
          <w:sz w:val="24"/>
          <w:szCs w:val="24"/>
        </w:rPr>
        <w:t xml:space="preserve"> </w:t>
      </w:r>
      <w:r w:rsidR="00DC4B52" w:rsidRPr="00375389">
        <w:rPr>
          <w:rFonts w:ascii="Garamond" w:hAnsi="Garamond"/>
          <w:sz w:val="24"/>
          <w:szCs w:val="24"/>
        </w:rPr>
        <w:t>En viktig uppgift för f</w:t>
      </w:r>
      <w:r w:rsidR="001478B0" w:rsidRPr="00375389">
        <w:rPr>
          <w:rFonts w:ascii="Garamond" w:hAnsi="Garamond"/>
          <w:sz w:val="24"/>
          <w:szCs w:val="24"/>
        </w:rPr>
        <w:t xml:space="preserve">öreningsrepresentanterna </w:t>
      </w:r>
      <w:r w:rsidR="00DC4B52" w:rsidRPr="00375389">
        <w:rPr>
          <w:rFonts w:ascii="Garamond" w:hAnsi="Garamond"/>
          <w:sz w:val="24"/>
          <w:szCs w:val="24"/>
        </w:rPr>
        <w:t>ä</w:t>
      </w:r>
      <w:r w:rsidR="001478B0" w:rsidRPr="00375389">
        <w:rPr>
          <w:rFonts w:ascii="Garamond" w:hAnsi="Garamond"/>
          <w:sz w:val="24"/>
          <w:szCs w:val="24"/>
        </w:rPr>
        <w:t xml:space="preserve">r också att </w:t>
      </w:r>
      <w:r w:rsidR="00DC4B52" w:rsidRPr="00375389">
        <w:rPr>
          <w:rFonts w:ascii="Garamond" w:hAnsi="Garamond"/>
          <w:sz w:val="24"/>
          <w:szCs w:val="24"/>
        </w:rPr>
        <w:t>vidarebefordra relevant information till kommunens tjänstemän om pensionärernas förhållanden.</w:t>
      </w:r>
    </w:p>
    <w:p w14:paraId="7974FC3C" w14:textId="77777777" w:rsidR="008B5C97" w:rsidRPr="00375389" w:rsidRDefault="008B5C97" w:rsidP="008B5C97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Social- och äldredirektören, eller dennes ersättare, väljer tillsammans med ansvarig tjänsteman ut frågor som är aktuella för rådet att ta upp. Rådet kan dessutom utse en beredningsgrupp som deltar i förberedelsen av dagordningen.</w:t>
      </w:r>
    </w:p>
    <w:p w14:paraId="2823B56D" w14:textId="77777777" w:rsidR="00986AD6" w:rsidRPr="00375389" w:rsidRDefault="00986AD6" w:rsidP="00986AD6">
      <w:pPr>
        <w:pStyle w:val="Normalwebb"/>
        <w:rPr>
          <w:rFonts w:ascii="SymbolMT" w:hAnsi="SymbolMT" w:hint="eastAsia"/>
          <w:sz w:val="24"/>
          <w:szCs w:val="24"/>
        </w:rPr>
      </w:pPr>
      <w:r w:rsidRPr="00375389">
        <w:rPr>
          <w:rFonts w:ascii="Gill Sans MT" w:hAnsi="Gill Sans MT"/>
          <w:b/>
          <w:bCs/>
          <w:sz w:val="24"/>
          <w:szCs w:val="24"/>
        </w:rPr>
        <w:t xml:space="preserve">Ärenden </w:t>
      </w:r>
    </w:p>
    <w:p w14:paraId="7CF3E1F9" w14:textId="5C27CAA5" w:rsidR="0047488A" w:rsidRPr="00375389" w:rsidRDefault="00986AD6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 xml:space="preserve">Seniorrådet ska behandla frågor som berör äldre personer i Nacka. </w:t>
      </w:r>
      <w:r w:rsidR="0047488A" w:rsidRPr="00375389">
        <w:rPr>
          <w:rFonts w:ascii="Garamond" w:hAnsi="Garamond"/>
          <w:sz w:val="24"/>
          <w:szCs w:val="24"/>
        </w:rPr>
        <w:t xml:space="preserve">Det kan handla om vitt skilda områden. </w:t>
      </w:r>
      <w:r w:rsidRPr="00375389">
        <w:rPr>
          <w:rFonts w:ascii="Garamond" w:hAnsi="Garamond"/>
          <w:sz w:val="24"/>
          <w:szCs w:val="24"/>
        </w:rPr>
        <w:t xml:space="preserve">Exempel </w:t>
      </w:r>
      <w:r w:rsidR="0047488A" w:rsidRPr="00375389">
        <w:rPr>
          <w:rFonts w:ascii="Garamond" w:hAnsi="Garamond"/>
          <w:sz w:val="24"/>
          <w:szCs w:val="24"/>
        </w:rPr>
        <w:t xml:space="preserve">på sådana områden </w:t>
      </w:r>
      <w:r w:rsidRPr="00375389">
        <w:rPr>
          <w:rFonts w:ascii="Garamond" w:hAnsi="Garamond"/>
          <w:sz w:val="24"/>
          <w:szCs w:val="24"/>
        </w:rPr>
        <w:t>är</w:t>
      </w:r>
      <w:r w:rsidR="0047488A" w:rsidRPr="00375389">
        <w:rPr>
          <w:rFonts w:ascii="Garamond" w:hAnsi="Garamond"/>
          <w:sz w:val="24"/>
          <w:szCs w:val="24"/>
        </w:rPr>
        <w:t>:</w:t>
      </w:r>
      <w:r w:rsidRPr="00375389">
        <w:rPr>
          <w:rFonts w:ascii="Garamond" w:hAnsi="Garamond"/>
          <w:sz w:val="24"/>
          <w:szCs w:val="24"/>
        </w:rPr>
        <w:t xml:space="preserve"> </w:t>
      </w:r>
      <w:r w:rsidR="0047488A" w:rsidRPr="00375389">
        <w:rPr>
          <w:rFonts w:ascii="Garamond" w:hAnsi="Garamond"/>
          <w:sz w:val="24"/>
          <w:szCs w:val="24"/>
        </w:rPr>
        <w:br/>
        <w:t>• K</w:t>
      </w:r>
      <w:r w:rsidRPr="00375389">
        <w:rPr>
          <w:rFonts w:ascii="Garamond" w:hAnsi="Garamond"/>
          <w:sz w:val="24"/>
          <w:szCs w:val="24"/>
        </w:rPr>
        <w:t>ommunikationer</w:t>
      </w:r>
      <w:r w:rsidR="0047488A" w:rsidRPr="00375389">
        <w:rPr>
          <w:rFonts w:ascii="Garamond" w:hAnsi="Garamond"/>
          <w:sz w:val="24"/>
          <w:szCs w:val="24"/>
        </w:rPr>
        <w:t xml:space="preserve"> och tillgänglighet för äldre, inklusive IT-system</w:t>
      </w:r>
      <w:r w:rsidR="0047488A" w:rsidRPr="00375389">
        <w:rPr>
          <w:rFonts w:ascii="Garamond" w:hAnsi="Garamond"/>
          <w:sz w:val="24"/>
          <w:szCs w:val="24"/>
        </w:rPr>
        <w:br/>
        <w:t>• </w:t>
      </w:r>
      <w:r w:rsidR="006C4EB1" w:rsidRPr="00375389">
        <w:rPr>
          <w:rFonts w:ascii="Garamond" w:hAnsi="Garamond"/>
          <w:sz w:val="24"/>
          <w:szCs w:val="24"/>
        </w:rPr>
        <w:t>Boendefrågor:</w:t>
      </w:r>
      <w:r w:rsidR="0047488A" w:rsidRPr="00375389">
        <w:rPr>
          <w:rFonts w:ascii="Garamond" w:hAnsi="Garamond"/>
          <w:sz w:val="24"/>
          <w:szCs w:val="24"/>
        </w:rPr>
        <w:t xml:space="preserve"> särskilt boende för äldre</w:t>
      </w:r>
      <w:r w:rsidR="008B37AF" w:rsidRPr="00375389">
        <w:rPr>
          <w:rFonts w:ascii="Garamond" w:hAnsi="Garamond"/>
          <w:sz w:val="24"/>
          <w:szCs w:val="24"/>
        </w:rPr>
        <w:t>, seniorboende</w:t>
      </w:r>
      <w:r w:rsidR="006C4EB1" w:rsidRPr="00375389">
        <w:rPr>
          <w:rFonts w:ascii="Garamond" w:hAnsi="Garamond"/>
          <w:sz w:val="24"/>
          <w:szCs w:val="24"/>
        </w:rPr>
        <w:t>,</w:t>
      </w:r>
      <w:r w:rsidR="008B37AF" w:rsidRPr="00375389">
        <w:rPr>
          <w:rFonts w:ascii="Garamond" w:hAnsi="Garamond"/>
          <w:sz w:val="24"/>
          <w:szCs w:val="24"/>
        </w:rPr>
        <w:t xml:space="preserve"> trygghetsboende</w:t>
      </w:r>
      <w:r w:rsidR="006C4EB1" w:rsidRPr="00375389">
        <w:rPr>
          <w:rFonts w:ascii="Garamond" w:hAnsi="Garamond"/>
          <w:sz w:val="24"/>
          <w:szCs w:val="24"/>
        </w:rPr>
        <w:t>, olika upplåtelseformer i boendet,</w:t>
      </w:r>
      <w:r w:rsidR="008B37AF" w:rsidRPr="00375389">
        <w:rPr>
          <w:rFonts w:ascii="Garamond" w:hAnsi="Garamond"/>
          <w:sz w:val="24"/>
          <w:szCs w:val="24"/>
        </w:rPr>
        <w:t xml:space="preserve"> </w:t>
      </w:r>
      <w:r w:rsidR="006C4EB1" w:rsidRPr="00375389">
        <w:rPr>
          <w:rFonts w:ascii="Garamond" w:hAnsi="Garamond"/>
          <w:sz w:val="24"/>
          <w:szCs w:val="24"/>
        </w:rPr>
        <w:t xml:space="preserve">möjligheter till </w:t>
      </w:r>
      <w:r w:rsidR="008B37AF" w:rsidRPr="00375389">
        <w:rPr>
          <w:rFonts w:ascii="Garamond" w:hAnsi="Garamond"/>
          <w:sz w:val="24"/>
          <w:szCs w:val="24"/>
        </w:rPr>
        <w:t xml:space="preserve">anpassning av </w:t>
      </w:r>
      <w:r w:rsidR="006C4EB1" w:rsidRPr="00375389">
        <w:rPr>
          <w:rFonts w:ascii="Garamond" w:hAnsi="Garamond"/>
          <w:sz w:val="24"/>
          <w:szCs w:val="24"/>
        </w:rPr>
        <w:t xml:space="preserve">”det vanliga” boendet </w:t>
      </w:r>
      <w:r w:rsidR="006368F0" w:rsidRPr="00375389">
        <w:rPr>
          <w:rFonts w:ascii="Garamond" w:hAnsi="Garamond"/>
          <w:sz w:val="24"/>
          <w:szCs w:val="24"/>
        </w:rPr>
        <w:t>etc.</w:t>
      </w:r>
      <w:r w:rsidR="006C4EB1" w:rsidRPr="00375389">
        <w:rPr>
          <w:rFonts w:ascii="Garamond" w:hAnsi="Garamond"/>
          <w:sz w:val="24"/>
          <w:szCs w:val="24"/>
        </w:rPr>
        <w:br/>
        <w:t xml:space="preserve">• Rättighetsfrågor, exempelvis kvarboendeprincipen, rätt till äldreboende efter 85 </w:t>
      </w:r>
      <w:r w:rsidR="006368F0" w:rsidRPr="00375389">
        <w:rPr>
          <w:rFonts w:ascii="Garamond" w:hAnsi="Garamond"/>
          <w:sz w:val="24"/>
          <w:szCs w:val="24"/>
        </w:rPr>
        <w:t>etc.</w:t>
      </w:r>
      <w:r w:rsidR="0047488A" w:rsidRPr="00375389">
        <w:rPr>
          <w:rFonts w:ascii="Garamond" w:hAnsi="Garamond"/>
          <w:sz w:val="24"/>
          <w:szCs w:val="24"/>
        </w:rPr>
        <w:br/>
        <w:t>• Utformning av de kundval som berör äldre</w:t>
      </w:r>
      <w:r w:rsidR="006C4EB1" w:rsidRPr="00375389">
        <w:rPr>
          <w:rFonts w:ascii="Garamond" w:hAnsi="Garamond"/>
          <w:sz w:val="24"/>
          <w:szCs w:val="24"/>
        </w:rPr>
        <w:t>, exempelvis hemtjänsten</w:t>
      </w:r>
      <w:r w:rsidR="0047488A" w:rsidRPr="00375389">
        <w:rPr>
          <w:rFonts w:ascii="Garamond" w:hAnsi="Garamond"/>
          <w:sz w:val="24"/>
          <w:szCs w:val="24"/>
        </w:rPr>
        <w:br/>
        <w:t xml:space="preserve">• Vissa stadsbyggnadsfrågor, såsom utformningen av lokala centra </w:t>
      </w:r>
      <w:r w:rsidR="00A75A0A" w:rsidRPr="00375389">
        <w:rPr>
          <w:rFonts w:ascii="Garamond" w:hAnsi="Garamond"/>
          <w:sz w:val="24"/>
          <w:szCs w:val="24"/>
        </w:rPr>
        <w:t>och lokalisering av bostäder för äldre</w:t>
      </w:r>
      <w:r w:rsidR="0047488A" w:rsidRPr="00375389">
        <w:rPr>
          <w:rFonts w:ascii="Garamond" w:hAnsi="Garamond"/>
          <w:sz w:val="24"/>
          <w:szCs w:val="24"/>
        </w:rPr>
        <w:br/>
        <w:t xml:space="preserve">• Frågor om kultur, miljö, hälsa, motion </w:t>
      </w:r>
      <w:r w:rsidR="006368F0" w:rsidRPr="00375389">
        <w:rPr>
          <w:rFonts w:ascii="Garamond" w:hAnsi="Garamond"/>
          <w:sz w:val="24"/>
          <w:szCs w:val="24"/>
        </w:rPr>
        <w:t>etc.</w:t>
      </w:r>
      <w:r w:rsidR="0047488A" w:rsidRPr="00375389">
        <w:rPr>
          <w:rFonts w:ascii="Garamond" w:hAnsi="Garamond"/>
          <w:sz w:val="24"/>
          <w:szCs w:val="24"/>
        </w:rPr>
        <w:t xml:space="preserve"> som berör äldre personer</w:t>
      </w:r>
      <w:r w:rsidR="0047488A" w:rsidRPr="00375389">
        <w:rPr>
          <w:rFonts w:ascii="Garamond" w:hAnsi="Garamond"/>
          <w:sz w:val="24"/>
          <w:szCs w:val="24"/>
        </w:rPr>
        <w:br/>
        <w:t>• Ekonomiska frågor.</w:t>
      </w:r>
    </w:p>
    <w:p w14:paraId="7A592FFC" w14:textId="38818C12" w:rsidR="00A75A0A" w:rsidRPr="00375389" w:rsidRDefault="00F77702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F</w:t>
      </w:r>
      <w:r w:rsidR="00A75A0A" w:rsidRPr="00375389">
        <w:rPr>
          <w:rFonts w:ascii="Garamond" w:hAnsi="Garamond"/>
          <w:sz w:val="24"/>
          <w:szCs w:val="24"/>
        </w:rPr>
        <w:t>rågor</w:t>
      </w:r>
      <w:r w:rsidRPr="00375389">
        <w:rPr>
          <w:rFonts w:ascii="Garamond" w:hAnsi="Garamond"/>
          <w:sz w:val="24"/>
          <w:szCs w:val="24"/>
        </w:rPr>
        <w:t>na</w:t>
      </w:r>
      <w:r w:rsidR="00A75A0A" w:rsidRPr="00375389">
        <w:rPr>
          <w:rFonts w:ascii="Garamond" w:hAnsi="Garamond"/>
          <w:sz w:val="24"/>
          <w:szCs w:val="24"/>
        </w:rPr>
        <w:t xml:space="preserve"> kan bli information vid rådets möten. Syftet kan vara att föra ut information till pensionärsföreningarna men </w:t>
      </w:r>
      <w:r w:rsidR="00735E7D" w:rsidRPr="00375389">
        <w:rPr>
          <w:rFonts w:ascii="Garamond" w:hAnsi="Garamond"/>
          <w:sz w:val="24"/>
          <w:szCs w:val="24"/>
        </w:rPr>
        <w:t>framför allt</w:t>
      </w:r>
      <w:r w:rsidR="00A75A0A" w:rsidRPr="00375389">
        <w:rPr>
          <w:rFonts w:ascii="Garamond" w:hAnsi="Garamond"/>
          <w:sz w:val="24"/>
          <w:szCs w:val="24"/>
        </w:rPr>
        <w:t xml:space="preserve"> att inhämta synpunkter inför utformningen av ett ärende som kommunen hanterar.</w:t>
      </w:r>
      <w:r w:rsidR="00735E7D" w:rsidRPr="00375389">
        <w:rPr>
          <w:rFonts w:ascii="Garamond" w:hAnsi="Garamond"/>
          <w:sz w:val="24"/>
          <w:szCs w:val="24"/>
        </w:rPr>
        <w:t xml:space="preserve"> En fråga kan diskuteras vid seniorrådets möte, men också bordläggas för att möjliggöra för </w:t>
      </w:r>
      <w:r w:rsidR="003E486D" w:rsidRPr="00375389">
        <w:rPr>
          <w:rFonts w:ascii="Garamond" w:hAnsi="Garamond"/>
          <w:sz w:val="24"/>
          <w:szCs w:val="24"/>
        </w:rPr>
        <w:t>föreningarnas representanter</w:t>
      </w:r>
      <w:r w:rsidR="00735E7D" w:rsidRPr="00375389">
        <w:rPr>
          <w:rFonts w:ascii="Garamond" w:hAnsi="Garamond"/>
          <w:sz w:val="24"/>
          <w:szCs w:val="24"/>
        </w:rPr>
        <w:t xml:space="preserve"> att inhämta ytterligare synpunkter i sina föreningar.</w:t>
      </w:r>
    </w:p>
    <w:p w14:paraId="4A92D686" w14:textId="40CE9779" w:rsidR="00A75A0A" w:rsidRPr="00375389" w:rsidRDefault="00735E7D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lastRenderedPageBreak/>
        <w:t xml:space="preserve">Rådet </w:t>
      </w:r>
      <w:r w:rsidR="00C15DC8" w:rsidRPr="00375389">
        <w:rPr>
          <w:rFonts w:ascii="Garamond" w:hAnsi="Garamond"/>
          <w:sz w:val="24"/>
          <w:szCs w:val="24"/>
        </w:rPr>
        <w:t>är</w:t>
      </w:r>
      <w:r w:rsidRPr="00375389">
        <w:rPr>
          <w:rFonts w:ascii="Garamond" w:hAnsi="Garamond"/>
          <w:sz w:val="24"/>
          <w:szCs w:val="24"/>
        </w:rPr>
        <w:t xml:space="preserve"> remissorgan i olika frågor som berör äldre.</w:t>
      </w:r>
      <w:r w:rsidR="00C15DC8" w:rsidRPr="00375389">
        <w:rPr>
          <w:rFonts w:ascii="Garamond" w:hAnsi="Garamond"/>
          <w:sz w:val="24"/>
          <w:szCs w:val="24"/>
        </w:rPr>
        <w:t xml:space="preserve"> Rådet skall ges tillfälle och få skälig tid att yttra sig i frågor av principiell karaktär som särskilt rör äldre, innan beslut fattas i kommunstyrelsen</w:t>
      </w:r>
      <w:r w:rsidR="008B37AF" w:rsidRPr="00375389">
        <w:rPr>
          <w:rFonts w:ascii="Garamond" w:hAnsi="Garamond"/>
          <w:sz w:val="24"/>
          <w:szCs w:val="24"/>
        </w:rPr>
        <w:t>.</w:t>
      </w:r>
    </w:p>
    <w:p w14:paraId="6A790C02" w14:textId="74B9A250" w:rsidR="008B37AF" w:rsidRPr="00375389" w:rsidRDefault="008B37AF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Seniorrådet erbjuder kommunens olika organ att använda representanter i rådet till att delta i utredningar och arbetsgrupper som berör äldrefrågor.</w:t>
      </w:r>
    </w:p>
    <w:p w14:paraId="7E3CB5CE" w14:textId="7F930710" w:rsidR="00735E7D" w:rsidRPr="00375389" w:rsidRDefault="003E486D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Alla ledamöter</w:t>
      </w:r>
      <w:r w:rsidR="005C0F01" w:rsidRPr="00375389">
        <w:rPr>
          <w:rFonts w:ascii="Garamond" w:hAnsi="Garamond"/>
          <w:sz w:val="24"/>
          <w:szCs w:val="24"/>
        </w:rPr>
        <w:t xml:space="preserve"> kan initiera frågor. För att det ska tas upp på mötet </w:t>
      </w:r>
      <w:r w:rsidR="001E7575" w:rsidRPr="00375389">
        <w:rPr>
          <w:rFonts w:ascii="Garamond" w:hAnsi="Garamond"/>
          <w:sz w:val="24"/>
          <w:szCs w:val="24"/>
        </w:rPr>
        <w:t>bör förslaget</w:t>
      </w:r>
      <w:r w:rsidR="005C0F01" w:rsidRPr="00375389">
        <w:rPr>
          <w:rFonts w:ascii="Garamond" w:hAnsi="Garamond"/>
          <w:sz w:val="24"/>
          <w:szCs w:val="24"/>
        </w:rPr>
        <w:t xml:space="preserve"> vara </w:t>
      </w:r>
      <w:r w:rsidR="00047740" w:rsidRPr="00375389">
        <w:rPr>
          <w:rFonts w:ascii="Garamond" w:hAnsi="Garamond"/>
          <w:sz w:val="24"/>
          <w:szCs w:val="24"/>
        </w:rPr>
        <w:t>ansvarig</w:t>
      </w:r>
      <w:r w:rsidR="005C0F01" w:rsidRPr="00375389">
        <w:rPr>
          <w:rFonts w:ascii="Garamond" w:hAnsi="Garamond"/>
          <w:sz w:val="24"/>
          <w:szCs w:val="24"/>
        </w:rPr>
        <w:t xml:space="preserve"> tjänsteman</w:t>
      </w:r>
      <w:r w:rsidR="007E6ACF" w:rsidRPr="00375389">
        <w:rPr>
          <w:rFonts w:ascii="Garamond" w:hAnsi="Garamond"/>
          <w:sz w:val="24"/>
          <w:szCs w:val="24"/>
        </w:rPr>
        <w:t xml:space="preserve"> </w:t>
      </w:r>
      <w:r w:rsidR="005C0F01" w:rsidRPr="00375389">
        <w:rPr>
          <w:rFonts w:ascii="Garamond" w:hAnsi="Garamond"/>
          <w:sz w:val="24"/>
          <w:szCs w:val="24"/>
        </w:rPr>
        <w:t>tillhanda minst tre veckor innan mötet.</w:t>
      </w:r>
    </w:p>
    <w:p w14:paraId="7A17ABF3" w14:textId="77777777" w:rsidR="00986AD6" w:rsidRPr="00375389" w:rsidRDefault="00986AD6" w:rsidP="00986AD6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 xml:space="preserve">Kallelse och handlingar </w:t>
      </w:r>
    </w:p>
    <w:p w14:paraId="792C7CE3" w14:textId="509299E4" w:rsidR="00986AD6" w:rsidRPr="00375389" w:rsidRDefault="00986AD6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Ordf</w:t>
      </w:r>
      <w:r w:rsidR="00BE670B" w:rsidRPr="00375389">
        <w:rPr>
          <w:rFonts w:ascii="Garamond" w:hAnsi="Garamond"/>
          <w:sz w:val="24"/>
          <w:szCs w:val="24"/>
        </w:rPr>
        <w:t>ö</w:t>
      </w:r>
      <w:r w:rsidRPr="00375389">
        <w:rPr>
          <w:rFonts w:ascii="Garamond" w:hAnsi="Garamond"/>
          <w:sz w:val="24"/>
          <w:szCs w:val="24"/>
        </w:rPr>
        <w:t>randen ska inf</w:t>
      </w:r>
      <w:r w:rsidR="00BE670B" w:rsidRPr="00375389">
        <w:rPr>
          <w:rFonts w:ascii="Garamond" w:hAnsi="Garamond"/>
          <w:sz w:val="24"/>
          <w:szCs w:val="24"/>
        </w:rPr>
        <w:t>ö</w:t>
      </w:r>
      <w:r w:rsidRPr="00375389">
        <w:rPr>
          <w:rFonts w:ascii="Garamond" w:hAnsi="Garamond"/>
          <w:sz w:val="24"/>
          <w:szCs w:val="24"/>
        </w:rPr>
        <w:t>r varje sammantr</w:t>
      </w:r>
      <w:r w:rsidR="00BE670B" w:rsidRPr="00375389">
        <w:rPr>
          <w:rFonts w:ascii="Garamond" w:hAnsi="Garamond"/>
          <w:sz w:val="24"/>
          <w:szCs w:val="24"/>
        </w:rPr>
        <w:t>ä</w:t>
      </w:r>
      <w:r w:rsidRPr="00375389">
        <w:rPr>
          <w:rFonts w:ascii="Garamond" w:hAnsi="Garamond"/>
          <w:sz w:val="24"/>
          <w:szCs w:val="24"/>
        </w:rPr>
        <w:t xml:space="preserve">de </w:t>
      </w:r>
      <w:r w:rsidR="00BE670B" w:rsidRPr="00375389">
        <w:rPr>
          <w:rFonts w:ascii="Garamond" w:hAnsi="Garamond"/>
          <w:sz w:val="24"/>
          <w:szCs w:val="24"/>
        </w:rPr>
        <w:t>med seniorrådet</w:t>
      </w:r>
      <w:r w:rsidRPr="00375389">
        <w:rPr>
          <w:rFonts w:ascii="Garamond" w:hAnsi="Garamond"/>
          <w:sz w:val="24"/>
          <w:szCs w:val="24"/>
        </w:rPr>
        <w:t xml:space="preserve"> l</w:t>
      </w:r>
      <w:r w:rsidR="00BE670B" w:rsidRPr="00375389">
        <w:rPr>
          <w:rFonts w:ascii="Garamond" w:hAnsi="Garamond"/>
          <w:sz w:val="24"/>
          <w:szCs w:val="24"/>
        </w:rPr>
        <w:t>å</w:t>
      </w:r>
      <w:r w:rsidRPr="00375389">
        <w:rPr>
          <w:rFonts w:ascii="Garamond" w:hAnsi="Garamond"/>
          <w:sz w:val="24"/>
          <w:szCs w:val="24"/>
        </w:rPr>
        <w:t>ta sammanst</w:t>
      </w:r>
      <w:r w:rsidR="00BE670B" w:rsidRPr="00375389">
        <w:rPr>
          <w:rFonts w:ascii="Garamond" w:hAnsi="Garamond"/>
          <w:sz w:val="24"/>
          <w:szCs w:val="24"/>
        </w:rPr>
        <w:t>ä</w:t>
      </w:r>
      <w:r w:rsidRPr="00375389">
        <w:rPr>
          <w:rFonts w:ascii="Garamond" w:hAnsi="Garamond"/>
          <w:sz w:val="24"/>
          <w:szCs w:val="24"/>
        </w:rPr>
        <w:t>lla en kallelse med dagordning som visar vad som ska behandlas vid sammantr</w:t>
      </w:r>
      <w:r w:rsidR="00BE670B" w:rsidRPr="00375389">
        <w:rPr>
          <w:rFonts w:ascii="Garamond" w:hAnsi="Garamond"/>
          <w:sz w:val="24"/>
          <w:szCs w:val="24"/>
        </w:rPr>
        <w:t>ä</w:t>
      </w:r>
      <w:r w:rsidRPr="00375389">
        <w:rPr>
          <w:rFonts w:ascii="Garamond" w:hAnsi="Garamond"/>
          <w:sz w:val="24"/>
          <w:szCs w:val="24"/>
        </w:rPr>
        <w:t>de</w:t>
      </w:r>
      <w:r w:rsidR="00BE670B" w:rsidRPr="00375389">
        <w:rPr>
          <w:rFonts w:ascii="Garamond" w:hAnsi="Garamond"/>
          <w:sz w:val="24"/>
          <w:szCs w:val="24"/>
        </w:rPr>
        <w:t>t</w:t>
      </w:r>
      <w:r w:rsidRPr="00375389">
        <w:rPr>
          <w:rFonts w:ascii="Garamond" w:hAnsi="Garamond"/>
          <w:sz w:val="24"/>
          <w:szCs w:val="24"/>
        </w:rPr>
        <w:t>.</w:t>
      </w:r>
      <w:r w:rsidR="00B23C6F" w:rsidRPr="00375389">
        <w:rPr>
          <w:rFonts w:ascii="Garamond" w:hAnsi="Garamond"/>
          <w:sz w:val="24"/>
          <w:szCs w:val="24"/>
        </w:rPr>
        <w:t xml:space="preserve"> Kallelse</w:t>
      </w:r>
      <w:r w:rsidR="00F77702" w:rsidRPr="00375389">
        <w:rPr>
          <w:rFonts w:ascii="Garamond" w:hAnsi="Garamond"/>
          <w:sz w:val="24"/>
          <w:szCs w:val="24"/>
        </w:rPr>
        <w:t>n</w:t>
      </w:r>
      <w:r w:rsidR="00B23C6F" w:rsidRPr="00375389">
        <w:rPr>
          <w:rFonts w:ascii="Garamond" w:hAnsi="Garamond"/>
          <w:sz w:val="24"/>
          <w:szCs w:val="24"/>
        </w:rPr>
        <w:t xml:space="preserve"> ska vara </w:t>
      </w:r>
      <w:r w:rsidR="003E486D" w:rsidRPr="00375389">
        <w:rPr>
          <w:rFonts w:ascii="Garamond" w:hAnsi="Garamond"/>
          <w:sz w:val="24"/>
          <w:szCs w:val="24"/>
        </w:rPr>
        <w:t>ledamöterna</w:t>
      </w:r>
      <w:r w:rsidR="00B23C6F" w:rsidRPr="00375389">
        <w:rPr>
          <w:rFonts w:ascii="Garamond" w:hAnsi="Garamond"/>
          <w:sz w:val="24"/>
          <w:szCs w:val="24"/>
        </w:rPr>
        <w:t xml:space="preserve"> till handa </w:t>
      </w:r>
      <w:r w:rsidR="003E486D" w:rsidRPr="00375389">
        <w:rPr>
          <w:rFonts w:ascii="Garamond" w:hAnsi="Garamond"/>
          <w:sz w:val="24"/>
          <w:szCs w:val="24"/>
        </w:rPr>
        <w:t>en vecka</w:t>
      </w:r>
      <w:r w:rsidR="00B23C6F" w:rsidRPr="00375389">
        <w:rPr>
          <w:rFonts w:ascii="Garamond" w:hAnsi="Garamond"/>
          <w:sz w:val="24"/>
          <w:szCs w:val="24"/>
        </w:rPr>
        <w:t xml:space="preserve"> innan sammanträdet.</w:t>
      </w:r>
    </w:p>
    <w:p w14:paraId="4D1F408A" w14:textId="4E6D4190" w:rsidR="0096182E" w:rsidRPr="00375389" w:rsidRDefault="0096182E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Kallelse och handlingar skickas normalt med e-post. Handlingar kan vid behov skickas med post.</w:t>
      </w:r>
    </w:p>
    <w:p w14:paraId="15E98AA5" w14:textId="662C0803" w:rsidR="00B23C6F" w:rsidRPr="00375389" w:rsidRDefault="00B23C6F" w:rsidP="00986AD6">
      <w:pPr>
        <w:pStyle w:val="Normalwebb"/>
      </w:pPr>
      <w:r w:rsidRPr="00375389">
        <w:rPr>
          <w:rFonts w:ascii="Garamond" w:hAnsi="Garamond"/>
          <w:sz w:val="24"/>
          <w:szCs w:val="24"/>
        </w:rPr>
        <w:t>Sekreterare</w:t>
      </w:r>
      <w:r w:rsidR="00F77702" w:rsidRPr="00375389">
        <w:rPr>
          <w:rFonts w:ascii="Garamond" w:hAnsi="Garamond"/>
          <w:sz w:val="24"/>
          <w:szCs w:val="24"/>
        </w:rPr>
        <w:t>n</w:t>
      </w:r>
      <w:r w:rsidRPr="00375389">
        <w:rPr>
          <w:rFonts w:ascii="Garamond" w:hAnsi="Garamond"/>
          <w:sz w:val="24"/>
          <w:szCs w:val="24"/>
        </w:rPr>
        <w:t xml:space="preserve"> för enkla minnesanteckningar som undertecknas av ordförande och kontrasigneras av en föreningsrepresentant. Om rådet fattar beslut, </w:t>
      </w:r>
      <w:r w:rsidR="00047740" w:rsidRPr="00375389">
        <w:rPr>
          <w:rFonts w:ascii="Garamond" w:hAnsi="Garamond"/>
          <w:sz w:val="24"/>
          <w:szCs w:val="24"/>
        </w:rPr>
        <w:t xml:space="preserve">om </w:t>
      </w:r>
      <w:r w:rsidRPr="00375389">
        <w:rPr>
          <w:rFonts w:ascii="Garamond" w:hAnsi="Garamond"/>
          <w:sz w:val="24"/>
          <w:szCs w:val="24"/>
        </w:rPr>
        <w:t xml:space="preserve">exempelvis ett remissyttrande, så skrivs ett protokoll, detta skrivs under av ordförande och andre vice ordförande. </w:t>
      </w:r>
    </w:p>
    <w:p w14:paraId="3AC01B28" w14:textId="77777777" w:rsidR="002B6E07" w:rsidRPr="00375389" w:rsidRDefault="002B6E07" w:rsidP="002B6E07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 xml:space="preserve">Seniorrådets ledamöter </w:t>
      </w:r>
    </w:p>
    <w:p w14:paraId="76DEAFC2" w14:textId="3F8A92D0" w:rsidR="002B6E07" w:rsidRPr="00375389" w:rsidRDefault="002B6E07" w:rsidP="002B6E07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Seniorrådet består</w:t>
      </w:r>
      <w:r w:rsidR="008C1273" w:rsidRPr="00375389">
        <w:rPr>
          <w:rFonts w:ascii="Garamond" w:hAnsi="Garamond"/>
          <w:sz w:val="24"/>
          <w:szCs w:val="24"/>
        </w:rPr>
        <w:t xml:space="preserve"> av</w:t>
      </w:r>
      <w:r w:rsidRPr="00375389">
        <w:rPr>
          <w:rFonts w:ascii="Garamond" w:hAnsi="Garamond"/>
          <w:sz w:val="24"/>
          <w:szCs w:val="24"/>
        </w:rPr>
        <w:t xml:space="preserve"> tre personer från kommunstyrelsen</w:t>
      </w:r>
      <w:r w:rsidR="008C1273" w:rsidRPr="00375389">
        <w:rPr>
          <w:rFonts w:ascii="Garamond" w:hAnsi="Garamond"/>
          <w:sz w:val="24"/>
          <w:szCs w:val="24"/>
        </w:rPr>
        <w:t xml:space="preserve"> och en representant från varje pensionärsförening i Nacka som utser en sådan representant</w:t>
      </w:r>
      <w:r w:rsidRPr="00375389">
        <w:rPr>
          <w:rFonts w:ascii="Garamond" w:hAnsi="Garamond"/>
          <w:sz w:val="24"/>
          <w:szCs w:val="24"/>
        </w:rPr>
        <w:t>.</w:t>
      </w:r>
      <w:r w:rsidR="008C1273" w:rsidRPr="00375389">
        <w:rPr>
          <w:rFonts w:ascii="Garamond" w:hAnsi="Garamond"/>
          <w:sz w:val="24"/>
          <w:szCs w:val="24"/>
        </w:rPr>
        <w:t xml:space="preserve"> </w:t>
      </w:r>
      <w:r w:rsidR="00E4575F" w:rsidRPr="00375389">
        <w:rPr>
          <w:rFonts w:ascii="Garamond" w:hAnsi="Garamond"/>
          <w:sz w:val="24"/>
          <w:szCs w:val="24"/>
        </w:rPr>
        <w:t>Ersättare som f</w:t>
      </w:r>
      <w:r w:rsidR="008C1273" w:rsidRPr="00375389">
        <w:rPr>
          <w:rFonts w:ascii="Garamond" w:hAnsi="Garamond"/>
          <w:sz w:val="24"/>
          <w:szCs w:val="24"/>
        </w:rPr>
        <w:t>öreningarna utse</w:t>
      </w:r>
      <w:r w:rsidR="00E4575F" w:rsidRPr="00375389">
        <w:rPr>
          <w:rFonts w:ascii="Garamond" w:hAnsi="Garamond"/>
          <w:sz w:val="24"/>
          <w:szCs w:val="24"/>
        </w:rPr>
        <w:t>r</w:t>
      </w:r>
      <w:r w:rsidR="008C1273" w:rsidRPr="00375389">
        <w:rPr>
          <w:rFonts w:ascii="Garamond" w:hAnsi="Garamond"/>
          <w:sz w:val="24"/>
          <w:szCs w:val="24"/>
        </w:rPr>
        <w:t xml:space="preserve"> </w:t>
      </w:r>
      <w:r w:rsidR="00B2373F" w:rsidRPr="00375389">
        <w:rPr>
          <w:rFonts w:ascii="Garamond" w:hAnsi="Garamond"/>
          <w:sz w:val="24"/>
          <w:szCs w:val="24"/>
        </w:rPr>
        <w:t>har rätt att delta i rådets sammanträden</w:t>
      </w:r>
      <w:r w:rsidR="00E4575F" w:rsidRPr="00375389">
        <w:rPr>
          <w:rFonts w:ascii="Garamond" w:hAnsi="Garamond"/>
          <w:sz w:val="24"/>
          <w:szCs w:val="24"/>
        </w:rPr>
        <w:t>.</w:t>
      </w:r>
    </w:p>
    <w:p w14:paraId="5809AAB3" w14:textId="5973C481" w:rsidR="008C1273" w:rsidRPr="00375389" w:rsidRDefault="008C1273" w:rsidP="002B6E07">
      <w:pPr>
        <w:pStyle w:val="Normalwebb"/>
      </w:pPr>
      <w:r w:rsidRPr="00375389">
        <w:rPr>
          <w:rFonts w:ascii="Garamond" w:hAnsi="Garamond"/>
          <w:sz w:val="24"/>
          <w:szCs w:val="24"/>
        </w:rPr>
        <w:t>Respektive förening anmäler till rådets sekreterare vilka personer de valt. Kallelse och handlingar skickas till såväl ledamöter som ersättare</w:t>
      </w:r>
      <w:r w:rsidR="00FE1B24" w:rsidRPr="00375389">
        <w:rPr>
          <w:rFonts w:ascii="Garamond" w:hAnsi="Garamond"/>
          <w:sz w:val="24"/>
          <w:szCs w:val="24"/>
        </w:rPr>
        <w:t>.</w:t>
      </w:r>
    </w:p>
    <w:p w14:paraId="05E66D5F" w14:textId="03D99938" w:rsidR="00986AD6" w:rsidRPr="00375389" w:rsidRDefault="00047740" w:rsidP="00986AD6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>Tjänstemannastöd</w:t>
      </w:r>
    </w:p>
    <w:p w14:paraId="38822F30" w14:textId="6C412330" w:rsidR="00854E6D" w:rsidRPr="00375389" w:rsidRDefault="00BE670B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Social- och äldredirektö</w:t>
      </w:r>
      <w:r w:rsidR="00986AD6" w:rsidRPr="00375389">
        <w:rPr>
          <w:rFonts w:ascii="Garamond" w:hAnsi="Garamond"/>
          <w:sz w:val="24"/>
          <w:szCs w:val="24"/>
        </w:rPr>
        <w:t>ren</w:t>
      </w:r>
      <w:r w:rsidR="001478B0" w:rsidRPr="00375389">
        <w:rPr>
          <w:rFonts w:ascii="Garamond" w:hAnsi="Garamond"/>
          <w:sz w:val="24"/>
          <w:szCs w:val="24"/>
        </w:rPr>
        <w:t>, eller dennes ersättare,</w:t>
      </w:r>
      <w:r w:rsidR="00986AD6" w:rsidRPr="00375389">
        <w:rPr>
          <w:rFonts w:ascii="Garamond" w:hAnsi="Garamond"/>
          <w:sz w:val="24"/>
          <w:szCs w:val="24"/>
        </w:rPr>
        <w:t xml:space="preserve"> </w:t>
      </w:r>
      <w:r w:rsidRPr="00375389">
        <w:rPr>
          <w:rFonts w:ascii="Garamond" w:hAnsi="Garamond"/>
          <w:sz w:val="24"/>
          <w:szCs w:val="24"/>
        </w:rPr>
        <w:t>ä</w:t>
      </w:r>
      <w:r w:rsidR="00986AD6" w:rsidRPr="00375389">
        <w:rPr>
          <w:rFonts w:ascii="Garamond" w:hAnsi="Garamond"/>
          <w:sz w:val="24"/>
          <w:szCs w:val="24"/>
        </w:rPr>
        <w:t>r f</w:t>
      </w:r>
      <w:r w:rsidRPr="00375389">
        <w:rPr>
          <w:rFonts w:ascii="Garamond" w:hAnsi="Garamond"/>
          <w:sz w:val="24"/>
          <w:szCs w:val="24"/>
        </w:rPr>
        <w:t>ö</w:t>
      </w:r>
      <w:r w:rsidR="00986AD6" w:rsidRPr="00375389">
        <w:rPr>
          <w:rFonts w:ascii="Garamond" w:hAnsi="Garamond"/>
          <w:sz w:val="24"/>
          <w:szCs w:val="24"/>
        </w:rPr>
        <w:t>redragande tj</w:t>
      </w:r>
      <w:r w:rsidRPr="00375389">
        <w:rPr>
          <w:rFonts w:ascii="Garamond" w:hAnsi="Garamond"/>
          <w:sz w:val="24"/>
          <w:szCs w:val="24"/>
        </w:rPr>
        <w:t>ä</w:t>
      </w:r>
      <w:r w:rsidR="00986AD6" w:rsidRPr="00375389">
        <w:rPr>
          <w:rFonts w:ascii="Garamond" w:hAnsi="Garamond"/>
          <w:sz w:val="24"/>
          <w:szCs w:val="24"/>
        </w:rPr>
        <w:t>nsteman inf</w:t>
      </w:r>
      <w:r w:rsidRPr="00375389">
        <w:rPr>
          <w:rFonts w:ascii="Garamond" w:hAnsi="Garamond"/>
          <w:sz w:val="24"/>
          <w:szCs w:val="24"/>
        </w:rPr>
        <w:t>ö</w:t>
      </w:r>
      <w:r w:rsidR="00986AD6" w:rsidRPr="00375389">
        <w:rPr>
          <w:rFonts w:ascii="Garamond" w:hAnsi="Garamond"/>
          <w:sz w:val="24"/>
          <w:szCs w:val="24"/>
        </w:rPr>
        <w:t>r s</w:t>
      </w:r>
      <w:r w:rsidRPr="00375389">
        <w:rPr>
          <w:rFonts w:ascii="Garamond" w:hAnsi="Garamond"/>
          <w:sz w:val="24"/>
          <w:szCs w:val="24"/>
        </w:rPr>
        <w:t>eniorrådet</w:t>
      </w:r>
      <w:r w:rsidR="00986AD6" w:rsidRPr="00375389">
        <w:rPr>
          <w:rFonts w:ascii="Garamond" w:hAnsi="Garamond"/>
          <w:sz w:val="24"/>
          <w:szCs w:val="24"/>
        </w:rPr>
        <w:t xml:space="preserve">. </w:t>
      </w:r>
      <w:r w:rsidR="0096182E" w:rsidRPr="00375389">
        <w:rPr>
          <w:rFonts w:ascii="Garamond" w:hAnsi="Garamond"/>
          <w:sz w:val="24"/>
          <w:szCs w:val="24"/>
        </w:rPr>
        <w:t xml:space="preserve">Till sin hjälp har direktören </w:t>
      </w:r>
      <w:r w:rsidR="00390E75" w:rsidRPr="00375389">
        <w:rPr>
          <w:rFonts w:ascii="Garamond" w:hAnsi="Garamond"/>
          <w:sz w:val="24"/>
          <w:szCs w:val="24"/>
        </w:rPr>
        <w:t>en ansvarig tjänsteman</w:t>
      </w:r>
      <w:r w:rsidR="00B23C6F" w:rsidRPr="00375389">
        <w:rPr>
          <w:rFonts w:ascii="Garamond" w:hAnsi="Garamond"/>
          <w:sz w:val="24"/>
          <w:szCs w:val="24"/>
        </w:rPr>
        <w:t xml:space="preserve">. </w:t>
      </w:r>
      <w:r w:rsidR="001478B0" w:rsidRPr="00375389">
        <w:rPr>
          <w:rFonts w:ascii="Garamond" w:hAnsi="Garamond"/>
          <w:sz w:val="24"/>
          <w:szCs w:val="24"/>
        </w:rPr>
        <w:t>D</w:t>
      </w:r>
      <w:r w:rsidR="00FE1B24" w:rsidRPr="00375389">
        <w:rPr>
          <w:rFonts w:ascii="Garamond" w:hAnsi="Garamond"/>
          <w:sz w:val="24"/>
          <w:szCs w:val="24"/>
        </w:rPr>
        <w:t>irektör</w:t>
      </w:r>
      <w:r w:rsidR="001478B0" w:rsidRPr="00375389">
        <w:rPr>
          <w:rFonts w:ascii="Garamond" w:hAnsi="Garamond"/>
          <w:sz w:val="24"/>
          <w:szCs w:val="24"/>
        </w:rPr>
        <w:t>en</w:t>
      </w:r>
      <w:r w:rsidR="00FE1B24" w:rsidRPr="00375389">
        <w:rPr>
          <w:rFonts w:ascii="Garamond" w:hAnsi="Garamond"/>
          <w:sz w:val="24"/>
          <w:szCs w:val="24"/>
        </w:rPr>
        <w:t xml:space="preserve"> tillsammans med t</w:t>
      </w:r>
      <w:r w:rsidR="00854E6D" w:rsidRPr="00375389">
        <w:rPr>
          <w:rFonts w:ascii="Garamond" w:hAnsi="Garamond"/>
          <w:sz w:val="24"/>
          <w:szCs w:val="24"/>
        </w:rPr>
        <w:t xml:space="preserve">jänstemannen har i uppgift att planera </w:t>
      </w:r>
      <w:r w:rsidR="00390E75" w:rsidRPr="00375389">
        <w:rPr>
          <w:rFonts w:ascii="Garamond" w:hAnsi="Garamond"/>
          <w:sz w:val="24"/>
          <w:szCs w:val="24"/>
        </w:rPr>
        <w:t>rådets verksamhet och agenda</w:t>
      </w:r>
      <w:r w:rsidR="00B82018" w:rsidRPr="00375389">
        <w:rPr>
          <w:rFonts w:ascii="Garamond" w:hAnsi="Garamond"/>
          <w:sz w:val="24"/>
          <w:szCs w:val="24"/>
        </w:rPr>
        <w:t>.</w:t>
      </w:r>
      <w:r w:rsidR="00390E75" w:rsidRPr="00375389">
        <w:rPr>
          <w:rFonts w:ascii="Garamond" w:hAnsi="Garamond"/>
          <w:sz w:val="24"/>
          <w:szCs w:val="24"/>
        </w:rPr>
        <w:t xml:space="preserve"> </w:t>
      </w:r>
    </w:p>
    <w:p w14:paraId="73FE8EE7" w14:textId="629FEC2B" w:rsidR="00986AD6" w:rsidRPr="00375389" w:rsidRDefault="00B23C6F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 xml:space="preserve">Utskick till och </w:t>
      </w:r>
      <w:r w:rsidR="00390E75" w:rsidRPr="00375389">
        <w:rPr>
          <w:rFonts w:ascii="Garamond" w:hAnsi="Garamond"/>
          <w:sz w:val="24"/>
          <w:szCs w:val="24"/>
        </w:rPr>
        <w:t xml:space="preserve">löpande </w:t>
      </w:r>
      <w:r w:rsidRPr="00375389">
        <w:rPr>
          <w:rFonts w:ascii="Garamond" w:hAnsi="Garamond"/>
          <w:sz w:val="24"/>
          <w:szCs w:val="24"/>
        </w:rPr>
        <w:t xml:space="preserve">kontakt med </w:t>
      </w:r>
      <w:r w:rsidR="003E486D" w:rsidRPr="00375389">
        <w:rPr>
          <w:rFonts w:ascii="Garamond" w:hAnsi="Garamond"/>
          <w:sz w:val="24"/>
          <w:szCs w:val="24"/>
        </w:rPr>
        <w:t>ledamöterna</w:t>
      </w:r>
      <w:r w:rsidRPr="00375389">
        <w:rPr>
          <w:rFonts w:ascii="Garamond" w:hAnsi="Garamond"/>
          <w:sz w:val="24"/>
          <w:szCs w:val="24"/>
        </w:rPr>
        <w:t xml:space="preserve"> sköter rådets sekreterare.</w:t>
      </w:r>
    </w:p>
    <w:p w14:paraId="6D903944" w14:textId="04A65180" w:rsidR="00854E6D" w:rsidRPr="00375389" w:rsidRDefault="00854E6D" w:rsidP="00854E6D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>Dokumentation</w:t>
      </w:r>
    </w:p>
    <w:p w14:paraId="35D4F933" w14:textId="77777777" w:rsidR="003E486D" w:rsidRPr="00375389" w:rsidRDefault="00854E6D" w:rsidP="00854E6D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M</w:t>
      </w:r>
      <w:r w:rsidR="0075667D" w:rsidRPr="00375389">
        <w:rPr>
          <w:rFonts w:ascii="Garamond" w:hAnsi="Garamond"/>
          <w:sz w:val="24"/>
          <w:szCs w:val="24"/>
        </w:rPr>
        <w:t>innesanteckningar och protokoll</w:t>
      </w:r>
      <w:r w:rsidRPr="00375389">
        <w:rPr>
          <w:rFonts w:ascii="Garamond" w:hAnsi="Garamond"/>
          <w:sz w:val="24"/>
          <w:szCs w:val="24"/>
        </w:rPr>
        <w:t xml:space="preserve"> anmäls till kommunstyrelsen. Varje år sammanställs en rapport till kommunstyrelsen om rådets arbete.</w:t>
      </w:r>
    </w:p>
    <w:p w14:paraId="5B198655" w14:textId="3A1DAE12" w:rsidR="005F4427" w:rsidRPr="00375389" w:rsidRDefault="005F4427" w:rsidP="00854E6D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>Minnesanteckningarna läggs ut på nacka.se</w:t>
      </w:r>
      <w:r w:rsidR="003E486D" w:rsidRPr="00375389">
        <w:rPr>
          <w:rFonts w:ascii="Garamond" w:hAnsi="Garamond"/>
          <w:sz w:val="24"/>
          <w:szCs w:val="24"/>
        </w:rPr>
        <w:br/>
      </w:r>
      <w:hyperlink r:id="rId5" w:history="1">
        <w:r w:rsidRPr="00375389">
          <w:rPr>
            <w:rStyle w:val="Hyperlnk"/>
            <w:rFonts w:ascii="Garamond" w:hAnsi="Garamond"/>
            <w:color w:val="auto"/>
            <w:sz w:val="24"/>
            <w:szCs w:val="24"/>
            <w:u w:val="none"/>
          </w:rPr>
          <w:t>http://infobank.nacka.se/ext/Politik_Organisation/Filhanterare/MOSS_pr.asp</w:t>
        </w:r>
      </w:hyperlink>
    </w:p>
    <w:p w14:paraId="004660CA" w14:textId="7EE24F81" w:rsidR="00390E75" w:rsidRPr="00375389" w:rsidRDefault="00390E75" w:rsidP="00390E75">
      <w:pPr>
        <w:pStyle w:val="Normalwebb"/>
      </w:pPr>
      <w:r w:rsidRPr="00375389">
        <w:rPr>
          <w:rFonts w:ascii="Gill Sans MT" w:hAnsi="Gill Sans MT"/>
          <w:b/>
          <w:bCs/>
          <w:sz w:val="24"/>
          <w:szCs w:val="24"/>
        </w:rPr>
        <w:t>Ekonomi</w:t>
      </w:r>
    </w:p>
    <w:p w14:paraId="4B10FD6D" w14:textId="2A06FC46" w:rsidR="00390E75" w:rsidRPr="00375389" w:rsidRDefault="00390E75" w:rsidP="00986AD6">
      <w:pPr>
        <w:pStyle w:val="Normalwebb"/>
        <w:rPr>
          <w:rFonts w:ascii="Garamond" w:hAnsi="Garamond"/>
          <w:sz w:val="24"/>
          <w:szCs w:val="24"/>
        </w:rPr>
      </w:pPr>
      <w:r w:rsidRPr="00375389">
        <w:rPr>
          <w:rFonts w:ascii="Garamond" w:hAnsi="Garamond"/>
          <w:sz w:val="24"/>
          <w:szCs w:val="24"/>
        </w:rPr>
        <w:t xml:space="preserve">Arvode utgår inte till </w:t>
      </w:r>
      <w:r w:rsidR="001478B0" w:rsidRPr="00375389">
        <w:rPr>
          <w:rFonts w:ascii="Garamond" w:hAnsi="Garamond"/>
          <w:sz w:val="24"/>
          <w:szCs w:val="24"/>
        </w:rPr>
        <w:t>föreningarnas representanter</w:t>
      </w:r>
      <w:r w:rsidR="008B5C97">
        <w:rPr>
          <w:rFonts w:ascii="Garamond" w:hAnsi="Garamond"/>
          <w:sz w:val="24"/>
          <w:szCs w:val="24"/>
        </w:rPr>
        <w:t>. Rådet</w:t>
      </w:r>
      <w:r w:rsidRPr="00375389">
        <w:rPr>
          <w:rFonts w:ascii="Garamond" w:hAnsi="Garamond"/>
          <w:sz w:val="24"/>
          <w:szCs w:val="24"/>
        </w:rPr>
        <w:t xml:space="preserve"> kan dock stå för deltagande i seminarier, studieresor</w:t>
      </w:r>
      <w:r w:rsidR="008B5C97">
        <w:rPr>
          <w:rFonts w:ascii="Garamond" w:hAnsi="Garamond"/>
          <w:sz w:val="24"/>
          <w:szCs w:val="24"/>
        </w:rPr>
        <w:t>, viss reseersättning</w:t>
      </w:r>
      <w:r w:rsidRPr="00375389">
        <w:rPr>
          <w:rFonts w:ascii="Garamond" w:hAnsi="Garamond"/>
          <w:sz w:val="24"/>
          <w:szCs w:val="24"/>
        </w:rPr>
        <w:t xml:space="preserve"> </w:t>
      </w:r>
      <w:r w:rsidR="008B5C97">
        <w:rPr>
          <w:rFonts w:ascii="Garamond" w:hAnsi="Garamond"/>
          <w:sz w:val="24"/>
          <w:szCs w:val="24"/>
        </w:rPr>
        <w:t>och</w:t>
      </w:r>
      <w:r w:rsidRPr="00375389">
        <w:rPr>
          <w:rFonts w:ascii="Garamond" w:hAnsi="Garamond"/>
          <w:sz w:val="24"/>
          <w:szCs w:val="24"/>
        </w:rPr>
        <w:t xml:space="preserve"> liknande samt för inköp av studiematerial, litteratur och dylikt om rådet så beslutar.</w:t>
      </w:r>
    </w:p>
    <w:p w14:paraId="014E91F6" w14:textId="1B69939F" w:rsidR="00CC1A55" w:rsidRDefault="00986AD6" w:rsidP="003E486D">
      <w:pPr>
        <w:pStyle w:val="Normalwebb"/>
      </w:pPr>
      <w:r w:rsidRPr="00375389">
        <w:rPr>
          <w:rFonts w:ascii="Garamond" w:hAnsi="Garamond"/>
          <w:sz w:val="24"/>
          <w:szCs w:val="24"/>
        </w:rPr>
        <w:t>********</w:t>
      </w:r>
    </w:p>
    <w:sectPr w:rsidR="00CC1A55" w:rsidSect="0019372D">
      <w:pgSz w:w="11900" w:h="16840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207A6"/>
    <w:multiLevelType w:val="multilevel"/>
    <w:tmpl w:val="5788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AD6"/>
    <w:rsid w:val="00047740"/>
    <w:rsid w:val="000D64C6"/>
    <w:rsid w:val="000E7D50"/>
    <w:rsid w:val="001478B0"/>
    <w:rsid w:val="00185899"/>
    <w:rsid w:val="0019372D"/>
    <w:rsid w:val="001E7575"/>
    <w:rsid w:val="00247E11"/>
    <w:rsid w:val="002B6E07"/>
    <w:rsid w:val="002D6790"/>
    <w:rsid w:val="00375389"/>
    <w:rsid w:val="00390E75"/>
    <w:rsid w:val="003B1C81"/>
    <w:rsid w:val="003B61A8"/>
    <w:rsid w:val="003E486D"/>
    <w:rsid w:val="0047488A"/>
    <w:rsid w:val="00485B3F"/>
    <w:rsid w:val="005C0F01"/>
    <w:rsid w:val="005D3459"/>
    <w:rsid w:val="005F4427"/>
    <w:rsid w:val="006368F0"/>
    <w:rsid w:val="006C4EB1"/>
    <w:rsid w:val="00735E7D"/>
    <w:rsid w:val="0074578B"/>
    <w:rsid w:val="0075667D"/>
    <w:rsid w:val="007E6ACF"/>
    <w:rsid w:val="00854E6D"/>
    <w:rsid w:val="008B37AF"/>
    <w:rsid w:val="008B5C97"/>
    <w:rsid w:val="008C1273"/>
    <w:rsid w:val="008C41B0"/>
    <w:rsid w:val="008E2DFA"/>
    <w:rsid w:val="008E679D"/>
    <w:rsid w:val="008F11E6"/>
    <w:rsid w:val="0096182E"/>
    <w:rsid w:val="00986AD6"/>
    <w:rsid w:val="00A40590"/>
    <w:rsid w:val="00A75A0A"/>
    <w:rsid w:val="00AB1FEF"/>
    <w:rsid w:val="00AE7F65"/>
    <w:rsid w:val="00B2373F"/>
    <w:rsid w:val="00B23C6F"/>
    <w:rsid w:val="00B57528"/>
    <w:rsid w:val="00B82018"/>
    <w:rsid w:val="00BE670B"/>
    <w:rsid w:val="00C02365"/>
    <w:rsid w:val="00C15DC8"/>
    <w:rsid w:val="00CC1A55"/>
    <w:rsid w:val="00D60C2D"/>
    <w:rsid w:val="00D82A48"/>
    <w:rsid w:val="00DC4B52"/>
    <w:rsid w:val="00DD7485"/>
    <w:rsid w:val="00DF0E08"/>
    <w:rsid w:val="00E4575F"/>
    <w:rsid w:val="00E86004"/>
    <w:rsid w:val="00E911C4"/>
    <w:rsid w:val="00F16714"/>
    <w:rsid w:val="00F65AEE"/>
    <w:rsid w:val="00F77702"/>
    <w:rsid w:val="00FD761D"/>
    <w:rsid w:val="00FE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8D04B"/>
  <w14:defaultImageDpi w14:val="300"/>
  <w15:docId w15:val="{3CEF93E8-CEC5-41F8-AE54-E97A2A7C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unhideWhenUsed/>
    <w:rsid w:val="00986AD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5F4427"/>
    <w:rPr>
      <w:color w:val="0000FF" w:themeColor="hyperlink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5F44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7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3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3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fobank.nacka.se/ext/Politik_Organisation/Filhanterare/MOSS_pr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843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GraffitiForm</Company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Tiger</dc:creator>
  <cp:keywords/>
  <dc:description/>
  <cp:lastModifiedBy>Greger Ingrid</cp:lastModifiedBy>
  <cp:revision>2</cp:revision>
  <dcterms:created xsi:type="dcterms:W3CDTF">2015-10-05T13:14:00Z</dcterms:created>
  <dcterms:modified xsi:type="dcterms:W3CDTF">2015-10-05T13:14:00Z</dcterms:modified>
</cp:coreProperties>
</file>