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E99" w:rsidRDefault="00864E99"/>
    <w:p w:rsidR="00864E99" w:rsidRDefault="00864E99"/>
    <w:tbl>
      <w:tblPr>
        <w:tblW w:w="8585" w:type="pct"/>
        <w:tblBorders>
          <w:top w:val="single" w:sz="4" w:space="0" w:color="auto"/>
          <w:bottom w:val="single" w:sz="4" w:space="0" w:color="auto"/>
        </w:tblBorders>
        <w:tblCellMar>
          <w:top w:w="85" w:type="dxa"/>
          <w:bottom w:w="85" w:type="dxa"/>
        </w:tblCellMar>
        <w:tblLook w:val="0000"/>
      </w:tblPr>
      <w:tblGrid>
        <w:gridCol w:w="5997"/>
        <w:gridCol w:w="1646"/>
        <w:gridCol w:w="2752"/>
        <w:gridCol w:w="4675"/>
      </w:tblGrid>
      <w:tr w:rsidR="001A0680" w:rsidRPr="008506A3" w:rsidTr="006241C8">
        <w:tc>
          <w:tcPr>
            <w:tcW w:w="1990" w:type="pct"/>
            <w:tcBorders>
              <w:top w:val="nil"/>
              <w:bottom w:val="nil"/>
            </w:tcBorders>
          </w:tcPr>
          <w:p w:rsidR="001A0680" w:rsidRPr="00456EC9" w:rsidRDefault="001A0680" w:rsidP="00242FD9">
            <w:pPr>
              <w:pStyle w:val="Sidhuvud"/>
              <w:rPr>
                <w:b/>
                <w:szCs w:val="24"/>
              </w:rPr>
            </w:pPr>
            <w:r w:rsidRPr="00456EC9">
              <w:rPr>
                <w:b/>
                <w:szCs w:val="24"/>
              </w:rPr>
              <w:t>Typ av möte:</w:t>
            </w:r>
          </w:p>
          <w:p w:rsidR="001A0680" w:rsidRPr="00F32885" w:rsidRDefault="001A0680" w:rsidP="00242FD9">
            <w:pPr>
              <w:pStyle w:val="Sidhuvud"/>
              <w:rPr>
                <w:rFonts w:ascii="Garamond" w:hAnsi="Garamond"/>
                <w:bCs/>
                <w:szCs w:val="24"/>
                <w:lang w:eastAsia="en-US"/>
              </w:rPr>
            </w:pPr>
            <w:r w:rsidRPr="00456EC9">
              <w:rPr>
                <w:rFonts w:ascii="Garamond" w:hAnsi="Garamond"/>
                <w:szCs w:val="24"/>
              </w:rPr>
              <w:t>Kommunala pensionärsrådet</w:t>
            </w:r>
          </w:p>
        </w:tc>
        <w:tc>
          <w:tcPr>
            <w:tcW w:w="3010" w:type="pct"/>
            <w:gridSpan w:val="3"/>
            <w:tcBorders>
              <w:top w:val="nil"/>
              <w:bottom w:val="nil"/>
            </w:tcBorders>
          </w:tcPr>
          <w:p w:rsidR="001A0680" w:rsidRPr="008506A3" w:rsidRDefault="001A0680" w:rsidP="00242FD9">
            <w:pPr>
              <w:rPr>
                <w:szCs w:val="22"/>
                <w:lang w:eastAsia="en-US"/>
              </w:rPr>
            </w:pPr>
          </w:p>
        </w:tc>
      </w:tr>
      <w:tr w:rsidR="001A0680" w:rsidRPr="00737D58" w:rsidTr="006241C8">
        <w:trPr>
          <w:gridAfter w:val="1"/>
          <w:wAfter w:w="1551" w:type="pct"/>
        </w:trPr>
        <w:tc>
          <w:tcPr>
            <w:tcW w:w="3449" w:type="pct"/>
            <w:gridSpan w:val="3"/>
            <w:tcBorders>
              <w:top w:val="nil"/>
            </w:tcBorders>
          </w:tcPr>
          <w:p w:rsidR="001A0680" w:rsidRDefault="001A0680" w:rsidP="00242FD9">
            <w:pPr>
              <w:pStyle w:val="Sidhuvud"/>
              <w:ind w:right="-1523"/>
              <w:rPr>
                <w:b/>
                <w:szCs w:val="24"/>
              </w:rPr>
            </w:pPr>
            <w:r>
              <w:rPr>
                <w:b/>
                <w:szCs w:val="24"/>
              </w:rPr>
              <w:t>Mötesd</w:t>
            </w:r>
            <w:r w:rsidRPr="00BB09DF">
              <w:rPr>
                <w:b/>
                <w:szCs w:val="24"/>
              </w:rPr>
              <w:t>atum:</w:t>
            </w:r>
            <w:r>
              <w:rPr>
                <w:b/>
                <w:szCs w:val="24"/>
              </w:rPr>
              <w:t xml:space="preserve"> </w:t>
            </w:r>
          </w:p>
          <w:p w:rsidR="001A0680" w:rsidRPr="00F32885" w:rsidRDefault="00421F09" w:rsidP="004F76E1">
            <w:pPr>
              <w:pStyle w:val="Sidhuvud"/>
              <w:ind w:right="-1523"/>
              <w:rPr>
                <w:rFonts w:ascii="Garamond" w:hAnsi="Garamond"/>
                <w:szCs w:val="24"/>
              </w:rPr>
            </w:pPr>
            <w:r>
              <w:rPr>
                <w:rFonts w:ascii="Garamond" w:hAnsi="Garamond"/>
                <w:szCs w:val="24"/>
              </w:rPr>
              <w:t>201</w:t>
            </w:r>
            <w:r w:rsidR="00B56855">
              <w:rPr>
                <w:rFonts w:ascii="Garamond" w:hAnsi="Garamond"/>
                <w:szCs w:val="24"/>
              </w:rPr>
              <w:t>4</w:t>
            </w:r>
            <w:r w:rsidR="004036C9">
              <w:rPr>
                <w:rFonts w:ascii="Garamond" w:hAnsi="Garamond"/>
                <w:szCs w:val="24"/>
              </w:rPr>
              <w:t>-</w:t>
            </w:r>
            <w:r w:rsidR="004F76E1">
              <w:rPr>
                <w:rFonts w:ascii="Garamond" w:hAnsi="Garamond"/>
                <w:szCs w:val="24"/>
              </w:rPr>
              <w:t>10-20 kl. 09.00</w:t>
            </w:r>
            <w:r w:rsidR="007E4568">
              <w:rPr>
                <w:rFonts w:ascii="Garamond" w:hAnsi="Garamond"/>
                <w:szCs w:val="24"/>
              </w:rPr>
              <w:t xml:space="preserve"> </w:t>
            </w:r>
            <w:r w:rsidR="004F76E1">
              <w:rPr>
                <w:rFonts w:ascii="Garamond" w:hAnsi="Garamond"/>
                <w:szCs w:val="24"/>
              </w:rPr>
              <w:t>-</w:t>
            </w:r>
            <w:r w:rsidR="007E4568">
              <w:rPr>
                <w:rFonts w:ascii="Garamond" w:hAnsi="Garamond"/>
                <w:szCs w:val="24"/>
              </w:rPr>
              <w:t xml:space="preserve"> </w:t>
            </w:r>
            <w:r w:rsidR="004F76E1">
              <w:rPr>
                <w:rFonts w:ascii="Garamond" w:hAnsi="Garamond"/>
                <w:szCs w:val="24"/>
              </w:rPr>
              <w:t>11.</w:t>
            </w:r>
            <w:r w:rsidR="00BC2D23">
              <w:rPr>
                <w:rFonts w:ascii="Garamond" w:hAnsi="Garamond"/>
                <w:szCs w:val="24"/>
              </w:rPr>
              <w:t>30</w:t>
            </w:r>
          </w:p>
        </w:tc>
      </w:tr>
      <w:tr w:rsidR="001A0680" w:rsidRPr="00737D58" w:rsidTr="006241C8">
        <w:trPr>
          <w:gridAfter w:val="2"/>
          <w:wAfter w:w="2464" w:type="pct"/>
        </w:trPr>
        <w:tc>
          <w:tcPr>
            <w:tcW w:w="2536" w:type="pct"/>
            <w:gridSpan w:val="2"/>
            <w:tcBorders>
              <w:bottom w:val="nil"/>
            </w:tcBorders>
          </w:tcPr>
          <w:p w:rsidR="002223F4" w:rsidRPr="00737D58" w:rsidRDefault="001A0680" w:rsidP="0029390A">
            <w:pPr>
              <w:pStyle w:val="Sidhuvud"/>
              <w:rPr>
                <w:szCs w:val="24"/>
              </w:rPr>
            </w:pPr>
            <w:r w:rsidRPr="00BB09DF">
              <w:rPr>
                <w:b/>
                <w:szCs w:val="24"/>
              </w:rPr>
              <w:t>Plats:</w:t>
            </w:r>
            <w:r>
              <w:rPr>
                <w:b/>
                <w:szCs w:val="24"/>
              </w:rPr>
              <w:br/>
            </w:r>
            <w:r w:rsidRPr="00F32885">
              <w:rPr>
                <w:rFonts w:ascii="Garamond" w:hAnsi="Garamond"/>
                <w:szCs w:val="24"/>
              </w:rPr>
              <w:t>Nacka stadshus, lokal Jelgava</w:t>
            </w:r>
          </w:p>
        </w:tc>
      </w:tr>
    </w:tbl>
    <w:p w:rsidR="00433C53" w:rsidRDefault="00433C53" w:rsidP="00433C53">
      <w:pPr>
        <w:pStyle w:val="Sidhuvud"/>
        <w:ind w:right="-1523"/>
        <w:rPr>
          <w:rFonts w:ascii="Garamond" w:hAnsi="Garamond"/>
          <w:szCs w:val="24"/>
        </w:rPr>
      </w:pPr>
      <w:bookmarkStart w:id="0" w:name="NoticeTable"/>
      <w:r w:rsidRPr="00BD75B6">
        <w:rPr>
          <w:b/>
          <w:szCs w:val="24"/>
        </w:rPr>
        <w:t xml:space="preserve">Närvarande: </w:t>
      </w:r>
    </w:p>
    <w:p w:rsidR="00433C53" w:rsidRPr="00AC1834" w:rsidRDefault="00433C53" w:rsidP="00433C53">
      <w:pPr>
        <w:rPr>
          <w:b/>
          <w:bCs/>
          <w:szCs w:val="22"/>
          <w:highlight w:val="green"/>
          <w:lang w:eastAsia="en-US"/>
        </w:rPr>
      </w:pPr>
      <w:r w:rsidRPr="004D1FD3">
        <w:rPr>
          <w:b/>
        </w:rPr>
        <w:t>Samordnings- och utvecklingsenheten (SUE), Nacka kommun</w:t>
      </w:r>
      <w:r w:rsidRPr="004D1FD3">
        <w:rPr>
          <w:b/>
        </w:rPr>
        <w:br/>
      </w:r>
      <w:r w:rsidRPr="004D1FD3">
        <w:t>Samordnare: Jessica Röök, Sekreterare: Ingrid Greger</w:t>
      </w:r>
      <w:r w:rsidRPr="004D1FD3">
        <w:br/>
      </w:r>
      <w:r w:rsidRPr="004D1FD3">
        <w:rPr>
          <w:b/>
        </w:rPr>
        <w:t>Äldreenheten Nacka kommun</w:t>
      </w:r>
      <w:r w:rsidRPr="004D1FD3">
        <w:rPr>
          <w:b/>
        </w:rPr>
        <w:br/>
      </w:r>
      <w:r w:rsidRPr="004D1FD3">
        <w:t>Chef: Anne-Lie Söderlund</w:t>
      </w:r>
      <w:r w:rsidRPr="00BD75B6">
        <w:rPr>
          <w:highlight w:val="green"/>
        </w:rPr>
        <w:br/>
      </w:r>
      <w:r w:rsidRPr="004D1FD3">
        <w:rPr>
          <w:b/>
          <w:bCs/>
          <w:szCs w:val="22"/>
          <w:lang w:eastAsia="en-US"/>
        </w:rPr>
        <w:t>PRO:</w:t>
      </w:r>
    </w:p>
    <w:p w:rsidR="00433C53" w:rsidRDefault="00433C53" w:rsidP="00433C53">
      <w:pPr>
        <w:pStyle w:val="Sidhuvud"/>
        <w:rPr>
          <w:rFonts w:ascii="Garamond" w:hAnsi="Garamond"/>
          <w:szCs w:val="24"/>
        </w:rPr>
      </w:pPr>
      <w:r w:rsidRPr="00456EC9">
        <w:rPr>
          <w:rFonts w:ascii="Garamond" w:hAnsi="Garamond"/>
          <w:szCs w:val="24"/>
        </w:rPr>
        <w:t xml:space="preserve">Marianne Eriksson, Maud </w:t>
      </w:r>
      <w:proofErr w:type="spellStart"/>
      <w:r w:rsidRPr="00456EC9">
        <w:rPr>
          <w:rFonts w:ascii="Garamond" w:hAnsi="Garamond"/>
          <w:szCs w:val="24"/>
        </w:rPr>
        <w:t>Anderstedt</w:t>
      </w:r>
      <w:proofErr w:type="spellEnd"/>
      <w:r w:rsidRPr="00456EC9">
        <w:rPr>
          <w:rFonts w:ascii="Garamond" w:hAnsi="Garamond"/>
          <w:szCs w:val="24"/>
        </w:rPr>
        <w:t>, Vera Maj Thorby,</w:t>
      </w:r>
      <w:r w:rsidR="005A7ACF" w:rsidRPr="00456EC9">
        <w:rPr>
          <w:rFonts w:ascii="Garamond" w:hAnsi="Garamond"/>
          <w:szCs w:val="24"/>
        </w:rPr>
        <w:t xml:space="preserve"> </w:t>
      </w:r>
      <w:r w:rsidRPr="00456EC9">
        <w:rPr>
          <w:rFonts w:ascii="Garamond" w:hAnsi="Garamond"/>
          <w:szCs w:val="24"/>
        </w:rPr>
        <w:t>Gun Mattson, Gunnar Olsson,</w:t>
      </w:r>
      <w:r w:rsidRPr="00880E89">
        <w:rPr>
          <w:rFonts w:ascii="Garamond" w:hAnsi="Garamond"/>
          <w:szCs w:val="24"/>
        </w:rPr>
        <w:t xml:space="preserve"> </w:t>
      </w:r>
      <w:r w:rsidRPr="00456EC9">
        <w:rPr>
          <w:rFonts w:ascii="Garamond" w:hAnsi="Garamond"/>
          <w:szCs w:val="24"/>
        </w:rPr>
        <w:t>Birgitta Björklund</w:t>
      </w:r>
      <w:r w:rsidRPr="00880E89">
        <w:rPr>
          <w:rFonts w:ascii="Garamond" w:hAnsi="Garamond"/>
          <w:szCs w:val="24"/>
        </w:rPr>
        <w:t xml:space="preserve">, </w:t>
      </w:r>
      <w:r w:rsidRPr="00A34F62">
        <w:rPr>
          <w:rFonts w:ascii="Garamond" w:hAnsi="Garamond"/>
          <w:szCs w:val="24"/>
        </w:rPr>
        <w:t>Jan Lundberg,</w:t>
      </w:r>
      <w:r w:rsidRPr="00456EC9">
        <w:rPr>
          <w:rFonts w:ascii="Garamond" w:hAnsi="Garamond"/>
          <w:szCs w:val="24"/>
        </w:rPr>
        <w:t xml:space="preserve"> Brita Nyman, </w:t>
      </w:r>
      <w:r w:rsidR="005A7ACF" w:rsidRPr="00456EC9">
        <w:rPr>
          <w:rFonts w:ascii="Garamond" w:hAnsi="Garamond"/>
          <w:szCs w:val="24"/>
        </w:rPr>
        <w:t>Bengt Stenqvist, M</w:t>
      </w:r>
      <w:r w:rsidR="00D93B1C">
        <w:rPr>
          <w:rFonts w:ascii="Garamond" w:hAnsi="Garamond"/>
          <w:szCs w:val="24"/>
        </w:rPr>
        <w:t xml:space="preserve">onica </w:t>
      </w:r>
      <w:proofErr w:type="spellStart"/>
      <w:r w:rsidR="00D93B1C">
        <w:rPr>
          <w:rFonts w:ascii="Garamond" w:hAnsi="Garamond"/>
          <w:szCs w:val="24"/>
        </w:rPr>
        <w:t>Whybrow</w:t>
      </w:r>
      <w:proofErr w:type="spellEnd"/>
      <w:r w:rsidR="00D93B1C">
        <w:rPr>
          <w:rFonts w:ascii="Garamond" w:hAnsi="Garamond"/>
          <w:szCs w:val="24"/>
        </w:rPr>
        <w:t>, Kenneth Sjökvist</w:t>
      </w:r>
    </w:p>
    <w:p w:rsidR="00433C53" w:rsidRPr="00DE6DA1" w:rsidRDefault="00433C53" w:rsidP="00433C53">
      <w:pPr>
        <w:rPr>
          <w:b/>
          <w:bCs/>
          <w:szCs w:val="22"/>
          <w:lang w:eastAsia="en-US"/>
        </w:rPr>
      </w:pPr>
      <w:r w:rsidRPr="00DE6DA1">
        <w:rPr>
          <w:b/>
          <w:bCs/>
          <w:szCs w:val="22"/>
          <w:lang w:eastAsia="en-US"/>
        </w:rPr>
        <w:t>SPF:</w:t>
      </w:r>
      <w:r w:rsidRPr="00DE6DA1">
        <w:rPr>
          <w:b/>
          <w:bCs/>
          <w:szCs w:val="22"/>
          <w:lang w:eastAsia="en-US"/>
        </w:rPr>
        <w:br/>
      </w:r>
      <w:r w:rsidRPr="00456EC9">
        <w:rPr>
          <w:bCs/>
          <w:szCs w:val="22"/>
          <w:lang w:eastAsia="en-US"/>
        </w:rPr>
        <w:t>Ann Mari Hjorth</w:t>
      </w:r>
      <w:r w:rsidRPr="00DE6DA1">
        <w:rPr>
          <w:bCs/>
          <w:szCs w:val="22"/>
          <w:lang w:eastAsia="en-US"/>
        </w:rPr>
        <w:t xml:space="preserve">, </w:t>
      </w:r>
      <w:r w:rsidRPr="00A34F62">
        <w:rPr>
          <w:bCs/>
          <w:szCs w:val="22"/>
          <w:lang w:eastAsia="en-US"/>
        </w:rPr>
        <w:t>Elise Stare, Moa</w:t>
      </w:r>
      <w:r w:rsidRPr="00456EC9">
        <w:rPr>
          <w:bCs/>
          <w:szCs w:val="22"/>
          <w:lang w:eastAsia="en-US"/>
        </w:rPr>
        <w:t xml:space="preserve"> Bern, Anna-Lena Berglund,</w:t>
      </w:r>
      <w:r w:rsidRPr="00DE6DA1">
        <w:rPr>
          <w:bCs/>
          <w:szCs w:val="22"/>
          <w:lang w:eastAsia="en-US"/>
        </w:rPr>
        <w:t xml:space="preserve"> </w:t>
      </w:r>
      <w:r w:rsidR="00150D10" w:rsidRPr="00A34F62">
        <w:rPr>
          <w:bCs/>
          <w:szCs w:val="22"/>
          <w:lang w:eastAsia="en-US"/>
        </w:rPr>
        <w:t>Maria Sahlström</w:t>
      </w:r>
      <w:r w:rsidR="006E5004">
        <w:rPr>
          <w:bCs/>
          <w:szCs w:val="22"/>
          <w:lang w:eastAsia="en-US"/>
        </w:rPr>
        <w:br/>
      </w:r>
      <w:r>
        <w:rPr>
          <w:bCs/>
          <w:szCs w:val="22"/>
          <w:lang w:eastAsia="en-US"/>
        </w:rPr>
        <w:br/>
      </w:r>
      <w:r w:rsidRPr="00DE6DA1">
        <w:rPr>
          <w:b/>
          <w:bCs/>
          <w:szCs w:val="22"/>
          <w:lang w:eastAsia="en-US"/>
        </w:rPr>
        <w:t>Inbjudna:</w:t>
      </w:r>
    </w:p>
    <w:p w:rsidR="00433C53" w:rsidRPr="006C64CE" w:rsidRDefault="00A34F62" w:rsidP="00433C53">
      <w:pPr>
        <w:pStyle w:val="Sidhuvud"/>
        <w:rPr>
          <w:rFonts w:ascii="Garamond" w:hAnsi="Garamond"/>
          <w:bCs/>
          <w:szCs w:val="22"/>
          <w:lang w:eastAsia="en-US"/>
        </w:rPr>
      </w:pPr>
      <w:r w:rsidRPr="006C64CE">
        <w:rPr>
          <w:rFonts w:ascii="Garamond" w:hAnsi="Garamond"/>
          <w:bCs/>
          <w:szCs w:val="22"/>
          <w:lang w:eastAsia="en-US"/>
        </w:rPr>
        <w:t>Kerstin</w:t>
      </w:r>
      <w:r w:rsidR="008F2FA0" w:rsidRPr="006C64CE">
        <w:rPr>
          <w:rFonts w:ascii="Garamond" w:hAnsi="Garamond"/>
          <w:bCs/>
          <w:szCs w:val="22"/>
          <w:lang w:eastAsia="en-US"/>
        </w:rPr>
        <w:t xml:space="preserve"> Rörby Lokalenheten, Lisa Fant konsult </w:t>
      </w:r>
      <w:proofErr w:type="spellStart"/>
      <w:r w:rsidR="008F2FA0" w:rsidRPr="006C64CE">
        <w:rPr>
          <w:rFonts w:ascii="Garamond" w:hAnsi="Garamond"/>
          <w:bCs/>
          <w:szCs w:val="22"/>
          <w:lang w:eastAsia="en-US"/>
        </w:rPr>
        <w:t>Sweco</w:t>
      </w:r>
      <w:proofErr w:type="spellEnd"/>
      <w:r w:rsidR="008F2FA0" w:rsidRPr="006C64CE">
        <w:rPr>
          <w:rFonts w:ascii="Garamond" w:hAnsi="Garamond"/>
          <w:bCs/>
          <w:szCs w:val="22"/>
          <w:lang w:eastAsia="en-US"/>
        </w:rPr>
        <w:t xml:space="preserve">, </w:t>
      </w:r>
      <w:r w:rsidR="006C64CE" w:rsidRPr="006C64CE">
        <w:rPr>
          <w:rFonts w:ascii="Garamond" w:hAnsi="Garamond"/>
          <w:i/>
        </w:rPr>
        <w:t>Agneta Kling, Sociala kvalitetsenheten, Emma Edling, Välfärd samhällsservice, Yvonne Holmström sociala kvalitetsenheten</w:t>
      </w:r>
    </w:p>
    <w:p w:rsidR="00433C53" w:rsidRPr="006C64CE" w:rsidRDefault="00433C53" w:rsidP="00433C53">
      <w:pPr>
        <w:pStyle w:val="Sidhuvud"/>
        <w:rPr>
          <w:rFonts w:ascii="Garamond" w:hAnsi="Garamond"/>
          <w:bCs/>
          <w:szCs w:val="22"/>
          <w:lang w:eastAsia="en-US"/>
        </w:rPr>
      </w:pPr>
    </w:p>
    <w:tbl>
      <w:tblPr>
        <w:tblW w:w="3679" w:type="dxa"/>
        <w:tblBorders>
          <w:top w:val="nil"/>
          <w:left w:val="nil"/>
          <w:bottom w:val="nil"/>
          <w:right w:val="nil"/>
        </w:tblBorders>
        <w:tblLook w:val="0000"/>
      </w:tblPr>
      <w:tblGrid>
        <w:gridCol w:w="3679"/>
      </w:tblGrid>
      <w:tr w:rsidR="00433C53" w:rsidRPr="00410345" w:rsidTr="000C1B8A">
        <w:trPr>
          <w:trHeight w:val="282"/>
        </w:trPr>
        <w:tc>
          <w:tcPr>
            <w:tcW w:w="0" w:type="auto"/>
          </w:tcPr>
          <w:p w:rsidR="00433C53" w:rsidRPr="00DE6DA1" w:rsidRDefault="00433C53" w:rsidP="006C64CE">
            <w:pPr>
              <w:rPr>
                <w:b/>
                <w:bCs/>
                <w:szCs w:val="22"/>
                <w:lang w:eastAsia="en-US"/>
              </w:rPr>
            </w:pPr>
            <w:r w:rsidRPr="00DE6DA1">
              <w:rPr>
                <w:b/>
                <w:bCs/>
                <w:szCs w:val="22"/>
                <w:lang w:eastAsia="en-US"/>
              </w:rPr>
              <w:t>Presidiet</w:t>
            </w:r>
          </w:p>
          <w:p w:rsidR="00433C53" w:rsidRPr="00DE6DA1" w:rsidRDefault="00433C53" w:rsidP="006C64CE">
            <w:pPr>
              <w:rPr>
                <w:bCs/>
                <w:szCs w:val="22"/>
                <w:lang w:eastAsia="en-US"/>
              </w:rPr>
            </w:pPr>
            <w:r w:rsidRPr="00DE6DA1">
              <w:rPr>
                <w:bCs/>
                <w:szCs w:val="22"/>
                <w:lang w:eastAsia="en-US"/>
              </w:rPr>
              <w:t>Birgitta Husén ordf. (kd)</w:t>
            </w:r>
          </w:p>
          <w:p w:rsidR="000C1B8A" w:rsidRPr="000C1B8A" w:rsidRDefault="000C1B8A" w:rsidP="000C1B8A">
            <w:pPr>
              <w:rPr>
                <w:bCs/>
                <w:szCs w:val="22"/>
                <w:lang w:val="en-US" w:eastAsia="en-US"/>
              </w:rPr>
            </w:pPr>
            <w:proofErr w:type="spellStart"/>
            <w:r w:rsidRPr="000C1B8A">
              <w:rPr>
                <w:lang w:val="en-US"/>
              </w:rPr>
              <w:t>Gunnel</w:t>
            </w:r>
            <w:proofErr w:type="spellEnd"/>
            <w:r w:rsidRPr="000C1B8A">
              <w:rPr>
                <w:lang w:val="en-US"/>
              </w:rPr>
              <w:t xml:space="preserve"> Nyman </w:t>
            </w:r>
            <w:proofErr w:type="spellStart"/>
            <w:r w:rsidRPr="000C1B8A">
              <w:rPr>
                <w:lang w:val="en-US"/>
              </w:rPr>
              <w:t>Gräff</w:t>
            </w:r>
            <w:proofErr w:type="spellEnd"/>
            <w:r w:rsidRPr="000C1B8A">
              <w:rPr>
                <w:lang w:val="en-US"/>
              </w:rPr>
              <w:t xml:space="preserve">  </w:t>
            </w:r>
            <w:r w:rsidRPr="000C1B8A">
              <w:rPr>
                <w:bCs/>
                <w:szCs w:val="22"/>
                <w:lang w:val="en-US" w:eastAsia="en-US"/>
              </w:rPr>
              <w:t xml:space="preserve">2 vice </w:t>
            </w:r>
            <w:proofErr w:type="spellStart"/>
            <w:r w:rsidRPr="000C1B8A">
              <w:rPr>
                <w:bCs/>
                <w:szCs w:val="22"/>
                <w:lang w:val="en-US" w:eastAsia="en-US"/>
              </w:rPr>
              <w:t>ordf</w:t>
            </w:r>
            <w:proofErr w:type="spellEnd"/>
            <w:r w:rsidRPr="000C1B8A">
              <w:rPr>
                <w:bCs/>
                <w:szCs w:val="22"/>
                <w:lang w:val="en-US" w:eastAsia="en-US"/>
              </w:rPr>
              <w:t>.(s)</w:t>
            </w:r>
          </w:p>
          <w:p w:rsidR="00433C53" w:rsidRPr="000C1B8A" w:rsidRDefault="00433C53" w:rsidP="006C64CE">
            <w:pPr>
              <w:pStyle w:val="Default"/>
              <w:rPr>
                <w:sz w:val="23"/>
                <w:szCs w:val="23"/>
                <w:lang w:val="en-US"/>
              </w:rPr>
            </w:pPr>
          </w:p>
        </w:tc>
      </w:tr>
    </w:tbl>
    <w:p w:rsidR="002A22CD" w:rsidRDefault="00433C53" w:rsidP="00433C53">
      <w:pPr>
        <w:pStyle w:val="Sidhuvud"/>
        <w:rPr>
          <w:rFonts w:ascii="Garamond" w:hAnsi="Garamond"/>
        </w:rPr>
      </w:pPr>
      <w:r w:rsidRPr="00DE6DA1">
        <w:rPr>
          <w:rFonts w:ascii="Garamond" w:hAnsi="Garamond"/>
        </w:rPr>
        <w:t>Ordförande</w:t>
      </w:r>
    </w:p>
    <w:p w:rsidR="00433C53" w:rsidRPr="00DE6DA1" w:rsidRDefault="00433C53" w:rsidP="00433C53">
      <w:pPr>
        <w:pStyle w:val="Sidhuvud"/>
        <w:rPr>
          <w:rFonts w:ascii="Garamond" w:hAnsi="Garamond"/>
        </w:rPr>
      </w:pPr>
    </w:p>
    <w:p w:rsidR="00433C53" w:rsidRPr="00DE6DA1" w:rsidRDefault="00433C53" w:rsidP="00433C53">
      <w:proofErr w:type="gramStart"/>
      <w:r w:rsidRPr="00DE6DA1">
        <w:t>………………………………</w:t>
      </w:r>
      <w:proofErr w:type="gramEnd"/>
    </w:p>
    <w:p w:rsidR="005A14BB" w:rsidRPr="002A22CD" w:rsidRDefault="00433C53" w:rsidP="005A14BB">
      <w:pPr>
        <w:rPr>
          <w:b/>
        </w:rPr>
      </w:pPr>
      <w:r w:rsidRPr="00DE6DA1">
        <w:t>Birgitta Husén</w:t>
      </w:r>
      <w:r w:rsidR="00E52A40">
        <w:br/>
      </w:r>
      <w:r w:rsidRPr="00DE6DA1">
        <w:br/>
      </w:r>
      <w:r w:rsidRPr="002A22CD">
        <w:rPr>
          <w:b/>
        </w:rPr>
        <w:t>Kontrasignering</w:t>
      </w:r>
    </w:p>
    <w:p w:rsidR="00433C53" w:rsidRPr="00DE6DA1" w:rsidRDefault="00433C53" w:rsidP="005A14BB">
      <w:r w:rsidRPr="00DE6DA1">
        <w:br/>
      </w:r>
    </w:p>
    <w:p w:rsidR="00433C53" w:rsidRPr="00E40F79" w:rsidRDefault="00433C53" w:rsidP="00433C53">
      <w:proofErr w:type="gramStart"/>
      <w:r w:rsidRPr="00E40F79">
        <w:t>………………………………</w:t>
      </w:r>
      <w:proofErr w:type="gramEnd"/>
    </w:p>
    <w:p w:rsidR="00433C53" w:rsidRDefault="00D93B1C" w:rsidP="00433C53">
      <w:pPr>
        <w:pStyle w:val="Sidhuvud"/>
        <w:rPr>
          <w:rFonts w:ascii="Garamond" w:hAnsi="Garamond"/>
          <w:szCs w:val="24"/>
        </w:rPr>
      </w:pPr>
      <w:r w:rsidRPr="00456EC9">
        <w:rPr>
          <w:rFonts w:ascii="Garamond" w:hAnsi="Garamond"/>
          <w:szCs w:val="24"/>
        </w:rPr>
        <w:t>Brita Nyman</w:t>
      </w:r>
      <w:r w:rsidR="005A14BB" w:rsidRPr="005A14BB">
        <w:rPr>
          <w:rFonts w:ascii="Garamond" w:hAnsi="Garamond"/>
          <w:szCs w:val="24"/>
        </w:rPr>
        <w:t xml:space="preserve"> PRO</w:t>
      </w:r>
    </w:p>
    <w:p w:rsidR="005A14BB" w:rsidRDefault="005A14BB" w:rsidP="00433C53">
      <w:pPr>
        <w:pStyle w:val="Sidhuvud"/>
        <w:rPr>
          <w:rFonts w:ascii="Garamond" w:hAnsi="Garamond"/>
          <w:szCs w:val="24"/>
        </w:rPr>
      </w:pPr>
    </w:p>
    <w:p w:rsidR="005A14BB" w:rsidRDefault="005A14BB" w:rsidP="00433C53">
      <w:pPr>
        <w:pStyle w:val="Sidhuvud"/>
        <w:rPr>
          <w:rFonts w:ascii="Garamond" w:hAnsi="Garamond"/>
          <w:szCs w:val="24"/>
        </w:rPr>
      </w:pPr>
    </w:p>
    <w:p w:rsidR="005A14BB" w:rsidRPr="005A14BB" w:rsidRDefault="005A14BB" w:rsidP="00433C53">
      <w:pPr>
        <w:pStyle w:val="Sidhuvud"/>
        <w:rPr>
          <w:rFonts w:ascii="Garamond" w:hAnsi="Garamond"/>
          <w:szCs w:val="24"/>
        </w:rPr>
      </w:pPr>
    </w:p>
    <w:p w:rsidR="00433C53" w:rsidRPr="00E40F79" w:rsidRDefault="00433C53" w:rsidP="00433C53">
      <w:pPr>
        <w:pStyle w:val="Sidhuvud"/>
        <w:rPr>
          <w:rFonts w:ascii="Garamond" w:hAnsi="Garamond"/>
          <w:szCs w:val="24"/>
        </w:rPr>
      </w:pPr>
      <w:proofErr w:type="gramStart"/>
      <w:r w:rsidRPr="00E40F79">
        <w:rPr>
          <w:rFonts w:ascii="Garamond" w:hAnsi="Garamond"/>
          <w:szCs w:val="24"/>
        </w:rPr>
        <w:t>………………………………</w:t>
      </w:r>
      <w:proofErr w:type="gramEnd"/>
    </w:p>
    <w:p w:rsidR="00433C53" w:rsidRPr="0006679A" w:rsidRDefault="005A14BB" w:rsidP="00433C53">
      <w:pPr>
        <w:pStyle w:val="Sidhuvud"/>
        <w:rPr>
          <w:rFonts w:ascii="Garamond" w:hAnsi="Garamond"/>
          <w:szCs w:val="24"/>
        </w:rPr>
      </w:pPr>
      <w:r>
        <w:rPr>
          <w:rFonts w:ascii="Garamond" w:hAnsi="Garamond"/>
          <w:szCs w:val="24"/>
        </w:rPr>
        <w:t>Ann Mari Hjorth</w:t>
      </w:r>
      <w:r w:rsidR="00495540">
        <w:rPr>
          <w:rFonts w:ascii="Garamond" w:hAnsi="Garamond"/>
          <w:szCs w:val="24"/>
        </w:rPr>
        <w:t xml:space="preserve"> SPF</w:t>
      </w:r>
    </w:p>
    <w:p w:rsidR="00433C53" w:rsidRPr="00F32885" w:rsidRDefault="00433C53" w:rsidP="00433C53">
      <w:pPr>
        <w:pStyle w:val="Sidhuvud"/>
        <w:rPr>
          <w:rFonts w:ascii="Garamond" w:hAnsi="Garamond"/>
          <w:szCs w:val="24"/>
        </w:rPr>
      </w:pPr>
    </w:p>
    <w:p w:rsidR="00E24AEF" w:rsidRPr="008C62B9" w:rsidRDefault="00E24AEF" w:rsidP="00BB09DF">
      <w:pPr>
        <w:rPr>
          <w:sz w:val="22"/>
          <w:szCs w:val="22"/>
        </w:rPr>
      </w:pP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1E0"/>
      </w:tblPr>
      <w:tblGrid>
        <w:gridCol w:w="628"/>
        <w:gridCol w:w="6001"/>
        <w:gridCol w:w="2326"/>
      </w:tblGrid>
      <w:tr w:rsidR="00E24AEF" w:rsidRPr="00BB09DF" w:rsidTr="00227F66">
        <w:trPr>
          <w:tblHeader/>
        </w:trPr>
        <w:tc>
          <w:tcPr>
            <w:tcW w:w="628" w:type="dxa"/>
          </w:tcPr>
          <w:p w:rsidR="00E24AEF" w:rsidRPr="00CD77D9" w:rsidRDefault="00E24AEF" w:rsidP="005F5BB2">
            <w:pPr>
              <w:pStyle w:val="Sidhuvud"/>
              <w:rPr>
                <w:b/>
                <w:szCs w:val="24"/>
              </w:rPr>
            </w:pPr>
            <w:r w:rsidRPr="00CD77D9">
              <w:rPr>
                <w:b/>
                <w:szCs w:val="24"/>
              </w:rPr>
              <w:t>Nr</w:t>
            </w:r>
          </w:p>
        </w:tc>
        <w:tc>
          <w:tcPr>
            <w:tcW w:w="6001" w:type="dxa"/>
          </w:tcPr>
          <w:p w:rsidR="00E24AEF" w:rsidRPr="00CD77D9" w:rsidRDefault="00E24AEF" w:rsidP="005F5BB2">
            <w:pPr>
              <w:pStyle w:val="Sidhuvud"/>
              <w:rPr>
                <w:b/>
                <w:szCs w:val="24"/>
              </w:rPr>
            </w:pPr>
            <w:r w:rsidRPr="00CD77D9">
              <w:rPr>
                <w:b/>
                <w:szCs w:val="24"/>
              </w:rPr>
              <w:t>Ärende</w:t>
            </w:r>
          </w:p>
        </w:tc>
        <w:tc>
          <w:tcPr>
            <w:tcW w:w="2326" w:type="dxa"/>
          </w:tcPr>
          <w:p w:rsidR="00E24AEF" w:rsidRPr="00CD77D9" w:rsidRDefault="00E24AEF" w:rsidP="005F5BB2">
            <w:pPr>
              <w:pStyle w:val="Sidhuvud"/>
              <w:rPr>
                <w:b/>
                <w:szCs w:val="24"/>
              </w:rPr>
            </w:pPr>
            <w:r w:rsidRPr="00CD77D9">
              <w:rPr>
                <w:b/>
                <w:szCs w:val="24"/>
              </w:rPr>
              <w:t>Ansvarig</w:t>
            </w:r>
          </w:p>
        </w:tc>
      </w:tr>
      <w:tr w:rsidR="00B81675" w:rsidTr="00227F66">
        <w:tc>
          <w:tcPr>
            <w:tcW w:w="628" w:type="dxa"/>
          </w:tcPr>
          <w:p w:rsidR="00B81675" w:rsidRDefault="00B81675" w:rsidP="00344AA3">
            <w:pPr>
              <w:numPr>
                <w:ilvl w:val="0"/>
                <w:numId w:val="1"/>
              </w:numPr>
              <w:spacing w:line="280" w:lineRule="atLeast"/>
            </w:pPr>
          </w:p>
        </w:tc>
        <w:tc>
          <w:tcPr>
            <w:tcW w:w="6001" w:type="dxa"/>
          </w:tcPr>
          <w:p w:rsidR="00516928" w:rsidRDefault="002D3422" w:rsidP="005F5BB2">
            <w:pPr>
              <w:rPr>
                <w:b/>
              </w:rPr>
            </w:pPr>
            <w:r w:rsidRPr="00043C17">
              <w:rPr>
                <w:b/>
              </w:rPr>
              <w:t>Mötets öppnande</w:t>
            </w:r>
            <w:r w:rsidR="005F3507" w:rsidRPr="00043C17">
              <w:rPr>
                <w:b/>
              </w:rPr>
              <w:t xml:space="preserve"> och upprop</w:t>
            </w:r>
          </w:p>
          <w:p w:rsidR="00560C8B" w:rsidRPr="00560C8B" w:rsidRDefault="00516928" w:rsidP="006A561E">
            <w:r>
              <w:t>Ordförande öppnar mötet och hälsar alla välkomna.</w:t>
            </w:r>
            <w:r>
              <w:br/>
            </w:r>
            <w:r w:rsidR="000C1B8A">
              <w:t>G</w:t>
            </w:r>
            <w:r w:rsidR="00560C8B">
              <w:t xml:space="preserve">unnel Nyman </w:t>
            </w:r>
            <w:proofErr w:type="spellStart"/>
            <w:r w:rsidR="00560C8B">
              <w:t>Gr</w:t>
            </w:r>
            <w:r w:rsidR="00710AE2">
              <w:t>ä</w:t>
            </w:r>
            <w:r w:rsidR="00560C8B">
              <w:t>ff</w:t>
            </w:r>
            <w:proofErr w:type="spellEnd"/>
            <w:r>
              <w:t xml:space="preserve"> </w:t>
            </w:r>
            <w:r w:rsidR="000C1B8A">
              <w:t>pres</w:t>
            </w:r>
            <w:r w:rsidR="00343860">
              <w:t>enteras</w:t>
            </w:r>
            <w:r w:rsidR="009E5A8F">
              <w:t xml:space="preserve"> som</w:t>
            </w:r>
            <w:r w:rsidR="000C1B8A">
              <w:t xml:space="preserve"> </w:t>
            </w:r>
            <w:r w:rsidR="0056373F">
              <w:t xml:space="preserve">ny </w:t>
            </w:r>
            <w:r w:rsidR="000C1B8A" w:rsidRPr="00343860">
              <w:rPr>
                <w:bCs/>
                <w:szCs w:val="22"/>
                <w:lang w:eastAsia="en-US"/>
              </w:rPr>
              <w:t xml:space="preserve">2 vice ordf. </w:t>
            </w:r>
            <w:r w:rsidR="00CA6B2F">
              <w:rPr>
                <w:bCs/>
                <w:szCs w:val="22"/>
                <w:lang w:eastAsia="en-US"/>
              </w:rPr>
              <w:t>i</w:t>
            </w:r>
            <w:r w:rsidR="000C1B8A" w:rsidRPr="00343860">
              <w:rPr>
                <w:bCs/>
                <w:szCs w:val="22"/>
                <w:lang w:eastAsia="en-US"/>
              </w:rPr>
              <w:t xml:space="preserve"> KPR.</w:t>
            </w:r>
            <w:r w:rsidR="00343860">
              <w:rPr>
                <w:bCs/>
                <w:szCs w:val="22"/>
                <w:lang w:eastAsia="en-US"/>
              </w:rPr>
              <w:t xml:space="preserve"> Hon ersätter Maria </w:t>
            </w:r>
            <w:proofErr w:type="spellStart"/>
            <w:r w:rsidR="00343860">
              <w:rPr>
                <w:bCs/>
                <w:szCs w:val="22"/>
                <w:lang w:eastAsia="en-US"/>
              </w:rPr>
              <w:t>Fridstjerna</w:t>
            </w:r>
            <w:proofErr w:type="spellEnd"/>
            <w:r w:rsidR="00343860">
              <w:rPr>
                <w:bCs/>
                <w:szCs w:val="22"/>
                <w:lang w:eastAsia="en-US"/>
              </w:rPr>
              <w:t xml:space="preserve"> i äldrenämnden.</w:t>
            </w:r>
            <w:r w:rsidR="00343860">
              <w:rPr>
                <w:bCs/>
                <w:szCs w:val="22"/>
                <w:lang w:eastAsia="en-US"/>
              </w:rPr>
              <w:br/>
            </w:r>
          </w:p>
        </w:tc>
        <w:tc>
          <w:tcPr>
            <w:tcW w:w="2326" w:type="dxa"/>
          </w:tcPr>
          <w:p w:rsidR="00B81675" w:rsidRPr="006666A0" w:rsidRDefault="00B81675" w:rsidP="005F5BB2">
            <w:pPr>
              <w:rPr>
                <w:i/>
              </w:rPr>
            </w:pPr>
          </w:p>
        </w:tc>
      </w:tr>
      <w:tr w:rsidR="00B8174F" w:rsidTr="00227F66">
        <w:tc>
          <w:tcPr>
            <w:tcW w:w="628" w:type="dxa"/>
          </w:tcPr>
          <w:p w:rsidR="00B8174F" w:rsidRDefault="00B8174F" w:rsidP="00344AA3">
            <w:pPr>
              <w:numPr>
                <w:ilvl w:val="0"/>
                <w:numId w:val="1"/>
              </w:numPr>
              <w:spacing w:line="280" w:lineRule="atLeast"/>
            </w:pPr>
          </w:p>
        </w:tc>
        <w:tc>
          <w:tcPr>
            <w:tcW w:w="6001" w:type="dxa"/>
          </w:tcPr>
          <w:p w:rsidR="00B8174F" w:rsidRDefault="00B8174F" w:rsidP="005F5BB2">
            <w:pPr>
              <w:rPr>
                <w:b/>
              </w:rPr>
            </w:pPr>
            <w:r w:rsidRPr="00043C17">
              <w:rPr>
                <w:b/>
              </w:rPr>
              <w:t>Godkännande av dagordning</w:t>
            </w:r>
          </w:p>
          <w:p w:rsidR="00DA7FDA" w:rsidRPr="006A561E" w:rsidRDefault="006A561E" w:rsidP="005F5BB2">
            <w:r>
              <w:t>Dagordningen godkänns.</w:t>
            </w:r>
            <w:r w:rsidR="004157A6">
              <w:br/>
            </w:r>
          </w:p>
        </w:tc>
        <w:tc>
          <w:tcPr>
            <w:tcW w:w="2326" w:type="dxa"/>
          </w:tcPr>
          <w:p w:rsidR="00B8174F" w:rsidRPr="006666A0" w:rsidRDefault="00B8174F" w:rsidP="005F5BB2">
            <w:pPr>
              <w:rPr>
                <w:i/>
              </w:rPr>
            </w:pPr>
          </w:p>
        </w:tc>
      </w:tr>
      <w:tr w:rsidR="00E51C04" w:rsidTr="00227F66">
        <w:tc>
          <w:tcPr>
            <w:tcW w:w="628" w:type="dxa"/>
          </w:tcPr>
          <w:p w:rsidR="00E51C04" w:rsidRDefault="00E51C04" w:rsidP="00344AA3">
            <w:pPr>
              <w:numPr>
                <w:ilvl w:val="0"/>
                <w:numId w:val="1"/>
              </w:numPr>
              <w:spacing w:line="280" w:lineRule="atLeast"/>
            </w:pPr>
          </w:p>
        </w:tc>
        <w:tc>
          <w:tcPr>
            <w:tcW w:w="6001" w:type="dxa"/>
          </w:tcPr>
          <w:p w:rsidR="00E51C04" w:rsidRPr="00043C17" w:rsidRDefault="002D3422" w:rsidP="005F5BB2">
            <w:pPr>
              <w:rPr>
                <w:b/>
              </w:rPr>
            </w:pPr>
            <w:r w:rsidRPr="00043C17">
              <w:rPr>
                <w:b/>
              </w:rPr>
              <w:t>Minnesanteckningar från föregående möte</w:t>
            </w:r>
            <w:r w:rsidR="006A561E">
              <w:rPr>
                <w:b/>
              </w:rPr>
              <w:br/>
            </w:r>
            <w:r w:rsidR="006A561E" w:rsidRPr="004157A6">
              <w:t xml:space="preserve">Minnesanteckningarna läggs </w:t>
            </w:r>
            <w:r w:rsidR="004157A6" w:rsidRPr="004157A6">
              <w:t>till handlingarna.</w:t>
            </w:r>
            <w:r w:rsidR="004157A6">
              <w:br/>
            </w:r>
          </w:p>
        </w:tc>
        <w:tc>
          <w:tcPr>
            <w:tcW w:w="2326" w:type="dxa"/>
          </w:tcPr>
          <w:p w:rsidR="00E51C04" w:rsidRPr="006666A0" w:rsidRDefault="00E51C04" w:rsidP="0056373F">
            <w:pPr>
              <w:rPr>
                <w:i/>
              </w:rPr>
            </w:pPr>
          </w:p>
        </w:tc>
      </w:tr>
      <w:tr w:rsidR="002F6F58" w:rsidTr="00227F66">
        <w:tc>
          <w:tcPr>
            <w:tcW w:w="628" w:type="dxa"/>
          </w:tcPr>
          <w:p w:rsidR="002F6F58" w:rsidRPr="0037013F" w:rsidRDefault="002F6F58" w:rsidP="00344AA3">
            <w:pPr>
              <w:spacing w:line="280" w:lineRule="atLeast"/>
              <w:ind w:left="360"/>
            </w:pPr>
          </w:p>
        </w:tc>
        <w:tc>
          <w:tcPr>
            <w:tcW w:w="6001" w:type="dxa"/>
          </w:tcPr>
          <w:p w:rsidR="002F6F58" w:rsidRPr="00043C17" w:rsidRDefault="002F6F58" w:rsidP="002F6F58">
            <w:pPr>
              <w:rPr>
                <w:rFonts w:ascii="Gill Sans MT" w:hAnsi="Gill Sans MT"/>
                <w:b/>
                <w:szCs w:val="24"/>
              </w:rPr>
            </w:pPr>
            <w:r w:rsidRPr="00043C17">
              <w:rPr>
                <w:rFonts w:ascii="Gill Sans MT" w:hAnsi="Gill Sans MT"/>
                <w:b/>
                <w:szCs w:val="24"/>
              </w:rPr>
              <w:t>Besök</w:t>
            </w:r>
          </w:p>
        </w:tc>
        <w:tc>
          <w:tcPr>
            <w:tcW w:w="2326" w:type="dxa"/>
          </w:tcPr>
          <w:p w:rsidR="002F6F58" w:rsidRPr="006666A0" w:rsidRDefault="002F6F58" w:rsidP="002F6F58">
            <w:pPr>
              <w:rPr>
                <w:i/>
              </w:rPr>
            </w:pPr>
          </w:p>
        </w:tc>
      </w:tr>
      <w:tr w:rsidR="00F12631" w:rsidTr="004F76E1">
        <w:tc>
          <w:tcPr>
            <w:tcW w:w="628" w:type="dxa"/>
          </w:tcPr>
          <w:p w:rsidR="00F12631" w:rsidRDefault="00F12631" w:rsidP="004F76E1">
            <w:pPr>
              <w:spacing w:line="280" w:lineRule="atLeast"/>
            </w:pPr>
            <w:r>
              <w:t>4.</w:t>
            </w:r>
          </w:p>
        </w:tc>
        <w:tc>
          <w:tcPr>
            <w:tcW w:w="6001" w:type="dxa"/>
          </w:tcPr>
          <w:p w:rsidR="006C4F14" w:rsidRPr="006C4F14" w:rsidRDefault="006C4F14" w:rsidP="006C4F14">
            <w:pPr>
              <w:rPr>
                <w:i/>
              </w:rPr>
            </w:pPr>
            <w:r>
              <w:rPr>
                <w:b/>
              </w:rPr>
              <w:t>H</w:t>
            </w:r>
            <w:r w:rsidR="008D136F" w:rsidRPr="00043C17">
              <w:rPr>
                <w:b/>
              </w:rPr>
              <w:t xml:space="preserve">yresmodellen för Nacka seniorcenter </w:t>
            </w:r>
            <w:r>
              <w:rPr>
                <w:b/>
              </w:rPr>
              <w:br/>
            </w:r>
            <w:r w:rsidRPr="00894E5F">
              <w:rPr>
                <w:i/>
              </w:rPr>
              <w:t xml:space="preserve">Kerstin Rörby, </w:t>
            </w:r>
            <w:r>
              <w:rPr>
                <w:i/>
              </w:rPr>
              <w:t xml:space="preserve">Fastighetsförvaltare </w:t>
            </w:r>
            <w:r w:rsidRPr="00894E5F">
              <w:rPr>
                <w:i/>
              </w:rPr>
              <w:t>Lokalenheten</w:t>
            </w:r>
            <w:r>
              <w:rPr>
                <w:i/>
              </w:rPr>
              <w:br/>
            </w:r>
            <w:r w:rsidRPr="006C4F14">
              <w:rPr>
                <w:i/>
              </w:rPr>
              <w:t xml:space="preserve">Lisa Fant, konsult </w:t>
            </w:r>
            <w:proofErr w:type="spellStart"/>
            <w:r w:rsidRPr="006C4F14">
              <w:rPr>
                <w:i/>
              </w:rPr>
              <w:t>Sweco</w:t>
            </w:r>
            <w:proofErr w:type="spellEnd"/>
          </w:p>
          <w:p w:rsidR="006C4F14" w:rsidRDefault="006C4F14" w:rsidP="00894E5F">
            <w:r>
              <w:t>Bakgrunden till en ny hyresmodell är att det sett så olika ut på kommunens seniorcent</w:t>
            </w:r>
            <w:r w:rsidR="00BB0238">
              <w:t xml:space="preserve">er, där </w:t>
            </w:r>
            <w:proofErr w:type="spellStart"/>
            <w:r w:rsidR="00BB0238">
              <w:t>Ektorp</w:t>
            </w:r>
            <w:proofErr w:type="spellEnd"/>
            <w:r w:rsidR="00BB0238">
              <w:t>, Sofiero, Sjötäppan och Talliden ingår.</w:t>
            </w:r>
            <w:r>
              <w:t xml:space="preserve"> Hyreshöjningar har endast skett i samband med ny</w:t>
            </w:r>
            <w:r w:rsidR="00DD3185">
              <w:t>a</w:t>
            </w:r>
            <w:r>
              <w:t xml:space="preserve"> kontrakt.</w:t>
            </w:r>
            <w:r w:rsidR="0056373F">
              <w:br/>
            </w:r>
            <w:r w:rsidR="00BB0238">
              <w:t xml:space="preserve"> </w:t>
            </w:r>
            <w:r>
              <w:t xml:space="preserve">Inventering har </w:t>
            </w:r>
            <w:r w:rsidR="0056373F">
              <w:t xml:space="preserve">nu </w:t>
            </w:r>
            <w:r>
              <w:t xml:space="preserve">gjorts i lägenhet, fastighet och </w:t>
            </w:r>
            <w:proofErr w:type="spellStart"/>
            <w:r>
              <w:t>gemensamhetsytor</w:t>
            </w:r>
            <w:proofErr w:type="spellEnd"/>
            <w:r>
              <w:t xml:space="preserve">. </w:t>
            </w:r>
            <w:r w:rsidR="00A3477F">
              <w:t xml:space="preserve">I arbetsgruppen har representanter </w:t>
            </w:r>
            <w:r w:rsidR="006F1D10">
              <w:t>f</w:t>
            </w:r>
            <w:r w:rsidR="00A3477F">
              <w:t xml:space="preserve">rån Nacka kommun och enhetschef på seniorboendet ingått. </w:t>
            </w:r>
          </w:p>
          <w:p w:rsidR="00837ED2" w:rsidRPr="00993985" w:rsidRDefault="007A3BDA" w:rsidP="00837ED2">
            <w:pPr>
              <w:rPr>
                <w:lang w:eastAsia="en-US"/>
              </w:rPr>
            </w:pPr>
            <w:r>
              <w:t xml:space="preserve">När det gäller hyreshöjningar finns ett förslag </w:t>
            </w:r>
            <w:r w:rsidR="00837ED2" w:rsidRPr="00993985">
              <w:rPr>
                <w:lang w:eastAsia="en-US"/>
              </w:rPr>
              <w:t>att hyresgäster med befintliga avtal inte ska få någon justering in i hyresmodellen under en period av tre år. Samtliga hyresgäster ska dock omfattas av årlig procentuell hyreshöjning. Om hyresförhållandet kvarstår efter de tre åren ska hyresnivån för dessa hyresavtal fullt ut justeras in i hyresmodellen.</w:t>
            </w:r>
          </w:p>
          <w:p w:rsidR="006F1D10" w:rsidRDefault="006F1D10" w:rsidP="006F1D10">
            <w:r>
              <w:t>Seniorboende i Älta hör till Wallenstams fastigheter och berörs inte av denna hyresmodell.</w:t>
            </w:r>
            <w:r w:rsidR="000F179E">
              <w:br/>
            </w:r>
          </w:p>
          <w:p w:rsidR="006F1D10" w:rsidRDefault="00912855" w:rsidP="006F1D10">
            <w:r>
              <w:t>B</w:t>
            </w:r>
            <w:r w:rsidR="006F1D10">
              <w:t>ifogad fil</w:t>
            </w:r>
          </w:p>
          <w:p w:rsidR="0056373F" w:rsidRDefault="0056373F" w:rsidP="006F1D10"/>
          <w:p w:rsidR="0056373F" w:rsidRDefault="0056373F" w:rsidP="006F1D10"/>
          <w:p w:rsidR="0056373F" w:rsidRDefault="0056373F" w:rsidP="006F1D10"/>
          <w:p w:rsidR="0056373F" w:rsidRDefault="0056373F" w:rsidP="006F1D10"/>
          <w:p w:rsidR="0056373F" w:rsidRDefault="0056373F" w:rsidP="006F1D10"/>
          <w:p w:rsidR="0056373F" w:rsidRDefault="0056373F" w:rsidP="006F1D10"/>
          <w:p w:rsidR="0056373F" w:rsidRPr="00CD2421" w:rsidRDefault="0056373F" w:rsidP="006F1D10"/>
          <w:p w:rsidR="00CD2421" w:rsidRDefault="000445A4" w:rsidP="00894E5F">
            <w:r>
              <w:t xml:space="preserve">I rådet blev det diskussion kring parboende. </w:t>
            </w:r>
            <w:r w:rsidR="00993985">
              <w:t xml:space="preserve">Vad händer när </w:t>
            </w:r>
            <w:r>
              <w:t xml:space="preserve">den som </w:t>
            </w:r>
            <w:r w:rsidR="00DD3185">
              <w:t>har ett biståndsbeslut</w:t>
            </w:r>
            <w:r>
              <w:t xml:space="preserve"> avlider</w:t>
            </w:r>
            <w:r w:rsidR="006F1D10">
              <w:t>?</w:t>
            </w:r>
            <w:r>
              <w:t xml:space="preserve"> Hur ser boendesituationen då ut för den</w:t>
            </w:r>
            <w:r w:rsidR="006F1D10">
              <w:t xml:space="preserve"> </w:t>
            </w:r>
            <w:r>
              <w:t xml:space="preserve">andra partnern som </w:t>
            </w:r>
            <w:r w:rsidR="00DD3185">
              <w:t xml:space="preserve">inte är biståndsbedömd. </w:t>
            </w:r>
            <w:r w:rsidR="003157F0">
              <w:t xml:space="preserve">Att </w:t>
            </w:r>
            <w:r w:rsidR="006F1D10">
              <w:t>situationen sköts på bästa sätt för individen, känns inte tillräckligt tryggt</w:t>
            </w:r>
            <w:r w:rsidR="00B740F9">
              <w:t>.</w:t>
            </w:r>
            <w:r w:rsidR="00B740F9">
              <w:br/>
            </w:r>
            <w:r w:rsidR="00B740F9" w:rsidRPr="00B740F9">
              <w:rPr>
                <w:i/>
              </w:rPr>
              <w:t>När det gäller boende på Nacka seniorcenter anser</w:t>
            </w:r>
            <w:r w:rsidR="00B740F9">
              <w:rPr>
                <w:i/>
              </w:rPr>
              <w:t xml:space="preserve"> Kommunala pensionärsrådet:</w:t>
            </w:r>
            <w:r w:rsidRPr="00B740F9">
              <w:rPr>
                <w:i/>
              </w:rPr>
              <w:br/>
            </w:r>
            <w:r w:rsidR="00B740F9">
              <w:rPr>
                <w:i/>
              </w:rPr>
              <w:t>”</w:t>
            </w:r>
            <w:r>
              <w:rPr>
                <w:i/>
              </w:rPr>
              <w:t xml:space="preserve">Om </w:t>
            </w:r>
            <w:r w:rsidR="001A454B">
              <w:rPr>
                <w:i/>
              </w:rPr>
              <w:t>endast en p</w:t>
            </w:r>
            <w:r w:rsidR="00B80582">
              <w:rPr>
                <w:i/>
              </w:rPr>
              <w:t xml:space="preserve">art </w:t>
            </w:r>
            <w:r w:rsidR="001A454B">
              <w:rPr>
                <w:i/>
              </w:rPr>
              <w:t>ä</w:t>
            </w:r>
            <w:r w:rsidR="00B80582">
              <w:rPr>
                <w:i/>
              </w:rPr>
              <w:t>r biståndsbedömd</w:t>
            </w:r>
            <w:r w:rsidR="008C7D16">
              <w:rPr>
                <w:i/>
              </w:rPr>
              <w:t xml:space="preserve"> </w:t>
            </w:r>
            <w:r w:rsidR="001A454B">
              <w:rPr>
                <w:i/>
              </w:rPr>
              <w:t xml:space="preserve">och </w:t>
            </w:r>
            <w:r w:rsidR="00B740F9">
              <w:rPr>
                <w:i/>
              </w:rPr>
              <w:t xml:space="preserve">nämnda part avlider, </w:t>
            </w:r>
            <w:r w:rsidR="001A454B">
              <w:rPr>
                <w:i/>
              </w:rPr>
              <w:t>s</w:t>
            </w:r>
            <w:r w:rsidRPr="000445A4">
              <w:rPr>
                <w:i/>
              </w:rPr>
              <w:t>ka den andre part</w:t>
            </w:r>
            <w:r w:rsidR="001B23B6">
              <w:rPr>
                <w:i/>
              </w:rPr>
              <w:t xml:space="preserve">nern </w:t>
            </w:r>
            <w:r w:rsidR="003D09F7" w:rsidRPr="000445A4">
              <w:rPr>
                <w:i/>
              </w:rPr>
              <w:t xml:space="preserve">beredas möjlighet </w:t>
            </w:r>
            <w:r w:rsidRPr="000445A4">
              <w:rPr>
                <w:i/>
              </w:rPr>
              <w:t>att överta kontraktet.</w:t>
            </w:r>
            <w:r w:rsidR="00B740F9">
              <w:rPr>
                <w:i/>
              </w:rPr>
              <w:t>”</w:t>
            </w:r>
          </w:p>
          <w:p w:rsidR="00DA7FDA" w:rsidRPr="00043C17" w:rsidRDefault="00DA7FDA" w:rsidP="006F1D10">
            <w:pPr>
              <w:rPr>
                <w:b/>
              </w:rPr>
            </w:pPr>
          </w:p>
        </w:tc>
        <w:tc>
          <w:tcPr>
            <w:tcW w:w="2326" w:type="dxa"/>
          </w:tcPr>
          <w:p w:rsidR="00F12631" w:rsidRPr="00894E5F" w:rsidRDefault="00F12631" w:rsidP="004F76E1">
            <w:pPr>
              <w:rPr>
                <w:i/>
              </w:rPr>
            </w:pPr>
          </w:p>
        </w:tc>
      </w:tr>
      <w:tr w:rsidR="00421F09" w:rsidTr="00227F66">
        <w:tc>
          <w:tcPr>
            <w:tcW w:w="628" w:type="dxa"/>
          </w:tcPr>
          <w:p w:rsidR="00421F09" w:rsidRDefault="00F12631" w:rsidP="00344AA3">
            <w:pPr>
              <w:spacing w:line="280" w:lineRule="atLeast"/>
            </w:pPr>
            <w:r>
              <w:lastRenderedPageBreak/>
              <w:t>5</w:t>
            </w:r>
            <w:r w:rsidR="00421F09">
              <w:t>.</w:t>
            </w:r>
          </w:p>
        </w:tc>
        <w:tc>
          <w:tcPr>
            <w:tcW w:w="6001" w:type="dxa"/>
          </w:tcPr>
          <w:p w:rsidR="008D136F" w:rsidRDefault="00777D1D" w:rsidP="008D136F">
            <w:pPr>
              <w:rPr>
                <w:b/>
              </w:rPr>
            </w:pPr>
            <w:r>
              <w:rPr>
                <w:b/>
              </w:rPr>
              <w:t>T</w:t>
            </w:r>
            <w:r w:rsidR="008D136F" w:rsidRPr="00043C17">
              <w:rPr>
                <w:b/>
              </w:rPr>
              <w:t xml:space="preserve">rygghetslarm </w:t>
            </w:r>
          </w:p>
          <w:p w:rsidR="00777D1D" w:rsidRPr="00043C17" w:rsidRDefault="00777D1D" w:rsidP="008D136F">
            <w:pPr>
              <w:rPr>
                <w:b/>
              </w:rPr>
            </w:pPr>
            <w:r>
              <w:rPr>
                <w:i/>
              </w:rPr>
              <w:t>Emma Edling, Välfärd samhällsservice</w:t>
            </w:r>
          </w:p>
          <w:p w:rsidR="00421F09" w:rsidRPr="002F6F58" w:rsidRDefault="006D3FC8" w:rsidP="00F54925">
            <w:r>
              <w:t>Ansök</w:t>
            </w:r>
            <w:r w:rsidR="00F54925">
              <w:t>er</w:t>
            </w:r>
            <w:r>
              <w:t xml:space="preserve"> om larm gör man hos biståndshandläggaren. Kostnad 105 kr per månad. </w:t>
            </w:r>
            <w:r w:rsidR="00171DE4">
              <w:t>Kun</w:t>
            </w:r>
            <w:r w:rsidR="001D18CB">
              <w:t>dkrets</w:t>
            </w:r>
            <w:r w:rsidR="00171DE4">
              <w:t xml:space="preserve">en är </w:t>
            </w:r>
            <w:r w:rsidR="00A12E39">
              <w:t xml:space="preserve">1200 </w:t>
            </w:r>
            <w:r w:rsidR="001D18CB">
              <w:t xml:space="preserve">personer och </w:t>
            </w:r>
            <w:r w:rsidR="00171DE4">
              <w:t xml:space="preserve">de </w:t>
            </w:r>
            <w:r w:rsidR="001D18CB">
              <w:t>erbjud</w:t>
            </w:r>
            <w:r w:rsidR="00171DE4">
              <w:t>s</w:t>
            </w:r>
            <w:r w:rsidR="001D18CB">
              <w:t xml:space="preserve"> service dygnet runt. </w:t>
            </w:r>
            <w:r>
              <w:t xml:space="preserve">Larmet går till trygghetscentralen i Örebro, där utbildad sjukvårdspersonal finns tillgänglig. </w:t>
            </w:r>
            <w:r w:rsidR="009F0196">
              <w:t xml:space="preserve">Larmet gäller </w:t>
            </w:r>
            <w:r w:rsidR="00171DE4">
              <w:t xml:space="preserve">endast </w:t>
            </w:r>
            <w:r w:rsidR="009F0196">
              <w:t xml:space="preserve">i hemmet. Det finns en efterfrågan att </w:t>
            </w:r>
            <w:r w:rsidR="00171DE4">
              <w:t xml:space="preserve">larmet </w:t>
            </w:r>
            <w:r w:rsidR="009F0196">
              <w:t>ska fungera</w:t>
            </w:r>
            <w:r w:rsidR="00171DE4">
              <w:t xml:space="preserve"> en bit </w:t>
            </w:r>
            <w:r w:rsidR="009F0196">
              <w:t>utanför bostaden. Larmpatrull har samma kompetens som hemtjänst.</w:t>
            </w:r>
            <w:r w:rsidR="00F059DD">
              <w:t xml:space="preserve"> </w:t>
            </w:r>
            <w:r>
              <w:t>Två personer arbetar dagtid, på natten finns möjlighet att sätta in fler resurser genom att tillkalla nattpatrullen vid behov.</w:t>
            </w:r>
            <w:r w:rsidR="00A12E39">
              <w:t xml:space="preserve"> </w:t>
            </w:r>
            <w:r w:rsidR="00BF0162">
              <w:t>Enheten arbetar ständigt med u</w:t>
            </w:r>
            <w:r w:rsidR="00A12E39">
              <w:t>tveckling</w:t>
            </w:r>
            <w:r w:rsidR="00BF0162">
              <w:t xml:space="preserve"> för att öka </w:t>
            </w:r>
            <w:r w:rsidR="00A12E39">
              <w:t>kvalitet</w:t>
            </w:r>
            <w:r w:rsidR="00BF0162">
              <w:t xml:space="preserve"> och</w:t>
            </w:r>
            <w:r w:rsidR="00A12E39">
              <w:t xml:space="preserve"> säkerhet. Inställelsetid</w:t>
            </w:r>
            <w:r w:rsidR="00BF0162">
              <w:t xml:space="preserve"> är på </w:t>
            </w:r>
            <w:r w:rsidR="00A12E39">
              <w:t>30 minuter</w:t>
            </w:r>
            <w:r w:rsidR="00D94BAB">
              <w:t>, l</w:t>
            </w:r>
            <w:r w:rsidR="00BF0162">
              <w:t>yckas man inte komma inom den tiden noteras avvikelser</w:t>
            </w:r>
            <w:r w:rsidR="009F0196">
              <w:t xml:space="preserve">. </w:t>
            </w:r>
            <w:r w:rsidR="00A12E39">
              <w:t xml:space="preserve"> </w:t>
            </w:r>
            <w:r w:rsidR="00A12E39">
              <w:br/>
            </w:r>
            <w:r w:rsidR="009F0196">
              <w:t>Rådet efterfrågar en rapport om hur man agerar om systemet fallerar, en k</w:t>
            </w:r>
            <w:r w:rsidR="008E09DF">
              <w:t>ris och katastrof plan</w:t>
            </w:r>
            <w:r w:rsidR="009F0196">
              <w:t xml:space="preserve"> hos kommunen. </w:t>
            </w:r>
            <w:r w:rsidR="005B5537">
              <w:t xml:space="preserve"> </w:t>
            </w:r>
            <w:r w:rsidR="00C03C65">
              <w:br/>
            </w:r>
          </w:p>
        </w:tc>
        <w:tc>
          <w:tcPr>
            <w:tcW w:w="2326" w:type="dxa"/>
          </w:tcPr>
          <w:p w:rsidR="00D24425" w:rsidRPr="006666A0" w:rsidRDefault="00D24425" w:rsidP="002F6F58">
            <w:pPr>
              <w:rPr>
                <w:i/>
              </w:rPr>
            </w:pPr>
          </w:p>
        </w:tc>
      </w:tr>
      <w:tr w:rsidR="00421F09" w:rsidTr="00227F66">
        <w:tc>
          <w:tcPr>
            <w:tcW w:w="628" w:type="dxa"/>
          </w:tcPr>
          <w:p w:rsidR="00421F09" w:rsidRDefault="00F12631" w:rsidP="00344AA3">
            <w:pPr>
              <w:spacing w:line="280" w:lineRule="atLeast"/>
            </w:pPr>
            <w:r>
              <w:t>6</w:t>
            </w:r>
            <w:r w:rsidR="00421F09">
              <w:t>.</w:t>
            </w:r>
          </w:p>
        </w:tc>
        <w:tc>
          <w:tcPr>
            <w:tcW w:w="6001" w:type="dxa"/>
          </w:tcPr>
          <w:p w:rsidR="00421F09" w:rsidRDefault="00E344E3" w:rsidP="00AF5AA5">
            <w:pPr>
              <w:rPr>
                <w:b/>
              </w:rPr>
            </w:pPr>
            <w:r>
              <w:rPr>
                <w:b/>
              </w:rPr>
              <w:t>N</w:t>
            </w:r>
            <w:r w:rsidR="007631AD" w:rsidRPr="00043C17">
              <w:rPr>
                <w:b/>
              </w:rPr>
              <w:t>utritionsarbetet i Nacka</w:t>
            </w:r>
            <w:r w:rsidR="0094474C" w:rsidRPr="00043C17">
              <w:rPr>
                <w:b/>
              </w:rPr>
              <w:t xml:space="preserve"> </w:t>
            </w:r>
          </w:p>
          <w:p w:rsidR="00E344E3" w:rsidRPr="00E344E3" w:rsidRDefault="00E344E3" w:rsidP="00AF5AA5">
            <w:pPr>
              <w:rPr>
                <w:i/>
              </w:rPr>
            </w:pPr>
            <w:r>
              <w:rPr>
                <w:i/>
              </w:rPr>
              <w:t xml:space="preserve">Agneta Kling, </w:t>
            </w:r>
            <w:r w:rsidRPr="00E344E3">
              <w:rPr>
                <w:i/>
              </w:rPr>
              <w:t xml:space="preserve">Medicinsk ansvarig sjuksköterska, </w:t>
            </w:r>
            <w:r w:rsidR="0082272F">
              <w:rPr>
                <w:i/>
              </w:rPr>
              <w:br/>
            </w:r>
            <w:proofErr w:type="spellStart"/>
            <w:proofErr w:type="gramStart"/>
            <w:r w:rsidRPr="00E344E3">
              <w:rPr>
                <w:i/>
              </w:rPr>
              <w:t>MAS,Sociala</w:t>
            </w:r>
            <w:proofErr w:type="spellEnd"/>
            <w:proofErr w:type="gramEnd"/>
            <w:r w:rsidRPr="00E344E3">
              <w:rPr>
                <w:i/>
              </w:rPr>
              <w:t xml:space="preserve"> kvalitetsenheten</w:t>
            </w:r>
          </w:p>
          <w:p w:rsidR="00E344E3" w:rsidRDefault="000F0784" w:rsidP="00AF5AA5">
            <w:r w:rsidRPr="00542B3D">
              <w:rPr>
                <w:i/>
              </w:rPr>
              <w:t xml:space="preserve">Yvonne Holmström </w:t>
            </w:r>
            <w:r w:rsidR="000A6605" w:rsidRPr="00542B3D">
              <w:rPr>
                <w:i/>
              </w:rPr>
              <w:t>sociala kvalitetsenheten</w:t>
            </w:r>
            <w:r w:rsidR="000A6605">
              <w:t xml:space="preserve"> </w:t>
            </w:r>
          </w:p>
          <w:p w:rsidR="00355BAF" w:rsidRDefault="00885B50" w:rsidP="00B9621D">
            <w:r>
              <w:t xml:space="preserve">2012 gjordes en undersökning </w:t>
            </w:r>
            <w:r w:rsidR="008F4534">
              <w:t xml:space="preserve">kring </w:t>
            </w:r>
            <w:r w:rsidR="00355BAF">
              <w:t>måltider, dryck, klockslag och nattfasta</w:t>
            </w:r>
            <w:r w:rsidR="00515009">
              <w:t xml:space="preserve"> på Nacka seniorcenter. </w:t>
            </w:r>
            <w:r w:rsidR="00355BAF">
              <w:t xml:space="preserve"> 2014 upprepades </w:t>
            </w:r>
            <w:r w:rsidR="008F4534">
              <w:t xml:space="preserve">undersökningen med </w:t>
            </w:r>
            <w:r w:rsidR="00355BAF">
              <w:t>stickprov.</w:t>
            </w:r>
          </w:p>
          <w:p w:rsidR="00CC01C6" w:rsidRDefault="0062470E" w:rsidP="00B9621D">
            <w:r>
              <w:t>2012</w:t>
            </w:r>
            <w:r w:rsidR="00F5212E">
              <w:t xml:space="preserve"> </w:t>
            </w:r>
            <w:r w:rsidR="007E7FFA">
              <w:t xml:space="preserve">låg nattfastan på en </w:t>
            </w:r>
            <w:r w:rsidR="00F5212E">
              <w:t>medel</w:t>
            </w:r>
            <w:r w:rsidR="007E7FFA">
              <w:t xml:space="preserve"> siffra </w:t>
            </w:r>
            <w:r w:rsidR="00F5212E">
              <w:t xml:space="preserve">12,06 </w:t>
            </w:r>
            <w:r w:rsidR="007E7FFA">
              <w:t xml:space="preserve">tim och </w:t>
            </w:r>
            <w:r w:rsidR="00F5212E">
              <w:t>längst</w:t>
            </w:r>
            <w:r w:rsidR="007E7FFA">
              <w:t xml:space="preserve">a tid </w:t>
            </w:r>
            <w:r w:rsidR="00F5212E">
              <w:t xml:space="preserve">14,19 tim </w:t>
            </w:r>
            <w:r>
              <w:br/>
            </w:r>
            <w:r w:rsidR="00F5212E">
              <w:t xml:space="preserve">2014 </w:t>
            </w:r>
            <w:r w:rsidR="00912855">
              <w:t xml:space="preserve">hade siffrorna ökat till </w:t>
            </w:r>
            <w:r w:rsidR="00F5212E">
              <w:t>medel</w:t>
            </w:r>
            <w:r w:rsidR="008F4534">
              <w:t xml:space="preserve"> </w:t>
            </w:r>
            <w:r w:rsidR="00F5212E">
              <w:t>13,17</w:t>
            </w:r>
            <w:r w:rsidR="007E7FFA">
              <w:t xml:space="preserve"> </w:t>
            </w:r>
            <w:r w:rsidR="00912855">
              <w:t xml:space="preserve">tim </w:t>
            </w:r>
            <w:r w:rsidR="007E7FFA">
              <w:t>och längsta tid 14,85</w:t>
            </w:r>
            <w:r w:rsidR="00912855">
              <w:t xml:space="preserve"> tim.</w:t>
            </w:r>
            <w:r w:rsidR="00515009">
              <w:br/>
            </w:r>
            <w:r w:rsidR="005D4C63">
              <w:t xml:space="preserve">Det kommer att ställas större krav på kommuner </w:t>
            </w:r>
            <w:r w:rsidR="008F4534">
              <w:t xml:space="preserve">från </w:t>
            </w:r>
            <w:r w:rsidR="005D4C63">
              <w:t xml:space="preserve">januari </w:t>
            </w:r>
            <w:r w:rsidR="005D4C63">
              <w:br/>
            </w:r>
            <w:r w:rsidR="005D4C63">
              <w:lastRenderedPageBreak/>
              <w:t>20 15 när det gäller all omsorg. Rutiner för att upptäcka och behandla undernäringstillstånd ska tas fram.  Rekommendationer från socialstyrelsen är max 11 timmar</w:t>
            </w:r>
          </w:p>
          <w:p w:rsidR="005D4C63" w:rsidRDefault="006671FB" w:rsidP="00B9621D">
            <w:r>
              <w:t>n</w:t>
            </w:r>
            <w:r w:rsidR="005D4C63">
              <w:t>attfasta.</w:t>
            </w:r>
          </w:p>
          <w:p w:rsidR="00DA7FDA" w:rsidRDefault="006671FB" w:rsidP="00B9621D">
            <w:r>
              <w:t>Rådet</w:t>
            </w:r>
            <w:r w:rsidR="0098785E">
              <w:t xml:space="preserve"> anser att frågan är ytterst allvarlig och angelägen och vill </w:t>
            </w:r>
            <w:r>
              <w:t xml:space="preserve">bli </w:t>
            </w:r>
            <w:r w:rsidR="008F4534">
              <w:t>informerad</w:t>
            </w:r>
            <w:r>
              <w:t xml:space="preserve"> </w:t>
            </w:r>
            <w:r w:rsidR="008F4534">
              <w:t xml:space="preserve">om </w:t>
            </w:r>
            <w:r>
              <w:t>hur man arbetar vidare</w:t>
            </w:r>
            <w:r w:rsidR="0098785E">
              <w:t xml:space="preserve">. </w:t>
            </w:r>
          </w:p>
          <w:p w:rsidR="00754A8A" w:rsidRPr="000F0784" w:rsidRDefault="00515009" w:rsidP="00B9621D">
            <w:r>
              <w:t>Bifogad fil</w:t>
            </w:r>
          </w:p>
        </w:tc>
        <w:tc>
          <w:tcPr>
            <w:tcW w:w="2326" w:type="dxa"/>
          </w:tcPr>
          <w:p w:rsidR="00D24425" w:rsidRPr="00D24425" w:rsidRDefault="00D24425" w:rsidP="002F6F58">
            <w:pPr>
              <w:rPr>
                <w:i/>
              </w:rPr>
            </w:pPr>
          </w:p>
        </w:tc>
      </w:tr>
      <w:tr w:rsidR="00344AA3" w:rsidTr="00227F66">
        <w:tc>
          <w:tcPr>
            <w:tcW w:w="628" w:type="dxa"/>
          </w:tcPr>
          <w:p w:rsidR="00344AA3" w:rsidRDefault="00344AA3" w:rsidP="00344AA3">
            <w:pPr>
              <w:spacing w:line="280" w:lineRule="atLeast"/>
            </w:pPr>
          </w:p>
        </w:tc>
        <w:tc>
          <w:tcPr>
            <w:tcW w:w="6001" w:type="dxa"/>
          </w:tcPr>
          <w:p w:rsidR="00344AA3" w:rsidRPr="00043C17" w:rsidRDefault="00344AA3" w:rsidP="008E0B34">
            <w:pPr>
              <w:rPr>
                <w:rFonts w:ascii="Gill Sans MT" w:hAnsi="Gill Sans MT"/>
                <w:b/>
              </w:rPr>
            </w:pPr>
            <w:r w:rsidRPr="00043C17">
              <w:rPr>
                <w:rFonts w:ascii="Gill Sans MT" w:hAnsi="Gill Sans MT"/>
                <w:b/>
              </w:rPr>
              <w:t>Information</w:t>
            </w:r>
          </w:p>
        </w:tc>
        <w:tc>
          <w:tcPr>
            <w:tcW w:w="2326" w:type="dxa"/>
          </w:tcPr>
          <w:p w:rsidR="00344AA3" w:rsidRDefault="00344AA3" w:rsidP="008E0B34">
            <w:pPr>
              <w:rPr>
                <w:i/>
              </w:rPr>
            </w:pPr>
          </w:p>
        </w:tc>
      </w:tr>
      <w:tr w:rsidR="00AF5AA5" w:rsidTr="00227F66">
        <w:tc>
          <w:tcPr>
            <w:tcW w:w="628" w:type="dxa"/>
          </w:tcPr>
          <w:p w:rsidR="00AF5AA5" w:rsidRDefault="000A240B" w:rsidP="00344AA3">
            <w:pPr>
              <w:spacing w:line="280" w:lineRule="atLeast"/>
            </w:pPr>
            <w:r>
              <w:t>7</w:t>
            </w:r>
            <w:r w:rsidR="00344AA3">
              <w:t>.</w:t>
            </w:r>
          </w:p>
        </w:tc>
        <w:tc>
          <w:tcPr>
            <w:tcW w:w="6001" w:type="dxa"/>
          </w:tcPr>
          <w:p w:rsidR="006146E3" w:rsidRDefault="007631AD" w:rsidP="0094474C">
            <w:r w:rsidRPr="00043C17">
              <w:rPr>
                <w:b/>
              </w:rPr>
              <w:t>Anne</w:t>
            </w:r>
            <w:r w:rsidR="0094474C" w:rsidRPr="00043C17">
              <w:rPr>
                <w:b/>
              </w:rPr>
              <w:t>-L</w:t>
            </w:r>
            <w:r w:rsidRPr="00043C17">
              <w:rPr>
                <w:b/>
              </w:rPr>
              <w:t xml:space="preserve">ie </w:t>
            </w:r>
            <w:r w:rsidR="0094474C" w:rsidRPr="00043C17">
              <w:rPr>
                <w:b/>
              </w:rPr>
              <w:t>informerar</w:t>
            </w:r>
            <w:r w:rsidRPr="00043C17">
              <w:rPr>
                <w:b/>
              </w:rPr>
              <w:t xml:space="preserve"> om </w:t>
            </w:r>
            <w:r w:rsidR="0094474C" w:rsidRPr="00043C17">
              <w:rPr>
                <w:b/>
              </w:rPr>
              <w:t>avveckling av korttidsboende</w:t>
            </w:r>
            <w:r w:rsidR="0094474C">
              <w:t xml:space="preserve"> </w:t>
            </w:r>
          </w:p>
          <w:p w:rsidR="00213885" w:rsidRPr="00213885" w:rsidRDefault="00213885" w:rsidP="00213885">
            <w:r w:rsidRPr="00213885">
              <w:t xml:space="preserve">Fram till sista oktober har Talliden avtal på 12 korttidsplatser. Under november månad minskar platserna till 6. Därefter kommer platserna förvandlas till demensboende. </w:t>
            </w:r>
          </w:p>
          <w:p w:rsidR="00AF5AA5" w:rsidRPr="00213885" w:rsidRDefault="006146E3" w:rsidP="0094474C">
            <w:r w:rsidRPr="00213885">
              <w:t xml:space="preserve"> </w:t>
            </w:r>
            <w:r w:rsidR="00213885" w:rsidRPr="00213885">
              <w:t>Anne-lie har fått en förfrågan från SPF o PRO att vara med i en bilaga till DN i början av dec och då berätta något om Nackas äldreomsorg. Anne-Lie undrar hur KPR ställer sig till detta o ev. vad det tycker att Nacka ska belysa i artikeln</w:t>
            </w:r>
            <w:proofErr w:type="gramStart"/>
            <w:r w:rsidR="00213885" w:rsidRPr="00213885">
              <w:t>.</w:t>
            </w:r>
            <w:r w:rsidR="001B455C" w:rsidRPr="00213885">
              <w:t>.</w:t>
            </w:r>
            <w:proofErr w:type="gramEnd"/>
          </w:p>
          <w:p w:rsidR="00DA7FDA" w:rsidRDefault="00DA7FDA" w:rsidP="002A6388"/>
        </w:tc>
        <w:tc>
          <w:tcPr>
            <w:tcW w:w="2326" w:type="dxa"/>
          </w:tcPr>
          <w:p w:rsidR="00D24425" w:rsidRDefault="00D24425" w:rsidP="002F6F58">
            <w:pPr>
              <w:rPr>
                <w:i/>
              </w:rPr>
            </w:pPr>
          </w:p>
        </w:tc>
      </w:tr>
      <w:tr w:rsidR="00421F09" w:rsidTr="00227F66">
        <w:tc>
          <w:tcPr>
            <w:tcW w:w="628" w:type="dxa"/>
          </w:tcPr>
          <w:p w:rsidR="00421F09" w:rsidRDefault="000A240B" w:rsidP="00344AA3">
            <w:pPr>
              <w:spacing w:line="280" w:lineRule="atLeast"/>
            </w:pPr>
            <w:r>
              <w:t>8</w:t>
            </w:r>
            <w:r w:rsidR="00344AA3">
              <w:t>.</w:t>
            </w:r>
          </w:p>
        </w:tc>
        <w:tc>
          <w:tcPr>
            <w:tcW w:w="6001" w:type="dxa"/>
          </w:tcPr>
          <w:p w:rsidR="00441807" w:rsidRDefault="00421F09" w:rsidP="00441807">
            <w:r w:rsidRPr="00222228">
              <w:rPr>
                <w:b/>
              </w:rPr>
              <w:t>Övriga frågor</w:t>
            </w:r>
            <w:r w:rsidR="00441807">
              <w:rPr>
                <w:b/>
              </w:rPr>
              <w:br/>
            </w:r>
            <w:r w:rsidR="000D2C89">
              <w:t>Önskemål framförs att KPR möten blir på eftermiddagar 2015.</w:t>
            </w:r>
            <w:r w:rsidR="000D2C89">
              <w:br/>
              <w:t>S</w:t>
            </w:r>
            <w:r w:rsidR="00441807">
              <w:t>ervicelinjen</w:t>
            </w:r>
            <w:r w:rsidR="000D2C89">
              <w:t>, kommunens ambition att få det bilfritt</w:t>
            </w:r>
            <w:r w:rsidR="00BD4EC7">
              <w:t xml:space="preserve"> i förhållande till </w:t>
            </w:r>
            <w:r w:rsidR="000D2C89">
              <w:t xml:space="preserve">närbutiker. Punkten </w:t>
            </w:r>
            <w:r w:rsidR="00A34F62">
              <w:t>diskuteras</w:t>
            </w:r>
            <w:r w:rsidR="000D2C89">
              <w:t xml:space="preserve"> på nästa KPR AU. </w:t>
            </w:r>
            <w:r w:rsidR="00AA506B">
              <w:t xml:space="preserve"> </w:t>
            </w:r>
            <w:r w:rsidR="00441807">
              <w:br/>
              <w:t>Läkem</w:t>
            </w:r>
            <w:r w:rsidR="00D91541">
              <w:t>e</w:t>
            </w:r>
            <w:r w:rsidR="00441807">
              <w:t>del</w:t>
            </w:r>
            <w:r w:rsidR="00D91541">
              <w:t>s</w:t>
            </w:r>
            <w:r w:rsidR="00E36F83">
              <w:t>rapport</w:t>
            </w:r>
            <w:r w:rsidR="00D91541">
              <w:t>en</w:t>
            </w:r>
            <w:r w:rsidR="00E36F83">
              <w:t xml:space="preserve"> 2012 från KPR som skicka</w:t>
            </w:r>
            <w:r w:rsidR="00D91541">
              <w:t>des t</w:t>
            </w:r>
            <w:r w:rsidR="00E36F83">
              <w:t>ill KS</w:t>
            </w:r>
            <w:r w:rsidR="00D91541">
              <w:t>. Vad har hänt med den? Förslag att man lyfter frågan i</w:t>
            </w:r>
            <w:r w:rsidR="00CD5B84">
              <w:t>nom landstinget</w:t>
            </w:r>
            <w:r w:rsidR="00D91541">
              <w:t>, om det är möjligt.</w:t>
            </w:r>
            <w:r w:rsidR="00A14EB1">
              <w:t xml:space="preserve"> </w:t>
            </w:r>
            <w:r w:rsidR="00F44C08">
              <w:t>Nästa möte informerar Vera Maj Thorby från en konferens</w:t>
            </w:r>
            <w:r w:rsidR="00D840D4">
              <w:t xml:space="preserve"> inom landstinget </w:t>
            </w:r>
            <w:r w:rsidR="00F44C08">
              <w:t xml:space="preserve">med tema mediciner. </w:t>
            </w:r>
            <w:r w:rsidR="00561C94">
              <w:t xml:space="preserve"> </w:t>
            </w:r>
          </w:p>
          <w:p w:rsidR="00421F09" w:rsidRPr="00441807" w:rsidRDefault="006C64CE" w:rsidP="005A1B90">
            <w:r w:rsidRPr="000D2C89">
              <w:t xml:space="preserve">Bifogar uppdaterad </w:t>
            </w:r>
            <w:r w:rsidR="000D2C89" w:rsidRPr="000D2C89">
              <w:t>deltagar</w:t>
            </w:r>
            <w:r w:rsidRPr="000D2C89">
              <w:t>lista över KPR</w:t>
            </w:r>
            <w:r w:rsidR="000D2C89" w:rsidRPr="000D2C89">
              <w:t xml:space="preserve"> 2014-10-21</w:t>
            </w:r>
            <w:r w:rsidRPr="000D2C89">
              <w:t>.</w:t>
            </w:r>
            <w:r w:rsidR="00D840D4">
              <w:br/>
            </w:r>
          </w:p>
        </w:tc>
        <w:tc>
          <w:tcPr>
            <w:tcW w:w="2326" w:type="dxa"/>
          </w:tcPr>
          <w:p w:rsidR="00E10AE3" w:rsidRPr="00E10AE3" w:rsidRDefault="00E10AE3" w:rsidP="005F5BB2">
            <w:pPr>
              <w:rPr>
                <w:b/>
              </w:rPr>
            </w:pPr>
          </w:p>
        </w:tc>
      </w:tr>
      <w:tr w:rsidR="00487D29" w:rsidTr="00227F66">
        <w:tc>
          <w:tcPr>
            <w:tcW w:w="628" w:type="dxa"/>
          </w:tcPr>
          <w:p w:rsidR="00487D29" w:rsidRDefault="000A240B" w:rsidP="002D7DE0">
            <w:pPr>
              <w:spacing w:line="280" w:lineRule="atLeast"/>
            </w:pPr>
            <w:r>
              <w:t>9</w:t>
            </w:r>
          </w:p>
        </w:tc>
        <w:tc>
          <w:tcPr>
            <w:tcW w:w="6001" w:type="dxa"/>
          </w:tcPr>
          <w:p w:rsidR="00487D29" w:rsidRPr="00043C17" w:rsidRDefault="00487D29" w:rsidP="00344AA3">
            <w:pPr>
              <w:rPr>
                <w:b/>
              </w:rPr>
            </w:pPr>
            <w:r w:rsidRPr="00043C17">
              <w:rPr>
                <w:b/>
              </w:rPr>
              <w:t>Kommande möten:</w:t>
            </w:r>
          </w:p>
          <w:p w:rsidR="004036C9" w:rsidRDefault="004036C9" w:rsidP="0029390A">
            <w:pPr>
              <w:pStyle w:val="Liststycke"/>
              <w:numPr>
                <w:ilvl w:val="0"/>
                <w:numId w:val="4"/>
              </w:numPr>
            </w:pPr>
            <w:r>
              <w:t>KPRAU 2014-11-06 kl. 13.00–15.00, lokal Gliwice</w:t>
            </w:r>
          </w:p>
          <w:p w:rsidR="00DA7FDA" w:rsidRDefault="00DA7FDA" w:rsidP="00D840D4">
            <w:pPr>
              <w:pStyle w:val="Liststycke"/>
            </w:pPr>
          </w:p>
          <w:p w:rsidR="004036C9" w:rsidRDefault="004036C9" w:rsidP="0029390A">
            <w:pPr>
              <w:pStyle w:val="Liststycke"/>
              <w:numPr>
                <w:ilvl w:val="0"/>
                <w:numId w:val="4"/>
              </w:numPr>
            </w:pPr>
            <w:r>
              <w:t xml:space="preserve">KPR 2014-11-20 </w:t>
            </w:r>
            <w:r w:rsidRPr="004036C9">
              <w:rPr>
                <w:b/>
              </w:rPr>
              <w:t>kl. 9.00–11.00</w:t>
            </w:r>
            <w:r>
              <w:t>, lokal Jelgava</w:t>
            </w:r>
          </w:p>
          <w:p w:rsidR="00DA7FDA" w:rsidRPr="00E040C2" w:rsidRDefault="00DA7FDA" w:rsidP="00D840D4">
            <w:pPr>
              <w:pStyle w:val="Liststycke"/>
            </w:pPr>
          </w:p>
        </w:tc>
        <w:tc>
          <w:tcPr>
            <w:tcW w:w="2326" w:type="dxa"/>
          </w:tcPr>
          <w:p w:rsidR="00487D29" w:rsidRPr="006666A0" w:rsidRDefault="00487D29" w:rsidP="00344AA3">
            <w:pPr>
              <w:rPr>
                <w:i/>
              </w:rPr>
            </w:pPr>
          </w:p>
        </w:tc>
      </w:tr>
      <w:tr w:rsidR="00487D29" w:rsidTr="00227F66">
        <w:trPr>
          <w:trHeight w:val="355"/>
        </w:trPr>
        <w:tc>
          <w:tcPr>
            <w:tcW w:w="628" w:type="dxa"/>
          </w:tcPr>
          <w:p w:rsidR="00487D29" w:rsidRDefault="002D7DE0" w:rsidP="000A240B">
            <w:pPr>
              <w:spacing w:line="280" w:lineRule="atLeast"/>
            </w:pPr>
            <w:r>
              <w:t>1</w:t>
            </w:r>
            <w:r w:rsidR="000A240B">
              <w:t>0</w:t>
            </w:r>
            <w:r w:rsidR="00487D29">
              <w:t>.</w:t>
            </w:r>
          </w:p>
        </w:tc>
        <w:tc>
          <w:tcPr>
            <w:tcW w:w="6001" w:type="dxa"/>
          </w:tcPr>
          <w:p w:rsidR="00487D29" w:rsidRDefault="00487D29" w:rsidP="00AA0C2E">
            <w:pPr>
              <w:rPr>
                <w:b/>
              </w:rPr>
            </w:pPr>
            <w:r>
              <w:rPr>
                <w:b/>
              </w:rPr>
              <w:t>Mötet avslutas</w:t>
            </w:r>
          </w:p>
          <w:p w:rsidR="00187D1F" w:rsidRPr="00187D1F" w:rsidRDefault="000A240B" w:rsidP="00AA0C2E">
            <w:r>
              <w:t>Ordförande avslutar mötet.</w:t>
            </w:r>
          </w:p>
          <w:p w:rsidR="00DA7FDA" w:rsidRPr="00222228" w:rsidRDefault="00DA7FDA" w:rsidP="00AA0C2E">
            <w:pPr>
              <w:rPr>
                <w:b/>
              </w:rPr>
            </w:pPr>
          </w:p>
        </w:tc>
        <w:tc>
          <w:tcPr>
            <w:tcW w:w="2326" w:type="dxa"/>
          </w:tcPr>
          <w:p w:rsidR="00487D29" w:rsidRPr="006666A0" w:rsidRDefault="00487D29" w:rsidP="00AA0C2E">
            <w:pPr>
              <w:rPr>
                <w:i/>
              </w:rPr>
            </w:pPr>
          </w:p>
        </w:tc>
      </w:tr>
      <w:bookmarkEnd w:id="0"/>
    </w:tbl>
    <w:p w:rsidR="0029390A" w:rsidRDefault="0029390A" w:rsidP="007B2990">
      <w:pPr>
        <w:jc w:val="center"/>
      </w:pPr>
    </w:p>
    <w:sectPr w:rsidR="0029390A"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99B" w:rsidRDefault="00DF199B">
      <w:r>
        <w:separator/>
      </w:r>
    </w:p>
  </w:endnote>
  <w:endnote w:type="continuationSeparator" w:id="0">
    <w:p w:rsidR="00DF199B" w:rsidRDefault="00DF19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69" w:type="dxa"/>
      <w:tblLayout w:type="fixed"/>
      <w:tblCellMar>
        <w:left w:w="85" w:type="dxa"/>
        <w:right w:w="85" w:type="dxa"/>
      </w:tblCellMar>
      <w:tblLook w:val="01E0"/>
    </w:tblPr>
    <w:tblGrid>
      <w:gridCol w:w="2031"/>
      <w:gridCol w:w="1958"/>
      <w:gridCol w:w="1175"/>
      <w:gridCol w:w="1148"/>
      <w:gridCol w:w="718"/>
      <w:gridCol w:w="1148"/>
      <w:gridCol w:w="1291"/>
    </w:tblGrid>
    <w:tr w:rsidR="00DF199B" w:rsidRPr="00F2400E" w:rsidTr="00643D5B">
      <w:tc>
        <w:tcPr>
          <w:tcW w:w="2031" w:type="dxa"/>
          <w:tcBorders>
            <w:top w:val="single" w:sz="4" w:space="0" w:color="auto"/>
          </w:tcBorders>
          <w:tcMar>
            <w:left w:w="0" w:type="dxa"/>
          </w:tcMar>
        </w:tcPr>
        <w:p w:rsidR="00DF199B" w:rsidRPr="00CD77D9" w:rsidRDefault="00DF199B" w:rsidP="00A77D51">
          <w:pPr>
            <w:pStyle w:val="Sidfot"/>
            <w:rPr>
              <w:caps/>
              <w:sz w:val="9"/>
              <w:szCs w:val="9"/>
            </w:rPr>
          </w:pPr>
          <w:bookmarkStart w:id="2" w:name="LPostalAddr"/>
          <w:r w:rsidRPr="00CD77D9">
            <w:rPr>
              <w:caps/>
              <w:sz w:val="9"/>
              <w:szCs w:val="9"/>
            </w:rPr>
            <w:t>Postadress</w:t>
          </w:r>
          <w:bookmarkEnd w:id="2"/>
        </w:p>
      </w:tc>
      <w:tc>
        <w:tcPr>
          <w:tcW w:w="1958" w:type="dxa"/>
          <w:tcBorders>
            <w:top w:val="single" w:sz="4" w:space="0" w:color="auto"/>
          </w:tcBorders>
        </w:tcPr>
        <w:p w:rsidR="00DF199B" w:rsidRPr="00CD77D9" w:rsidRDefault="00DF199B" w:rsidP="00A77D51">
          <w:pPr>
            <w:pStyle w:val="Sidfot"/>
            <w:rPr>
              <w:caps/>
              <w:sz w:val="9"/>
              <w:szCs w:val="9"/>
            </w:rPr>
          </w:pPr>
          <w:bookmarkStart w:id="3" w:name="LVisitAddr"/>
          <w:r w:rsidRPr="00CD77D9">
            <w:rPr>
              <w:caps/>
              <w:sz w:val="9"/>
              <w:szCs w:val="9"/>
            </w:rPr>
            <w:t>Besöksadress</w:t>
          </w:r>
          <w:bookmarkEnd w:id="3"/>
        </w:p>
      </w:tc>
      <w:tc>
        <w:tcPr>
          <w:tcW w:w="1175" w:type="dxa"/>
          <w:tcBorders>
            <w:top w:val="single" w:sz="4" w:space="0" w:color="auto"/>
          </w:tcBorders>
        </w:tcPr>
        <w:p w:rsidR="00DF199B" w:rsidRPr="00CD77D9" w:rsidRDefault="00DF199B" w:rsidP="00A77D51">
          <w:pPr>
            <w:pStyle w:val="Sidfot"/>
            <w:rPr>
              <w:caps/>
              <w:sz w:val="9"/>
              <w:szCs w:val="9"/>
            </w:rPr>
          </w:pPr>
          <w:bookmarkStart w:id="4" w:name="LPhone"/>
          <w:r w:rsidRPr="00CD77D9">
            <w:rPr>
              <w:caps/>
              <w:sz w:val="9"/>
              <w:szCs w:val="9"/>
            </w:rPr>
            <w:t>Telefon</w:t>
          </w:r>
          <w:bookmarkEnd w:id="4"/>
        </w:p>
      </w:tc>
      <w:tc>
        <w:tcPr>
          <w:tcW w:w="1148" w:type="dxa"/>
          <w:tcBorders>
            <w:top w:val="single" w:sz="4" w:space="0" w:color="auto"/>
          </w:tcBorders>
        </w:tcPr>
        <w:p w:rsidR="00DF199B" w:rsidRPr="00CD77D9" w:rsidRDefault="00DF199B" w:rsidP="00A77D51">
          <w:pPr>
            <w:pStyle w:val="Sidfot"/>
            <w:rPr>
              <w:caps/>
              <w:sz w:val="9"/>
              <w:szCs w:val="9"/>
            </w:rPr>
          </w:pPr>
          <w:bookmarkStart w:id="5" w:name="LEmail"/>
          <w:r w:rsidRPr="00CD77D9">
            <w:rPr>
              <w:caps/>
              <w:sz w:val="9"/>
              <w:szCs w:val="9"/>
            </w:rPr>
            <w:t>E-post</w:t>
          </w:r>
          <w:bookmarkEnd w:id="5"/>
        </w:p>
      </w:tc>
      <w:tc>
        <w:tcPr>
          <w:tcW w:w="718" w:type="dxa"/>
          <w:tcBorders>
            <w:top w:val="single" w:sz="4" w:space="0" w:color="auto"/>
          </w:tcBorders>
        </w:tcPr>
        <w:p w:rsidR="00DF199B" w:rsidRPr="00CD77D9" w:rsidRDefault="00DF199B" w:rsidP="00A77D51">
          <w:pPr>
            <w:pStyle w:val="Sidfot"/>
            <w:rPr>
              <w:caps/>
              <w:sz w:val="9"/>
              <w:szCs w:val="9"/>
            </w:rPr>
          </w:pPr>
          <w:r w:rsidRPr="00CD77D9">
            <w:rPr>
              <w:caps/>
              <w:sz w:val="9"/>
              <w:szCs w:val="9"/>
            </w:rPr>
            <w:t>sms</w:t>
          </w:r>
        </w:p>
      </w:tc>
      <w:tc>
        <w:tcPr>
          <w:tcW w:w="1148" w:type="dxa"/>
          <w:tcBorders>
            <w:top w:val="single" w:sz="4" w:space="0" w:color="auto"/>
          </w:tcBorders>
        </w:tcPr>
        <w:p w:rsidR="00DF199B" w:rsidRPr="00CD77D9" w:rsidRDefault="00DF199B" w:rsidP="00A77D51">
          <w:pPr>
            <w:pStyle w:val="Sidfot"/>
            <w:rPr>
              <w:caps/>
              <w:sz w:val="9"/>
              <w:szCs w:val="9"/>
            </w:rPr>
          </w:pPr>
          <w:r w:rsidRPr="00CD77D9">
            <w:rPr>
              <w:caps/>
              <w:sz w:val="9"/>
              <w:szCs w:val="9"/>
            </w:rPr>
            <w:t>webB</w:t>
          </w:r>
        </w:p>
      </w:tc>
      <w:tc>
        <w:tcPr>
          <w:tcW w:w="1291" w:type="dxa"/>
          <w:tcBorders>
            <w:top w:val="single" w:sz="4" w:space="0" w:color="auto"/>
          </w:tcBorders>
        </w:tcPr>
        <w:p w:rsidR="00DF199B" w:rsidRPr="00CD77D9" w:rsidRDefault="00DF199B" w:rsidP="00A77D51">
          <w:pPr>
            <w:pStyle w:val="Sidfot"/>
            <w:rPr>
              <w:caps/>
              <w:sz w:val="9"/>
              <w:szCs w:val="9"/>
            </w:rPr>
          </w:pPr>
          <w:bookmarkStart w:id="6" w:name="LOrgNo"/>
          <w:r w:rsidRPr="00CD77D9">
            <w:rPr>
              <w:caps/>
              <w:sz w:val="9"/>
              <w:szCs w:val="9"/>
            </w:rPr>
            <w:t>Org</w:t>
          </w:r>
          <w:proofErr w:type="gramStart"/>
          <w:r w:rsidRPr="00CD77D9">
            <w:rPr>
              <w:caps/>
              <w:sz w:val="9"/>
              <w:szCs w:val="9"/>
            </w:rPr>
            <w:t>.nummer</w:t>
          </w:r>
          <w:bookmarkEnd w:id="6"/>
          <w:proofErr w:type="gramEnd"/>
        </w:p>
      </w:tc>
    </w:tr>
    <w:tr w:rsidR="00DF199B" w:rsidRPr="00A77D51" w:rsidTr="00643D5B">
      <w:tc>
        <w:tcPr>
          <w:tcW w:w="2031" w:type="dxa"/>
          <w:tcMar>
            <w:left w:w="0" w:type="dxa"/>
          </w:tcMar>
        </w:tcPr>
        <w:p w:rsidR="00DF199B" w:rsidRPr="00CD77D9" w:rsidRDefault="00DF199B" w:rsidP="00CD77D9">
          <w:pPr>
            <w:pStyle w:val="Sidfot"/>
            <w:spacing w:line="180" w:lineRule="exact"/>
            <w:rPr>
              <w:szCs w:val="14"/>
            </w:rPr>
          </w:pPr>
          <w:r w:rsidRPr="00CD77D9">
            <w:rPr>
              <w:szCs w:val="14"/>
            </w:rPr>
            <w:t>Nacka kommun</w:t>
          </w:r>
          <w:bookmarkStart w:id="7" w:name="LCountryPrefix"/>
          <w:r w:rsidRPr="00CD77D9">
            <w:rPr>
              <w:szCs w:val="14"/>
            </w:rPr>
            <w:t>,</w:t>
          </w:r>
          <w:bookmarkEnd w:id="7"/>
          <w:r w:rsidRPr="00CD77D9">
            <w:rPr>
              <w:szCs w:val="14"/>
            </w:rPr>
            <w:t xml:space="preserve"> 131 81 Nacka</w:t>
          </w:r>
          <w:bookmarkStart w:id="8" w:name="Country"/>
          <w:bookmarkEnd w:id="8"/>
        </w:p>
      </w:tc>
      <w:tc>
        <w:tcPr>
          <w:tcW w:w="1958" w:type="dxa"/>
        </w:tcPr>
        <w:p w:rsidR="00DF199B" w:rsidRPr="00CD77D9" w:rsidRDefault="00DF199B" w:rsidP="00CD77D9">
          <w:pPr>
            <w:pStyle w:val="Sidfot"/>
            <w:spacing w:line="180" w:lineRule="exact"/>
            <w:rPr>
              <w:szCs w:val="14"/>
            </w:rPr>
          </w:pPr>
          <w:r w:rsidRPr="00CD77D9">
            <w:rPr>
              <w:szCs w:val="14"/>
            </w:rPr>
            <w:t>Stadshuset, Granitvägen 15</w:t>
          </w:r>
        </w:p>
      </w:tc>
      <w:tc>
        <w:tcPr>
          <w:tcW w:w="1175" w:type="dxa"/>
        </w:tcPr>
        <w:p w:rsidR="00DF199B" w:rsidRPr="00CD77D9" w:rsidRDefault="00DF199B" w:rsidP="00CD77D9">
          <w:pPr>
            <w:pStyle w:val="Sidfot"/>
            <w:spacing w:line="180" w:lineRule="exact"/>
            <w:rPr>
              <w:szCs w:val="14"/>
            </w:rPr>
          </w:pPr>
          <w:bookmarkStart w:id="9" w:name="PhoneMain"/>
          <w:r w:rsidRPr="00CD77D9">
            <w:rPr>
              <w:szCs w:val="14"/>
            </w:rPr>
            <w:t>08-718 80 00</w:t>
          </w:r>
          <w:bookmarkEnd w:id="9"/>
        </w:p>
      </w:tc>
      <w:tc>
        <w:tcPr>
          <w:tcW w:w="1148" w:type="dxa"/>
        </w:tcPr>
        <w:p w:rsidR="00DF199B" w:rsidRPr="00CD77D9" w:rsidRDefault="00DF199B" w:rsidP="00CD77D9">
          <w:pPr>
            <w:pStyle w:val="Sidfot"/>
            <w:spacing w:line="180" w:lineRule="exact"/>
            <w:rPr>
              <w:szCs w:val="14"/>
            </w:rPr>
          </w:pPr>
          <w:r w:rsidRPr="00CD77D9">
            <w:rPr>
              <w:szCs w:val="14"/>
            </w:rPr>
            <w:t>info@nacka.se</w:t>
          </w:r>
        </w:p>
      </w:tc>
      <w:tc>
        <w:tcPr>
          <w:tcW w:w="718" w:type="dxa"/>
        </w:tcPr>
        <w:p w:rsidR="00DF199B" w:rsidRPr="00CD77D9" w:rsidRDefault="00DF199B" w:rsidP="00CD77D9">
          <w:pPr>
            <w:pStyle w:val="Sidfot"/>
            <w:spacing w:line="180" w:lineRule="exact"/>
            <w:rPr>
              <w:szCs w:val="14"/>
            </w:rPr>
          </w:pPr>
          <w:r w:rsidRPr="00CD77D9">
            <w:rPr>
              <w:szCs w:val="14"/>
            </w:rPr>
            <w:t>716 80</w:t>
          </w:r>
        </w:p>
      </w:tc>
      <w:tc>
        <w:tcPr>
          <w:tcW w:w="1148" w:type="dxa"/>
        </w:tcPr>
        <w:p w:rsidR="00DF199B" w:rsidRPr="00CD77D9" w:rsidRDefault="00DF199B" w:rsidP="00CD77D9">
          <w:pPr>
            <w:pStyle w:val="Sidfot"/>
            <w:spacing w:line="180" w:lineRule="exact"/>
            <w:rPr>
              <w:szCs w:val="14"/>
            </w:rPr>
          </w:pPr>
          <w:r w:rsidRPr="00CD77D9">
            <w:rPr>
              <w:szCs w:val="14"/>
            </w:rPr>
            <w:t>www.nacka.se</w:t>
          </w:r>
        </w:p>
      </w:tc>
      <w:tc>
        <w:tcPr>
          <w:tcW w:w="1291" w:type="dxa"/>
        </w:tcPr>
        <w:p w:rsidR="00DF199B" w:rsidRPr="00CD77D9" w:rsidRDefault="00DF199B" w:rsidP="00CD77D9">
          <w:pPr>
            <w:pStyle w:val="Sidfot"/>
            <w:spacing w:line="180" w:lineRule="exact"/>
            <w:rPr>
              <w:szCs w:val="14"/>
            </w:rPr>
          </w:pPr>
          <w:bookmarkStart w:id="10" w:name="OrgNo"/>
          <w:r w:rsidRPr="00CD77D9">
            <w:rPr>
              <w:szCs w:val="14"/>
            </w:rPr>
            <w:t>212000-0167</w:t>
          </w:r>
          <w:bookmarkEnd w:id="10"/>
        </w:p>
      </w:tc>
    </w:tr>
  </w:tbl>
  <w:p w:rsidR="00DF199B" w:rsidRPr="009D06AF" w:rsidRDefault="00DF199B" w:rsidP="009D06AF">
    <w:pPr>
      <w:pStyle w:val="Sidfot"/>
      <w:spacing w:line="240" w:lineRule="auto"/>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99B" w:rsidRDefault="00DF199B">
      <w:r>
        <w:separator/>
      </w:r>
    </w:p>
  </w:footnote>
  <w:footnote w:type="continuationSeparator" w:id="0">
    <w:p w:rsidR="00DF199B" w:rsidRDefault="00DF19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99B" w:rsidRPr="009D06AF" w:rsidRDefault="00DF199B" w:rsidP="009D06AF">
    <w:pPr>
      <w:pStyle w:val="Sidhuvud"/>
      <w:rPr>
        <w:sz w:val="18"/>
        <w:szCs w:val="18"/>
      </w:rPr>
    </w:pPr>
    <w:r>
      <w:rPr>
        <w:noProof/>
        <w:sz w:val="18"/>
        <w:szCs w:val="18"/>
      </w:rPr>
      <w:drawing>
        <wp:anchor distT="0" distB="0" distL="114300" distR="114300" simplePos="0" relativeHeight="251658240" behindDoc="0" locked="1" layoutInCell="1" allowOverlap="1">
          <wp:simplePos x="0" y="0"/>
          <wp:positionH relativeFrom="page">
            <wp:posOffset>876935</wp:posOffset>
          </wp:positionH>
          <wp:positionV relativeFrom="page">
            <wp:posOffset>447675</wp:posOffset>
          </wp:positionV>
          <wp:extent cx="433705" cy="611505"/>
          <wp:effectExtent l="19050" t="0" r="4445" b="0"/>
          <wp:wrapNone/>
          <wp:docPr id="2"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NackaK_logo_Staende_3#32096.png"/>
                  <pic:cNvPicPr>
                    <a:picLocks noChangeAspect="1" noChangeArrowheads="1"/>
                  </pic:cNvPicPr>
                </pic:nvPicPr>
                <pic:blipFill>
                  <a:blip r:embed="rId1"/>
                  <a:srcRect/>
                  <a:stretch>
                    <a:fillRect/>
                  </a:stretch>
                </pic:blipFill>
                <pic:spPr bwMode="auto">
                  <a:xfrm>
                    <a:off x="0" y="0"/>
                    <a:ext cx="433705" cy="611505"/>
                  </a:xfrm>
                  <a:prstGeom prst="rect">
                    <a:avLst/>
                  </a:prstGeom>
                  <a:noFill/>
                  <a:ln w="9525">
                    <a:noFill/>
                    <a:miter lim="800000"/>
                    <a:headEnd/>
                    <a:tailEnd/>
                  </a:ln>
                </pic:spPr>
              </pic:pic>
            </a:graphicData>
          </a:graphic>
        </wp:anchor>
      </w:drawing>
    </w:r>
    <w:r w:rsidRPr="009D06AF">
      <w:rPr>
        <w:sz w:val="18"/>
        <w:szCs w:val="18"/>
      </w:rPr>
      <w:tab/>
    </w:r>
    <w:r>
      <w:rPr>
        <w:sz w:val="18"/>
        <w:szCs w:val="18"/>
      </w:rPr>
      <w:tab/>
    </w:r>
    <w:r w:rsidR="0068205F" w:rsidRPr="009D06AF">
      <w:rPr>
        <w:sz w:val="18"/>
        <w:szCs w:val="18"/>
      </w:rPr>
      <w:fldChar w:fldCharType="begin"/>
    </w:r>
    <w:r w:rsidRPr="009D06AF">
      <w:rPr>
        <w:sz w:val="18"/>
        <w:szCs w:val="18"/>
      </w:rPr>
      <w:instrText xml:space="preserve"> PAGE </w:instrText>
    </w:r>
    <w:r w:rsidR="0068205F" w:rsidRPr="009D06AF">
      <w:rPr>
        <w:sz w:val="18"/>
        <w:szCs w:val="18"/>
      </w:rPr>
      <w:fldChar w:fldCharType="separate"/>
    </w:r>
    <w:r w:rsidR="00410345">
      <w:rPr>
        <w:noProof/>
        <w:sz w:val="18"/>
        <w:szCs w:val="18"/>
      </w:rPr>
      <w:t>4</w:t>
    </w:r>
    <w:r w:rsidR="0068205F" w:rsidRPr="009D06AF">
      <w:rPr>
        <w:sz w:val="18"/>
        <w:szCs w:val="18"/>
      </w:rPr>
      <w:fldChar w:fldCharType="end"/>
    </w:r>
    <w:r w:rsidRPr="009D06AF">
      <w:rPr>
        <w:sz w:val="18"/>
        <w:szCs w:val="18"/>
      </w:rPr>
      <w:t xml:space="preserve"> (</w:t>
    </w:r>
    <w:r w:rsidR="0068205F" w:rsidRPr="009D06AF">
      <w:rPr>
        <w:sz w:val="18"/>
        <w:szCs w:val="18"/>
      </w:rPr>
      <w:fldChar w:fldCharType="begin"/>
    </w:r>
    <w:r w:rsidRPr="009D06AF">
      <w:rPr>
        <w:sz w:val="18"/>
        <w:szCs w:val="18"/>
      </w:rPr>
      <w:instrText xml:space="preserve"> NUMPAGES </w:instrText>
    </w:r>
    <w:r w:rsidR="0068205F" w:rsidRPr="009D06AF">
      <w:rPr>
        <w:sz w:val="18"/>
        <w:szCs w:val="18"/>
      </w:rPr>
      <w:fldChar w:fldCharType="separate"/>
    </w:r>
    <w:r w:rsidR="00410345">
      <w:rPr>
        <w:noProof/>
        <w:sz w:val="18"/>
        <w:szCs w:val="18"/>
      </w:rPr>
      <w:t>4</w:t>
    </w:r>
    <w:r w:rsidR="0068205F" w:rsidRPr="009D06AF">
      <w:rPr>
        <w:sz w:val="18"/>
        <w:szCs w:val="18"/>
      </w:rPr>
      <w:fldChar w:fldCharType="end"/>
    </w:r>
    <w:r w:rsidRPr="009D06AF">
      <w:rPr>
        <w:sz w:val="18"/>
        <w:szCs w:val="18"/>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99B" w:rsidRPr="003F70FC" w:rsidRDefault="00DF199B" w:rsidP="00804A71">
    <w:pPr>
      <w:pStyle w:val="Sidhuvud"/>
      <w:rPr>
        <w:sz w:val="18"/>
        <w:szCs w:val="18"/>
      </w:rPr>
    </w:pPr>
    <w:r>
      <w:rPr>
        <w:noProof/>
        <w:sz w:val="18"/>
        <w:szCs w:val="18"/>
      </w:rPr>
      <w:drawing>
        <wp:anchor distT="0" distB="0" distL="114300" distR="114300" simplePos="0" relativeHeight="251657216" behindDoc="0" locked="1" layoutInCell="1" allowOverlap="1">
          <wp:simplePos x="0" y="0"/>
          <wp:positionH relativeFrom="page">
            <wp:posOffset>884555</wp:posOffset>
          </wp:positionH>
          <wp:positionV relativeFrom="page">
            <wp:posOffset>450215</wp:posOffset>
          </wp:positionV>
          <wp:extent cx="741045" cy="1043940"/>
          <wp:effectExtent l="19050" t="0" r="1905" b="0"/>
          <wp:wrapNone/>
          <wp:docPr id="1"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NackaK_logo_Staende_3#32096.png"/>
                  <pic:cNvPicPr>
                    <a:picLocks noChangeAspect="1" noChangeArrowheads="1"/>
                  </pic:cNvPicPr>
                </pic:nvPicPr>
                <pic:blipFill>
                  <a:blip r:embed="rId1"/>
                  <a:srcRect/>
                  <a:stretch>
                    <a:fillRect/>
                  </a:stretch>
                </pic:blipFill>
                <pic:spPr bwMode="auto">
                  <a:xfrm>
                    <a:off x="0" y="0"/>
                    <a:ext cx="741045" cy="1043940"/>
                  </a:xfrm>
                  <a:prstGeom prst="rect">
                    <a:avLst/>
                  </a:prstGeom>
                  <a:noFill/>
                  <a:ln w="9525">
                    <a:noFill/>
                    <a:miter lim="800000"/>
                    <a:headEnd/>
                    <a:tailEnd/>
                  </a:ln>
                </pic:spPr>
              </pic:pic>
            </a:graphicData>
          </a:graphic>
        </wp:anchor>
      </w:drawing>
    </w:r>
    <w:r w:rsidRPr="003F70FC">
      <w:rPr>
        <w:sz w:val="18"/>
        <w:szCs w:val="18"/>
      </w:rPr>
      <w:tab/>
    </w:r>
    <w:r w:rsidRPr="003F70FC">
      <w:rPr>
        <w:sz w:val="18"/>
        <w:szCs w:val="18"/>
      </w:rPr>
      <w:tab/>
    </w:r>
    <w:r w:rsidR="0068205F" w:rsidRPr="003F70FC">
      <w:rPr>
        <w:sz w:val="18"/>
        <w:szCs w:val="18"/>
      </w:rPr>
      <w:fldChar w:fldCharType="begin"/>
    </w:r>
    <w:r w:rsidRPr="003F70FC">
      <w:rPr>
        <w:sz w:val="18"/>
        <w:szCs w:val="18"/>
      </w:rPr>
      <w:instrText xml:space="preserve"> PAGE </w:instrText>
    </w:r>
    <w:r w:rsidR="0068205F" w:rsidRPr="003F70FC">
      <w:rPr>
        <w:sz w:val="18"/>
        <w:szCs w:val="18"/>
      </w:rPr>
      <w:fldChar w:fldCharType="separate"/>
    </w:r>
    <w:r w:rsidR="00410345">
      <w:rPr>
        <w:noProof/>
        <w:sz w:val="18"/>
        <w:szCs w:val="18"/>
      </w:rPr>
      <w:t>1</w:t>
    </w:r>
    <w:r w:rsidR="0068205F" w:rsidRPr="003F70FC">
      <w:rPr>
        <w:sz w:val="18"/>
        <w:szCs w:val="18"/>
      </w:rPr>
      <w:fldChar w:fldCharType="end"/>
    </w:r>
    <w:r w:rsidRPr="003F70FC">
      <w:rPr>
        <w:sz w:val="18"/>
        <w:szCs w:val="18"/>
      </w:rPr>
      <w:t xml:space="preserve"> (</w:t>
    </w:r>
    <w:r w:rsidR="0068205F" w:rsidRPr="003F70FC">
      <w:rPr>
        <w:sz w:val="18"/>
        <w:szCs w:val="18"/>
      </w:rPr>
      <w:fldChar w:fldCharType="begin"/>
    </w:r>
    <w:r w:rsidRPr="003F70FC">
      <w:rPr>
        <w:sz w:val="18"/>
        <w:szCs w:val="18"/>
      </w:rPr>
      <w:instrText xml:space="preserve"> NUMPAGES </w:instrText>
    </w:r>
    <w:r w:rsidR="0068205F" w:rsidRPr="003F70FC">
      <w:rPr>
        <w:sz w:val="18"/>
        <w:szCs w:val="18"/>
      </w:rPr>
      <w:fldChar w:fldCharType="separate"/>
    </w:r>
    <w:r w:rsidR="00410345">
      <w:rPr>
        <w:noProof/>
        <w:sz w:val="18"/>
        <w:szCs w:val="18"/>
      </w:rPr>
      <w:t>1</w:t>
    </w:r>
    <w:r w:rsidR="0068205F" w:rsidRPr="003F70FC">
      <w:rPr>
        <w:sz w:val="18"/>
        <w:szCs w:val="18"/>
      </w:rPr>
      <w:fldChar w:fldCharType="end"/>
    </w:r>
    <w:r w:rsidRPr="003F70FC">
      <w:rPr>
        <w:sz w:val="18"/>
        <w:szCs w:val="18"/>
      </w:rPr>
      <w:t>)</w:t>
    </w:r>
  </w:p>
  <w:p w:rsidR="00DF199B" w:rsidRDefault="00DF199B" w:rsidP="003F70FC">
    <w:pPr>
      <w:pStyle w:val="Sidhuvud"/>
      <w:tabs>
        <w:tab w:val="clear" w:pos="4706"/>
        <w:tab w:val="left" w:pos="5670"/>
      </w:tabs>
      <w:rPr>
        <w:rFonts w:ascii="Garamond" w:hAnsi="Garamond"/>
      </w:rPr>
    </w:pPr>
    <w:r w:rsidRPr="00884A53">
      <w:rPr>
        <w:rFonts w:ascii="Garamond" w:hAnsi="Garamond"/>
      </w:rPr>
      <w:tab/>
    </w:r>
  </w:p>
  <w:p w:rsidR="00DF199B" w:rsidRDefault="00DF199B" w:rsidP="003F70FC">
    <w:pPr>
      <w:pStyle w:val="Sidhuvud"/>
      <w:tabs>
        <w:tab w:val="clear" w:pos="4706"/>
        <w:tab w:val="left" w:pos="5670"/>
      </w:tabs>
      <w:rPr>
        <w:rFonts w:ascii="Garamond" w:hAnsi="Garamond"/>
      </w:rPr>
    </w:pPr>
  </w:p>
  <w:p w:rsidR="00DF199B" w:rsidRDefault="00DF199B" w:rsidP="003F70FC">
    <w:pPr>
      <w:pStyle w:val="Sidhuvud"/>
      <w:tabs>
        <w:tab w:val="clear" w:pos="4706"/>
        <w:tab w:val="left" w:pos="5670"/>
      </w:tabs>
      <w:rPr>
        <w:rFonts w:ascii="Garamond" w:hAnsi="Garamond"/>
      </w:rPr>
    </w:pPr>
  </w:p>
  <w:p w:rsidR="00DF199B" w:rsidRPr="00C728BB" w:rsidRDefault="00DF199B" w:rsidP="003F70FC">
    <w:pPr>
      <w:pStyle w:val="Sidhuvud"/>
      <w:tabs>
        <w:tab w:val="clear" w:pos="4706"/>
        <w:tab w:val="left" w:pos="5670"/>
      </w:tabs>
      <w:rPr>
        <w:rFonts w:ascii="Garamond" w:hAnsi="Garamond"/>
        <w:sz w:val="16"/>
        <w:szCs w:val="16"/>
      </w:rPr>
    </w:pPr>
  </w:p>
  <w:p w:rsidR="00DF199B" w:rsidRPr="00DF199B" w:rsidRDefault="00DF199B" w:rsidP="003100D9">
    <w:pPr>
      <w:pStyle w:val="Sidhuvud"/>
      <w:tabs>
        <w:tab w:val="clear" w:pos="4706"/>
        <w:tab w:val="left" w:pos="5670"/>
      </w:tabs>
      <w:ind w:right="-511"/>
      <w:rPr>
        <w:rFonts w:ascii="Garamond" w:hAnsi="Garamond"/>
        <w:b/>
        <w:spacing w:val="-30"/>
        <w:sz w:val="36"/>
        <w:szCs w:val="36"/>
      </w:rPr>
    </w:pPr>
    <w:r w:rsidRPr="00D3104E">
      <w:rPr>
        <w:b/>
        <w:spacing w:val="-30"/>
        <w:kern w:val="57"/>
        <w:sz w:val="57"/>
        <w:szCs w:val="57"/>
      </w:rPr>
      <w:tab/>
    </w:r>
    <w:bookmarkStart w:id="1" w:name="DocumentType"/>
    <w:r w:rsidRPr="00DF199B">
      <w:rPr>
        <w:b/>
        <w:spacing w:val="-30"/>
        <w:kern w:val="57"/>
        <w:sz w:val="36"/>
        <w:szCs w:val="36"/>
      </w:rPr>
      <w:t>Minnesanteckningar</w:t>
    </w:r>
    <w:bookmarkEnd w:id="1"/>
    <w:r w:rsidRPr="00DF199B">
      <w:rPr>
        <w:b/>
        <w:spacing w:val="-30"/>
        <w:kern w:val="57"/>
        <w:sz w:val="36"/>
        <w:szCs w:val="36"/>
      </w:rPr>
      <w:t xml:space="preserve"> </w:t>
    </w:r>
  </w:p>
  <w:p w:rsidR="00DF199B" w:rsidRPr="0062624D" w:rsidRDefault="00DF199B" w:rsidP="00BB09DF">
    <w:pPr>
      <w:rPr>
        <w:b/>
      </w:rPr>
    </w:pPr>
    <w:r>
      <w:tab/>
    </w: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nsid w:val="1AE1697B"/>
    <w:multiLevelType w:val="hybridMultilevel"/>
    <w:tmpl w:val="AC96A4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8524F48"/>
    <w:multiLevelType w:val="hybridMultilevel"/>
    <w:tmpl w:val="721AD530"/>
    <w:lvl w:ilvl="0" w:tplc="248ED48C">
      <w:start w:val="1"/>
      <w:numFmt w:val="bullet"/>
      <w:lvlText w:val="•"/>
      <w:lvlJc w:val="left"/>
      <w:pPr>
        <w:tabs>
          <w:tab w:val="num" w:pos="720"/>
        </w:tabs>
        <w:ind w:left="720" w:hanging="360"/>
      </w:pPr>
      <w:rPr>
        <w:rFonts w:ascii="Arial" w:hAnsi="Arial" w:hint="default"/>
      </w:rPr>
    </w:lvl>
    <w:lvl w:ilvl="1" w:tplc="AEA09A9E" w:tentative="1">
      <w:start w:val="1"/>
      <w:numFmt w:val="bullet"/>
      <w:lvlText w:val="•"/>
      <w:lvlJc w:val="left"/>
      <w:pPr>
        <w:tabs>
          <w:tab w:val="num" w:pos="1440"/>
        </w:tabs>
        <w:ind w:left="1440" w:hanging="360"/>
      </w:pPr>
      <w:rPr>
        <w:rFonts w:ascii="Arial" w:hAnsi="Arial" w:hint="default"/>
      </w:rPr>
    </w:lvl>
    <w:lvl w:ilvl="2" w:tplc="49468D98" w:tentative="1">
      <w:start w:val="1"/>
      <w:numFmt w:val="bullet"/>
      <w:lvlText w:val="•"/>
      <w:lvlJc w:val="left"/>
      <w:pPr>
        <w:tabs>
          <w:tab w:val="num" w:pos="2160"/>
        </w:tabs>
        <w:ind w:left="2160" w:hanging="360"/>
      </w:pPr>
      <w:rPr>
        <w:rFonts w:ascii="Arial" w:hAnsi="Arial" w:hint="default"/>
      </w:rPr>
    </w:lvl>
    <w:lvl w:ilvl="3" w:tplc="7D42BD00" w:tentative="1">
      <w:start w:val="1"/>
      <w:numFmt w:val="bullet"/>
      <w:lvlText w:val="•"/>
      <w:lvlJc w:val="left"/>
      <w:pPr>
        <w:tabs>
          <w:tab w:val="num" w:pos="2880"/>
        </w:tabs>
        <w:ind w:left="2880" w:hanging="360"/>
      </w:pPr>
      <w:rPr>
        <w:rFonts w:ascii="Arial" w:hAnsi="Arial" w:hint="default"/>
      </w:rPr>
    </w:lvl>
    <w:lvl w:ilvl="4" w:tplc="1A5A67F8" w:tentative="1">
      <w:start w:val="1"/>
      <w:numFmt w:val="bullet"/>
      <w:lvlText w:val="•"/>
      <w:lvlJc w:val="left"/>
      <w:pPr>
        <w:tabs>
          <w:tab w:val="num" w:pos="3600"/>
        </w:tabs>
        <w:ind w:left="3600" w:hanging="360"/>
      </w:pPr>
      <w:rPr>
        <w:rFonts w:ascii="Arial" w:hAnsi="Arial" w:hint="default"/>
      </w:rPr>
    </w:lvl>
    <w:lvl w:ilvl="5" w:tplc="36D87C18" w:tentative="1">
      <w:start w:val="1"/>
      <w:numFmt w:val="bullet"/>
      <w:lvlText w:val="•"/>
      <w:lvlJc w:val="left"/>
      <w:pPr>
        <w:tabs>
          <w:tab w:val="num" w:pos="4320"/>
        </w:tabs>
        <w:ind w:left="4320" w:hanging="360"/>
      </w:pPr>
      <w:rPr>
        <w:rFonts w:ascii="Arial" w:hAnsi="Arial" w:hint="default"/>
      </w:rPr>
    </w:lvl>
    <w:lvl w:ilvl="6" w:tplc="4B8C8B94" w:tentative="1">
      <w:start w:val="1"/>
      <w:numFmt w:val="bullet"/>
      <w:lvlText w:val="•"/>
      <w:lvlJc w:val="left"/>
      <w:pPr>
        <w:tabs>
          <w:tab w:val="num" w:pos="5040"/>
        </w:tabs>
        <w:ind w:left="5040" w:hanging="360"/>
      </w:pPr>
      <w:rPr>
        <w:rFonts w:ascii="Arial" w:hAnsi="Arial" w:hint="default"/>
      </w:rPr>
    </w:lvl>
    <w:lvl w:ilvl="7" w:tplc="4AD2F0BA" w:tentative="1">
      <w:start w:val="1"/>
      <w:numFmt w:val="bullet"/>
      <w:lvlText w:val="•"/>
      <w:lvlJc w:val="left"/>
      <w:pPr>
        <w:tabs>
          <w:tab w:val="num" w:pos="5760"/>
        </w:tabs>
        <w:ind w:left="5760" w:hanging="360"/>
      </w:pPr>
      <w:rPr>
        <w:rFonts w:ascii="Arial" w:hAnsi="Arial" w:hint="default"/>
      </w:rPr>
    </w:lvl>
    <w:lvl w:ilvl="8" w:tplc="D3BEB95C" w:tentative="1">
      <w:start w:val="1"/>
      <w:numFmt w:val="bullet"/>
      <w:lvlText w:val="•"/>
      <w:lvlJc w:val="left"/>
      <w:pPr>
        <w:tabs>
          <w:tab w:val="num" w:pos="6480"/>
        </w:tabs>
        <w:ind w:left="6480" w:hanging="360"/>
      </w:pPr>
      <w:rPr>
        <w:rFonts w:ascii="Arial" w:hAnsi="Arial" w:hint="default"/>
      </w:rPr>
    </w:lvl>
  </w:abstractNum>
  <w:abstractNum w:abstractNumId="3">
    <w:nsid w:val="6C6B16A3"/>
    <w:multiLevelType w:val="hybridMultilevel"/>
    <w:tmpl w:val="40F8BBF0"/>
    <w:lvl w:ilvl="0" w:tplc="92A0A72E">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docVars>
    <w:docVar w:name="DocType" w:val="Notice"/>
    <w:docVar w:name="Logo" w:val="Purple"/>
  </w:docVars>
  <w:rsids>
    <w:rsidRoot w:val="00BF1893"/>
    <w:rsid w:val="00006ED8"/>
    <w:rsid w:val="00011615"/>
    <w:rsid w:val="00027B2E"/>
    <w:rsid w:val="00027F18"/>
    <w:rsid w:val="00042733"/>
    <w:rsid w:val="00043BED"/>
    <w:rsid w:val="00043C17"/>
    <w:rsid w:val="000445A4"/>
    <w:rsid w:val="000469BC"/>
    <w:rsid w:val="0004791E"/>
    <w:rsid w:val="00053AC4"/>
    <w:rsid w:val="000560BF"/>
    <w:rsid w:val="000571C4"/>
    <w:rsid w:val="000616A9"/>
    <w:rsid w:val="000650C2"/>
    <w:rsid w:val="00070207"/>
    <w:rsid w:val="000731B8"/>
    <w:rsid w:val="00076598"/>
    <w:rsid w:val="00084F7A"/>
    <w:rsid w:val="00086069"/>
    <w:rsid w:val="000865A5"/>
    <w:rsid w:val="00087E28"/>
    <w:rsid w:val="00091F71"/>
    <w:rsid w:val="00092ADA"/>
    <w:rsid w:val="00092C70"/>
    <w:rsid w:val="000941C4"/>
    <w:rsid w:val="000A03C5"/>
    <w:rsid w:val="000A11ED"/>
    <w:rsid w:val="000A1AC4"/>
    <w:rsid w:val="000A240B"/>
    <w:rsid w:val="000A6605"/>
    <w:rsid w:val="000A6F88"/>
    <w:rsid w:val="000B5FFE"/>
    <w:rsid w:val="000C052E"/>
    <w:rsid w:val="000C0E81"/>
    <w:rsid w:val="000C141D"/>
    <w:rsid w:val="000C1B8A"/>
    <w:rsid w:val="000D032E"/>
    <w:rsid w:val="000D10ED"/>
    <w:rsid w:val="000D1798"/>
    <w:rsid w:val="000D2C89"/>
    <w:rsid w:val="000D3930"/>
    <w:rsid w:val="000D58F2"/>
    <w:rsid w:val="000D72E2"/>
    <w:rsid w:val="000D7A20"/>
    <w:rsid w:val="000E30A3"/>
    <w:rsid w:val="000F0784"/>
    <w:rsid w:val="000F0801"/>
    <w:rsid w:val="000F179E"/>
    <w:rsid w:val="000F3B21"/>
    <w:rsid w:val="000F3BEE"/>
    <w:rsid w:val="000F462F"/>
    <w:rsid w:val="00105828"/>
    <w:rsid w:val="00107932"/>
    <w:rsid w:val="0010798C"/>
    <w:rsid w:val="00114BD5"/>
    <w:rsid w:val="00116121"/>
    <w:rsid w:val="001162A2"/>
    <w:rsid w:val="00116F7C"/>
    <w:rsid w:val="001253B8"/>
    <w:rsid w:val="0012559E"/>
    <w:rsid w:val="00132693"/>
    <w:rsid w:val="00133CF2"/>
    <w:rsid w:val="0013434D"/>
    <w:rsid w:val="00135DAC"/>
    <w:rsid w:val="001427EA"/>
    <w:rsid w:val="00142A1E"/>
    <w:rsid w:val="00143993"/>
    <w:rsid w:val="0014492C"/>
    <w:rsid w:val="00150D10"/>
    <w:rsid w:val="00155683"/>
    <w:rsid w:val="001636A5"/>
    <w:rsid w:val="00164B81"/>
    <w:rsid w:val="001668A1"/>
    <w:rsid w:val="00167ACC"/>
    <w:rsid w:val="001708FB"/>
    <w:rsid w:val="00171DE4"/>
    <w:rsid w:val="001752EC"/>
    <w:rsid w:val="0017758D"/>
    <w:rsid w:val="00180137"/>
    <w:rsid w:val="0018075F"/>
    <w:rsid w:val="001825DD"/>
    <w:rsid w:val="001852C5"/>
    <w:rsid w:val="00185A9A"/>
    <w:rsid w:val="0018681C"/>
    <w:rsid w:val="00187739"/>
    <w:rsid w:val="00187D1F"/>
    <w:rsid w:val="00193717"/>
    <w:rsid w:val="00196319"/>
    <w:rsid w:val="00196924"/>
    <w:rsid w:val="001A013E"/>
    <w:rsid w:val="001A0680"/>
    <w:rsid w:val="001A1733"/>
    <w:rsid w:val="001A356B"/>
    <w:rsid w:val="001A454B"/>
    <w:rsid w:val="001A6211"/>
    <w:rsid w:val="001A7D88"/>
    <w:rsid w:val="001B1AC7"/>
    <w:rsid w:val="001B23B6"/>
    <w:rsid w:val="001B455C"/>
    <w:rsid w:val="001C01E7"/>
    <w:rsid w:val="001C4E25"/>
    <w:rsid w:val="001D18CB"/>
    <w:rsid w:val="001E4B15"/>
    <w:rsid w:val="001F3AF9"/>
    <w:rsid w:val="001F45D6"/>
    <w:rsid w:val="001F652A"/>
    <w:rsid w:val="001F681B"/>
    <w:rsid w:val="00203737"/>
    <w:rsid w:val="00204BDC"/>
    <w:rsid w:val="00210C0E"/>
    <w:rsid w:val="002116B5"/>
    <w:rsid w:val="00211FA1"/>
    <w:rsid w:val="00213885"/>
    <w:rsid w:val="002139BE"/>
    <w:rsid w:val="00215754"/>
    <w:rsid w:val="00222228"/>
    <w:rsid w:val="002223F4"/>
    <w:rsid w:val="002239A4"/>
    <w:rsid w:val="00223D46"/>
    <w:rsid w:val="002270DB"/>
    <w:rsid w:val="0022782A"/>
    <w:rsid w:val="002278F9"/>
    <w:rsid w:val="00227A6E"/>
    <w:rsid w:val="00227F66"/>
    <w:rsid w:val="00231CE5"/>
    <w:rsid w:val="00234DC9"/>
    <w:rsid w:val="0024178A"/>
    <w:rsid w:val="00242B5A"/>
    <w:rsid w:val="00242FD9"/>
    <w:rsid w:val="00243F54"/>
    <w:rsid w:val="00245022"/>
    <w:rsid w:val="0024757F"/>
    <w:rsid w:val="00247EE0"/>
    <w:rsid w:val="00250470"/>
    <w:rsid w:val="00250B61"/>
    <w:rsid w:val="00252030"/>
    <w:rsid w:val="00267155"/>
    <w:rsid w:val="00272FF7"/>
    <w:rsid w:val="00274653"/>
    <w:rsid w:val="00281387"/>
    <w:rsid w:val="00283394"/>
    <w:rsid w:val="002841C0"/>
    <w:rsid w:val="00290DCA"/>
    <w:rsid w:val="0029390A"/>
    <w:rsid w:val="002A1152"/>
    <w:rsid w:val="002A22CD"/>
    <w:rsid w:val="002A488E"/>
    <w:rsid w:val="002A5379"/>
    <w:rsid w:val="002A6388"/>
    <w:rsid w:val="002B57D3"/>
    <w:rsid w:val="002C01A2"/>
    <w:rsid w:val="002C1483"/>
    <w:rsid w:val="002D3422"/>
    <w:rsid w:val="002D4E73"/>
    <w:rsid w:val="002D6864"/>
    <w:rsid w:val="002D7179"/>
    <w:rsid w:val="002D7DE0"/>
    <w:rsid w:val="002E036E"/>
    <w:rsid w:val="002E2D71"/>
    <w:rsid w:val="002E4A52"/>
    <w:rsid w:val="002E7D9B"/>
    <w:rsid w:val="002F0431"/>
    <w:rsid w:val="002F2DA7"/>
    <w:rsid w:val="002F6F58"/>
    <w:rsid w:val="00300A43"/>
    <w:rsid w:val="00301B0E"/>
    <w:rsid w:val="003100D9"/>
    <w:rsid w:val="00311461"/>
    <w:rsid w:val="00311E0B"/>
    <w:rsid w:val="0031501F"/>
    <w:rsid w:val="003157F0"/>
    <w:rsid w:val="00332E6B"/>
    <w:rsid w:val="003372B9"/>
    <w:rsid w:val="003409BB"/>
    <w:rsid w:val="00342A7F"/>
    <w:rsid w:val="00343860"/>
    <w:rsid w:val="00344AA3"/>
    <w:rsid w:val="0035461D"/>
    <w:rsid w:val="00355213"/>
    <w:rsid w:val="00355BAF"/>
    <w:rsid w:val="00363A8D"/>
    <w:rsid w:val="003661B8"/>
    <w:rsid w:val="00367854"/>
    <w:rsid w:val="0037013F"/>
    <w:rsid w:val="00370DED"/>
    <w:rsid w:val="00372C51"/>
    <w:rsid w:val="00381B50"/>
    <w:rsid w:val="00383F5F"/>
    <w:rsid w:val="00387EE9"/>
    <w:rsid w:val="00397B89"/>
    <w:rsid w:val="003A5655"/>
    <w:rsid w:val="003B329C"/>
    <w:rsid w:val="003C1C03"/>
    <w:rsid w:val="003C78B9"/>
    <w:rsid w:val="003D09F7"/>
    <w:rsid w:val="003E7D1C"/>
    <w:rsid w:val="003F4EF1"/>
    <w:rsid w:val="003F70FC"/>
    <w:rsid w:val="004036C9"/>
    <w:rsid w:val="00407E0B"/>
    <w:rsid w:val="00410345"/>
    <w:rsid w:val="004157A6"/>
    <w:rsid w:val="00416BFD"/>
    <w:rsid w:val="00421243"/>
    <w:rsid w:val="00421F09"/>
    <w:rsid w:val="0042219C"/>
    <w:rsid w:val="0042626D"/>
    <w:rsid w:val="00431650"/>
    <w:rsid w:val="00433C53"/>
    <w:rsid w:val="00434555"/>
    <w:rsid w:val="00441807"/>
    <w:rsid w:val="004527B3"/>
    <w:rsid w:val="00453A5D"/>
    <w:rsid w:val="004559DA"/>
    <w:rsid w:val="00456EC9"/>
    <w:rsid w:val="004605C4"/>
    <w:rsid w:val="00461524"/>
    <w:rsid w:val="00472D92"/>
    <w:rsid w:val="00481A9B"/>
    <w:rsid w:val="00487D29"/>
    <w:rsid w:val="00491A0D"/>
    <w:rsid w:val="00495540"/>
    <w:rsid w:val="004972CB"/>
    <w:rsid w:val="004A10ED"/>
    <w:rsid w:val="004A32C0"/>
    <w:rsid w:val="004A5C52"/>
    <w:rsid w:val="004B41E1"/>
    <w:rsid w:val="004B5626"/>
    <w:rsid w:val="004B6BD5"/>
    <w:rsid w:val="004B7319"/>
    <w:rsid w:val="004C4CDA"/>
    <w:rsid w:val="004C4DAF"/>
    <w:rsid w:val="004C57C5"/>
    <w:rsid w:val="004D1638"/>
    <w:rsid w:val="004D1FEA"/>
    <w:rsid w:val="004D249B"/>
    <w:rsid w:val="004D3061"/>
    <w:rsid w:val="004F1766"/>
    <w:rsid w:val="004F4DBE"/>
    <w:rsid w:val="004F76E1"/>
    <w:rsid w:val="00501AEC"/>
    <w:rsid w:val="005020B3"/>
    <w:rsid w:val="00505FF7"/>
    <w:rsid w:val="0050667E"/>
    <w:rsid w:val="00514EE1"/>
    <w:rsid w:val="00515009"/>
    <w:rsid w:val="0051552B"/>
    <w:rsid w:val="00516928"/>
    <w:rsid w:val="00521B17"/>
    <w:rsid w:val="00523D53"/>
    <w:rsid w:val="00530101"/>
    <w:rsid w:val="0053261F"/>
    <w:rsid w:val="00532C33"/>
    <w:rsid w:val="00533385"/>
    <w:rsid w:val="00542B3D"/>
    <w:rsid w:val="005434AA"/>
    <w:rsid w:val="0054397E"/>
    <w:rsid w:val="00545BCD"/>
    <w:rsid w:val="005471AE"/>
    <w:rsid w:val="00550887"/>
    <w:rsid w:val="00555E52"/>
    <w:rsid w:val="00560C8B"/>
    <w:rsid w:val="00561C94"/>
    <w:rsid w:val="0056373F"/>
    <w:rsid w:val="0056627A"/>
    <w:rsid w:val="005670C8"/>
    <w:rsid w:val="00567BC0"/>
    <w:rsid w:val="005831B4"/>
    <w:rsid w:val="00584943"/>
    <w:rsid w:val="00585359"/>
    <w:rsid w:val="005874D0"/>
    <w:rsid w:val="00590B97"/>
    <w:rsid w:val="0059351C"/>
    <w:rsid w:val="00593E02"/>
    <w:rsid w:val="00596783"/>
    <w:rsid w:val="005A04B2"/>
    <w:rsid w:val="005A14BB"/>
    <w:rsid w:val="005A1B90"/>
    <w:rsid w:val="005A1DC8"/>
    <w:rsid w:val="005A3333"/>
    <w:rsid w:val="005A34E8"/>
    <w:rsid w:val="005A7ACF"/>
    <w:rsid w:val="005B1BE4"/>
    <w:rsid w:val="005B2EE1"/>
    <w:rsid w:val="005B5537"/>
    <w:rsid w:val="005C0F37"/>
    <w:rsid w:val="005C1C3F"/>
    <w:rsid w:val="005C3350"/>
    <w:rsid w:val="005D4C63"/>
    <w:rsid w:val="005E0FC3"/>
    <w:rsid w:val="005E1382"/>
    <w:rsid w:val="005E3C24"/>
    <w:rsid w:val="005E428E"/>
    <w:rsid w:val="005E792A"/>
    <w:rsid w:val="005F3507"/>
    <w:rsid w:val="005F5BB2"/>
    <w:rsid w:val="005F615A"/>
    <w:rsid w:val="0060220D"/>
    <w:rsid w:val="006055CC"/>
    <w:rsid w:val="00606B8D"/>
    <w:rsid w:val="00607135"/>
    <w:rsid w:val="006146E3"/>
    <w:rsid w:val="006203F4"/>
    <w:rsid w:val="00622D00"/>
    <w:rsid w:val="00622E8E"/>
    <w:rsid w:val="0062322E"/>
    <w:rsid w:val="006241C8"/>
    <w:rsid w:val="0062470E"/>
    <w:rsid w:val="0062624D"/>
    <w:rsid w:val="006342EE"/>
    <w:rsid w:val="0063507F"/>
    <w:rsid w:val="00635477"/>
    <w:rsid w:val="00636A65"/>
    <w:rsid w:val="00640FA6"/>
    <w:rsid w:val="00642FDB"/>
    <w:rsid w:val="00643D5B"/>
    <w:rsid w:val="00647303"/>
    <w:rsid w:val="00650ADC"/>
    <w:rsid w:val="00661DBE"/>
    <w:rsid w:val="006666A0"/>
    <w:rsid w:val="00666980"/>
    <w:rsid w:val="006671FB"/>
    <w:rsid w:val="0067286C"/>
    <w:rsid w:val="00675338"/>
    <w:rsid w:val="00676A99"/>
    <w:rsid w:val="00676FAC"/>
    <w:rsid w:val="006800A2"/>
    <w:rsid w:val="0068135E"/>
    <w:rsid w:val="0068205F"/>
    <w:rsid w:val="0068426A"/>
    <w:rsid w:val="00684D88"/>
    <w:rsid w:val="00685C48"/>
    <w:rsid w:val="006948B2"/>
    <w:rsid w:val="0069675A"/>
    <w:rsid w:val="006A1212"/>
    <w:rsid w:val="006A16F9"/>
    <w:rsid w:val="006A2C61"/>
    <w:rsid w:val="006A561E"/>
    <w:rsid w:val="006A5A50"/>
    <w:rsid w:val="006A5BB7"/>
    <w:rsid w:val="006A7580"/>
    <w:rsid w:val="006B0455"/>
    <w:rsid w:val="006B5EC3"/>
    <w:rsid w:val="006C0ECB"/>
    <w:rsid w:val="006C153E"/>
    <w:rsid w:val="006C4F14"/>
    <w:rsid w:val="006C64CE"/>
    <w:rsid w:val="006D3FC8"/>
    <w:rsid w:val="006D6DF7"/>
    <w:rsid w:val="006E1CC7"/>
    <w:rsid w:val="006E5004"/>
    <w:rsid w:val="006E5C8D"/>
    <w:rsid w:val="006F0FC7"/>
    <w:rsid w:val="006F1D10"/>
    <w:rsid w:val="00710AE2"/>
    <w:rsid w:val="007122C6"/>
    <w:rsid w:val="00723147"/>
    <w:rsid w:val="0073059F"/>
    <w:rsid w:val="00731473"/>
    <w:rsid w:val="00735961"/>
    <w:rsid w:val="00736EE7"/>
    <w:rsid w:val="0073752A"/>
    <w:rsid w:val="0074498C"/>
    <w:rsid w:val="00750AAF"/>
    <w:rsid w:val="007512D3"/>
    <w:rsid w:val="00754A8A"/>
    <w:rsid w:val="00754F9C"/>
    <w:rsid w:val="00761143"/>
    <w:rsid w:val="00761238"/>
    <w:rsid w:val="007631AD"/>
    <w:rsid w:val="00772CE1"/>
    <w:rsid w:val="007736BC"/>
    <w:rsid w:val="00777D1D"/>
    <w:rsid w:val="00784BD6"/>
    <w:rsid w:val="007874E7"/>
    <w:rsid w:val="00790567"/>
    <w:rsid w:val="007958B0"/>
    <w:rsid w:val="007A1EF6"/>
    <w:rsid w:val="007A33E8"/>
    <w:rsid w:val="007A3BDA"/>
    <w:rsid w:val="007A3CBB"/>
    <w:rsid w:val="007B021B"/>
    <w:rsid w:val="007B2990"/>
    <w:rsid w:val="007B3AFA"/>
    <w:rsid w:val="007C0672"/>
    <w:rsid w:val="007C520A"/>
    <w:rsid w:val="007C6366"/>
    <w:rsid w:val="007C6DAD"/>
    <w:rsid w:val="007D05A9"/>
    <w:rsid w:val="007E1FCA"/>
    <w:rsid w:val="007E33FC"/>
    <w:rsid w:val="007E3C12"/>
    <w:rsid w:val="007E4568"/>
    <w:rsid w:val="007E473A"/>
    <w:rsid w:val="007E7FFA"/>
    <w:rsid w:val="00801BEE"/>
    <w:rsid w:val="00801D9B"/>
    <w:rsid w:val="00802A83"/>
    <w:rsid w:val="00804A71"/>
    <w:rsid w:val="00805572"/>
    <w:rsid w:val="00813CD9"/>
    <w:rsid w:val="00820BB2"/>
    <w:rsid w:val="0082272F"/>
    <w:rsid w:val="00826889"/>
    <w:rsid w:val="00830AE4"/>
    <w:rsid w:val="0083566B"/>
    <w:rsid w:val="00835756"/>
    <w:rsid w:val="00837ED2"/>
    <w:rsid w:val="00843F47"/>
    <w:rsid w:val="00846B8D"/>
    <w:rsid w:val="0085044D"/>
    <w:rsid w:val="008506A3"/>
    <w:rsid w:val="00861364"/>
    <w:rsid w:val="00864E99"/>
    <w:rsid w:val="00865D8C"/>
    <w:rsid w:val="00875691"/>
    <w:rsid w:val="008833E3"/>
    <w:rsid w:val="00884A53"/>
    <w:rsid w:val="00885B50"/>
    <w:rsid w:val="00886AD6"/>
    <w:rsid w:val="00893AE4"/>
    <w:rsid w:val="00893CBB"/>
    <w:rsid w:val="00894E5F"/>
    <w:rsid w:val="00896B57"/>
    <w:rsid w:val="008A0358"/>
    <w:rsid w:val="008A5F72"/>
    <w:rsid w:val="008B7193"/>
    <w:rsid w:val="008C10C1"/>
    <w:rsid w:val="008C62B9"/>
    <w:rsid w:val="008C7D16"/>
    <w:rsid w:val="008D0D8C"/>
    <w:rsid w:val="008D136F"/>
    <w:rsid w:val="008D352A"/>
    <w:rsid w:val="008D5611"/>
    <w:rsid w:val="008D79D6"/>
    <w:rsid w:val="008E09DF"/>
    <w:rsid w:val="008E0B34"/>
    <w:rsid w:val="008F1C69"/>
    <w:rsid w:val="008F2FA0"/>
    <w:rsid w:val="008F4534"/>
    <w:rsid w:val="008F69F3"/>
    <w:rsid w:val="00901EE6"/>
    <w:rsid w:val="00904704"/>
    <w:rsid w:val="0090773D"/>
    <w:rsid w:val="00912855"/>
    <w:rsid w:val="00914A8F"/>
    <w:rsid w:val="00916783"/>
    <w:rsid w:val="00920E95"/>
    <w:rsid w:val="00924F41"/>
    <w:rsid w:val="00926C09"/>
    <w:rsid w:val="0093228E"/>
    <w:rsid w:val="00933422"/>
    <w:rsid w:val="00934EF0"/>
    <w:rsid w:val="00935546"/>
    <w:rsid w:val="00936C2B"/>
    <w:rsid w:val="00944068"/>
    <w:rsid w:val="0094474C"/>
    <w:rsid w:val="00944F2C"/>
    <w:rsid w:val="00945809"/>
    <w:rsid w:val="00947F3F"/>
    <w:rsid w:val="00953646"/>
    <w:rsid w:val="00954458"/>
    <w:rsid w:val="00955C20"/>
    <w:rsid w:val="00956664"/>
    <w:rsid w:val="00965B94"/>
    <w:rsid w:val="009713BA"/>
    <w:rsid w:val="0097176C"/>
    <w:rsid w:val="00977357"/>
    <w:rsid w:val="0098084F"/>
    <w:rsid w:val="0098785E"/>
    <w:rsid w:val="00987B38"/>
    <w:rsid w:val="00992C20"/>
    <w:rsid w:val="00993985"/>
    <w:rsid w:val="009A2128"/>
    <w:rsid w:val="009A4D0F"/>
    <w:rsid w:val="009A64B4"/>
    <w:rsid w:val="009C31AA"/>
    <w:rsid w:val="009D06AF"/>
    <w:rsid w:val="009E1E31"/>
    <w:rsid w:val="009E25DA"/>
    <w:rsid w:val="009E2BC9"/>
    <w:rsid w:val="009E5A8F"/>
    <w:rsid w:val="009E6E05"/>
    <w:rsid w:val="009F0196"/>
    <w:rsid w:val="009F20C4"/>
    <w:rsid w:val="009F28CF"/>
    <w:rsid w:val="009F4E8A"/>
    <w:rsid w:val="00A00BCB"/>
    <w:rsid w:val="00A0347F"/>
    <w:rsid w:val="00A10685"/>
    <w:rsid w:val="00A11CE5"/>
    <w:rsid w:val="00A12E39"/>
    <w:rsid w:val="00A1382A"/>
    <w:rsid w:val="00A14EB1"/>
    <w:rsid w:val="00A16C3F"/>
    <w:rsid w:val="00A21CBE"/>
    <w:rsid w:val="00A2305D"/>
    <w:rsid w:val="00A23FAC"/>
    <w:rsid w:val="00A32829"/>
    <w:rsid w:val="00A3477F"/>
    <w:rsid w:val="00A34F62"/>
    <w:rsid w:val="00A3735A"/>
    <w:rsid w:val="00A43623"/>
    <w:rsid w:val="00A454F5"/>
    <w:rsid w:val="00A457C5"/>
    <w:rsid w:val="00A46583"/>
    <w:rsid w:val="00A501BA"/>
    <w:rsid w:val="00A5504A"/>
    <w:rsid w:val="00A56BD7"/>
    <w:rsid w:val="00A619E3"/>
    <w:rsid w:val="00A76EC7"/>
    <w:rsid w:val="00A77D51"/>
    <w:rsid w:val="00A86BBF"/>
    <w:rsid w:val="00A92018"/>
    <w:rsid w:val="00AA0C2E"/>
    <w:rsid w:val="00AA4AFE"/>
    <w:rsid w:val="00AA506B"/>
    <w:rsid w:val="00AB1146"/>
    <w:rsid w:val="00AB1404"/>
    <w:rsid w:val="00AB283C"/>
    <w:rsid w:val="00AB6299"/>
    <w:rsid w:val="00AC0E7A"/>
    <w:rsid w:val="00AC11A5"/>
    <w:rsid w:val="00AC3D34"/>
    <w:rsid w:val="00AC7C8A"/>
    <w:rsid w:val="00AD4490"/>
    <w:rsid w:val="00AD54A8"/>
    <w:rsid w:val="00AD7212"/>
    <w:rsid w:val="00AD7B84"/>
    <w:rsid w:val="00AE086A"/>
    <w:rsid w:val="00AE78FD"/>
    <w:rsid w:val="00AF2C02"/>
    <w:rsid w:val="00AF5AA5"/>
    <w:rsid w:val="00B001BF"/>
    <w:rsid w:val="00B0045D"/>
    <w:rsid w:val="00B006F2"/>
    <w:rsid w:val="00B0450B"/>
    <w:rsid w:val="00B104C3"/>
    <w:rsid w:val="00B11A11"/>
    <w:rsid w:val="00B11BF0"/>
    <w:rsid w:val="00B179A6"/>
    <w:rsid w:val="00B23513"/>
    <w:rsid w:val="00B2689C"/>
    <w:rsid w:val="00B268B7"/>
    <w:rsid w:val="00B27A42"/>
    <w:rsid w:val="00B41C70"/>
    <w:rsid w:val="00B45753"/>
    <w:rsid w:val="00B46BCF"/>
    <w:rsid w:val="00B51DCA"/>
    <w:rsid w:val="00B53EBF"/>
    <w:rsid w:val="00B56855"/>
    <w:rsid w:val="00B57618"/>
    <w:rsid w:val="00B62D01"/>
    <w:rsid w:val="00B6410F"/>
    <w:rsid w:val="00B6721E"/>
    <w:rsid w:val="00B7378E"/>
    <w:rsid w:val="00B740F9"/>
    <w:rsid w:val="00B76004"/>
    <w:rsid w:val="00B76860"/>
    <w:rsid w:val="00B80582"/>
    <w:rsid w:val="00B805EA"/>
    <w:rsid w:val="00B81675"/>
    <w:rsid w:val="00B8174F"/>
    <w:rsid w:val="00B82258"/>
    <w:rsid w:val="00B914B4"/>
    <w:rsid w:val="00B93928"/>
    <w:rsid w:val="00B95BC2"/>
    <w:rsid w:val="00B9621D"/>
    <w:rsid w:val="00BA2452"/>
    <w:rsid w:val="00BA4742"/>
    <w:rsid w:val="00BB0238"/>
    <w:rsid w:val="00BB09DF"/>
    <w:rsid w:val="00BB39F6"/>
    <w:rsid w:val="00BB54A0"/>
    <w:rsid w:val="00BC019B"/>
    <w:rsid w:val="00BC165B"/>
    <w:rsid w:val="00BC2D23"/>
    <w:rsid w:val="00BC2E02"/>
    <w:rsid w:val="00BC3D93"/>
    <w:rsid w:val="00BD3A2F"/>
    <w:rsid w:val="00BD4EC7"/>
    <w:rsid w:val="00BD4F73"/>
    <w:rsid w:val="00BD5F7E"/>
    <w:rsid w:val="00BE1791"/>
    <w:rsid w:val="00BE24F7"/>
    <w:rsid w:val="00BE51B1"/>
    <w:rsid w:val="00BF0162"/>
    <w:rsid w:val="00BF1893"/>
    <w:rsid w:val="00BF34BD"/>
    <w:rsid w:val="00BF620E"/>
    <w:rsid w:val="00C02339"/>
    <w:rsid w:val="00C03C65"/>
    <w:rsid w:val="00C03F9A"/>
    <w:rsid w:val="00C074CA"/>
    <w:rsid w:val="00C10A13"/>
    <w:rsid w:val="00C24260"/>
    <w:rsid w:val="00C2670D"/>
    <w:rsid w:val="00C340B8"/>
    <w:rsid w:val="00C37F6E"/>
    <w:rsid w:val="00C41158"/>
    <w:rsid w:val="00C43F21"/>
    <w:rsid w:val="00C4543A"/>
    <w:rsid w:val="00C5350B"/>
    <w:rsid w:val="00C65999"/>
    <w:rsid w:val="00C66F6C"/>
    <w:rsid w:val="00C71DA4"/>
    <w:rsid w:val="00C728BB"/>
    <w:rsid w:val="00C72DAD"/>
    <w:rsid w:val="00C72E2F"/>
    <w:rsid w:val="00C734D0"/>
    <w:rsid w:val="00C83F2D"/>
    <w:rsid w:val="00C8659A"/>
    <w:rsid w:val="00C87469"/>
    <w:rsid w:val="00C92819"/>
    <w:rsid w:val="00C95EDF"/>
    <w:rsid w:val="00CA2C71"/>
    <w:rsid w:val="00CA6AC3"/>
    <w:rsid w:val="00CA6B2F"/>
    <w:rsid w:val="00CB45DE"/>
    <w:rsid w:val="00CB7F70"/>
    <w:rsid w:val="00CC01C6"/>
    <w:rsid w:val="00CC1914"/>
    <w:rsid w:val="00CC7E76"/>
    <w:rsid w:val="00CD2421"/>
    <w:rsid w:val="00CD5B84"/>
    <w:rsid w:val="00CD731A"/>
    <w:rsid w:val="00CD77D9"/>
    <w:rsid w:val="00CE208D"/>
    <w:rsid w:val="00CE5CBF"/>
    <w:rsid w:val="00CE66FD"/>
    <w:rsid w:val="00CF3A5D"/>
    <w:rsid w:val="00CF4345"/>
    <w:rsid w:val="00CF44E9"/>
    <w:rsid w:val="00CF62C8"/>
    <w:rsid w:val="00CF707F"/>
    <w:rsid w:val="00D02F50"/>
    <w:rsid w:val="00D047FA"/>
    <w:rsid w:val="00D0653E"/>
    <w:rsid w:val="00D079D4"/>
    <w:rsid w:val="00D114D2"/>
    <w:rsid w:val="00D14A9A"/>
    <w:rsid w:val="00D1788E"/>
    <w:rsid w:val="00D237A9"/>
    <w:rsid w:val="00D24425"/>
    <w:rsid w:val="00D25D7D"/>
    <w:rsid w:val="00D3104E"/>
    <w:rsid w:val="00D32108"/>
    <w:rsid w:val="00D3288C"/>
    <w:rsid w:val="00D3497F"/>
    <w:rsid w:val="00D44D5C"/>
    <w:rsid w:val="00D45909"/>
    <w:rsid w:val="00D45AB4"/>
    <w:rsid w:val="00D472D2"/>
    <w:rsid w:val="00D50613"/>
    <w:rsid w:val="00D56009"/>
    <w:rsid w:val="00D6046E"/>
    <w:rsid w:val="00D61F4E"/>
    <w:rsid w:val="00D6516E"/>
    <w:rsid w:val="00D70BC4"/>
    <w:rsid w:val="00D7157C"/>
    <w:rsid w:val="00D732D6"/>
    <w:rsid w:val="00D74E88"/>
    <w:rsid w:val="00D762FD"/>
    <w:rsid w:val="00D822B5"/>
    <w:rsid w:val="00D829A5"/>
    <w:rsid w:val="00D840BD"/>
    <w:rsid w:val="00D840D4"/>
    <w:rsid w:val="00D8684B"/>
    <w:rsid w:val="00D87D0C"/>
    <w:rsid w:val="00D91541"/>
    <w:rsid w:val="00D93B1C"/>
    <w:rsid w:val="00D94BAB"/>
    <w:rsid w:val="00DA042E"/>
    <w:rsid w:val="00DA7FDA"/>
    <w:rsid w:val="00DB473B"/>
    <w:rsid w:val="00DB5508"/>
    <w:rsid w:val="00DD1884"/>
    <w:rsid w:val="00DD3185"/>
    <w:rsid w:val="00DD409C"/>
    <w:rsid w:val="00DD40FE"/>
    <w:rsid w:val="00DE15A6"/>
    <w:rsid w:val="00DE6E49"/>
    <w:rsid w:val="00DE7622"/>
    <w:rsid w:val="00DF199B"/>
    <w:rsid w:val="00DF627B"/>
    <w:rsid w:val="00DF7D7F"/>
    <w:rsid w:val="00E038E6"/>
    <w:rsid w:val="00E040C2"/>
    <w:rsid w:val="00E058A1"/>
    <w:rsid w:val="00E10AE3"/>
    <w:rsid w:val="00E14421"/>
    <w:rsid w:val="00E15880"/>
    <w:rsid w:val="00E159B6"/>
    <w:rsid w:val="00E243FA"/>
    <w:rsid w:val="00E24AEF"/>
    <w:rsid w:val="00E31FB1"/>
    <w:rsid w:val="00E344E3"/>
    <w:rsid w:val="00E36F83"/>
    <w:rsid w:val="00E422E7"/>
    <w:rsid w:val="00E4267F"/>
    <w:rsid w:val="00E44106"/>
    <w:rsid w:val="00E51C04"/>
    <w:rsid w:val="00E52A40"/>
    <w:rsid w:val="00E54B75"/>
    <w:rsid w:val="00E56AE1"/>
    <w:rsid w:val="00E64598"/>
    <w:rsid w:val="00E67806"/>
    <w:rsid w:val="00E71E49"/>
    <w:rsid w:val="00E74110"/>
    <w:rsid w:val="00E85046"/>
    <w:rsid w:val="00E85A0A"/>
    <w:rsid w:val="00E91000"/>
    <w:rsid w:val="00E97F33"/>
    <w:rsid w:val="00EA063B"/>
    <w:rsid w:val="00EA3B4F"/>
    <w:rsid w:val="00EA3E3A"/>
    <w:rsid w:val="00EA5035"/>
    <w:rsid w:val="00EB09DF"/>
    <w:rsid w:val="00EB2532"/>
    <w:rsid w:val="00EB3616"/>
    <w:rsid w:val="00EB3708"/>
    <w:rsid w:val="00EB70EF"/>
    <w:rsid w:val="00EC2A6D"/>
    <w:rsid w:val="00EC48EC"/>
    <w:rsid w:val="00ED32EB"/>
    <w:rsid w:val="00ED3630"/>
    <w:rsid w:val="00ED387C"/>
    <w:rsid w:val="00ED38FC"/>
    <w:rsid w:val="00EF1989"/>
    <w:rsid w:val="00F059DD"/>
    <w:rsid w:val="00F100ED"/>
    <w:rsid w:val="00F1192E"/>
    <w:rsid w:val="00F12631"/>
    <w:rsid w:val="00F13328"/>
    <w:rsid w:val="00F20538"/>
    <w:rsid w:val="00F22F0F"/>
    <w:rsid w:val="00F2400E"/>
    <w:rsid w:val="00F24F23"/>
    <w:rsid w:val="00F32885"/>
    <w:rsid w:val="00F345BD"/>
    <w:rsid w:val="00F40170"/>
    <w:rsid w:val="00F40797"/>
    <w:rsid w:val="00F40BFF"/>
    <w:rsid w:val="00F43F8D"/>
    <w:rsid w:val="00F44C08"/>
    <w:rsid w:val="00F501BE"/>
    <w:rsid w:val="00F5212E"/>
    <w:rsid w:val="00F54925"/>
    <w:rsid w:val="00F55801"/>
    <w:rsid w:val="00F63E81"/>
    <w:rsid w:val="00F652DF"/>
    <w:rsid w:val="00F74482"/>
    <w:rsid w:val="00F76CCD"/>
    <w:rsid w:val="00F77876"/>
    <w:rsid w:val="00F8093C"/>
    <w:rsid w:val="00F82EF7"/>
    <w:rsid w:val="00F92DAC"/>
    <w:rsid w:val="00F97D7B"/>
    <w:rsid w:val="00FA027D"/>
    <w:rsid w:val="00FA078D"/>
    <w:rsid w:val="00FA535F"/>
    <w:rsid w:val="00FA7266"/>
    <w:rsid w:val="00FB4C6B"/>
    <w:rsid w:val="00FC22B6"/>
    <w:rsid w:val="00FC4933"/>
    <w:rsid w:val="00FD4680"/>
    <w:rsid w:val="00FD502C"/>
    <w:rsid w:val="00FD5B83"/>
    <w:rsid w:val="00FE05A3"/>
    <w:rsid w:val="00FE1464"/>
    <w:rsid w:val="00FE22F9"/>
    <w:rsid w:val="00FE23E8"/>
    <w:rsid w:val="00FE45EA"/>
    <w:rsid w:val="00FF364D"/>
    <w:rsid w:val="00FF515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link w:val="Rubrik3"/>
    <w:rsid w:val="00C24260"/>
    <w:rPr>
      <w:rFonts w:ascii="Gill Sans MT" w:hAnsi="Gill Sans MT"/>
      <w:b/>
      <w:sz w:val="24"/>
    </w:rPr>
  </w:style>
  <w:style w:type="character" w:styleId="Platshllartext">
    <w:name w:val="Placeholder Text"/>
    <w:uiPriority w:val="99"/>
    <w:semiHidden/>
    <w:rsid w:val="00BB09DF"/>
    <w:rPr>
      <w:color w:val="808080"/>
    </w:rPr>
  </w:style>
  <w:style w:type="paragraph" w:customStyle="1" w:styleId="vcard">
    <w:name w:val="vcard"/>
    <w:basedOn w:val="Normal"/>
    <w:rsid w:val="002116B5"/>
    <w:pPr>
      <w:spacing w:before="100" w:beforeAutospacing="1" w:after="100" w:afterAutospacing="1" w:line="240" w:lineRule="auto"/>
    </w:pPr>
    <w:rPr>
      <w:rFonts w:ascii="Times New Roman" w:eastAsiaTheme="minorHAnsi" w:hAnsi="Times New Roman"/>
      <w:szCs w:val="24"/>
    </w:rPr>
  </w:style>
  <w:style w:type="character" w:customStyle="1" w:styleId="SidhuvudChar">
    <w:name w:val="Sidhuvud Char"/>
    <w:basedOn w:val="Standardstycketeckensnitt"/>
    <w:link w:val="Sidhuvud"/>
    <w:rsid w:val="001A0680"/>
    <w:rPr>
      <w:rFonts w:ascii="Gill Sans MT" w:hAnsi="Gill Sans MT"/>
      <w:sz w:val="24"/>
    </w:rPr>
  </w:style>
  <w:style w:type="paragraph" w:styleId="Liststycke">
    <w:name w:val="List Paragraph"/>
    <w:basedOn w:val="Normal"/>
    <w:uiPriority w:val="34"/>
    <w:qFormat/>
    <w:rsid w:val="00274653"/>
    <w:pPr>
      <w:ind w:left="720"/>
      <w:contextualSpacing/>
    </w:pPr>
  </w:style>
  <w:style w:type="paragraph" w:customStyle="1" w:styleId="Default">
    <w:name w:val="Default"/>
    <w:rsid w:val="00433C53"/>
    <w:pPr>
      <w:autoSpaceDE w:val="0"/>
      <w:autoSpaceDN w:val="0"/>
      <w:adjustRightInd w:val="0"/>
    </w:pPr>
    <w:rPr>
      <w:rFonts w:ascii="Garamond" w:hAnsi="Garamond" w:cs="Garamond"/>
      <w:color w:val="000000"/>
      <w:sz w:val="24"/>
      <w:szCs w:val="24"/>
    </w:rPr>
  </w:style>
</w:styles>
</file>

<file path=word/webSettings.xml><?xml version="1.0" encoding="utf-8"?>
<w:webSettings xmlns:r="http://schemas.openxmlformats.org/officeDocument/2006/relationships" xmlns:w="http://schemas.openxmlformats.org/wordprocessingml/2006/main">
  <w:divs>
    <w:div w:id="1516217">
      <w:bodyDiv w:val="1"/>
      <w:marLeft w:val="0"/>
      <w:marRight w:val="0"/>
      <w:marTop w:val="0"/>
      <w:marBottom w:val="0"/>
      <w:divBdr>
        <w:top w:val="none" w:sz="0" w:space="0" w:color="auto"/>
        <w:left w:val="none" w:sz="0" w:space="0" w:color="auto"/>
        <w:bottom w:val="none" w:sz="0" w:space="0" w:color="auto"/>
        <w:right w:val="none" w:sz="0" w:space="0" w:color="auto"/>
      </w:divBdr>
    </w:div>
    <w:div w:id="153112104">
      <w:bodyDiv w:val="1"/>
      <w:marLeft w:val="0"/>
      <w:marRight w:val="0"/>
      <w:marTop w:val="0"/>
      <w:marBottom w:val="0"/>
      <w:divBdr>
        <w:top w:val="none" w:sz="0" w:space="0" w:color="auto"/>
        <w:left w:val="none" w:sz="0" w:space="0" w:color="auto"/>
        <w:bottom w:val="none" w:sz="0" w:space="0" w:color="auto"/>
        <w:right w:val="none" w:sz="0" w:space="0" w:color="auto"/>
      </w:divBdr>
    </w:div>
    <w:div w:id="854655200">
      <w:bodyDiv w:val="1"/>
      <w:marLeft w:val="0"/>
      <w:marRight w:val="0"/>
      <w:marTop w:val="0"/>
      <w:marBottom w:val="0"/>
      <w:divBdr>
        <w:top w:val="none" w:sz="0" w:space="0" w:color="auto"/>
        <w:left w:val="none" w:sz="0" w:space="0" w:color="auto"/>
        <w:bottom w:val="none" w:sz="0" w:space="0" w:color="auto"/>
        <w:right w:val="none" w:sz="0" w:space="0" w:color="auto"/>
      </w:divBdr>
    </w:div>
    <w:div w:id="1124468077">
      <w:bodyDiv w:val="1"/>
      <w:marLeft w:val="0"/>
      <w:marRight w:val="0"/>
      <w:marTop w:val="0"/>
      <w:marBottom w:val="0"/>
      <w:divBdr>
        <w:top w:val="none" w:sz="0" w:space="0" w:color="auto"/>
        <w:left w:val="none" w:sz="0" w:space="0" w:color="auto"/>
        <w:bottom w:val="none" w:sz="0" w:space="0" w:color="auto"/>
        <w:right w:val="none" w:sz="0" w:space="0" w:color="auto"/>
      </w:divBdr>
      <w:divsChild>
        <w:div w:id="1345327117">
          <w:marLeft w:val="547"/>
          <w:marRight w:val="0"/>
          <w:marTop w:val="82"/>
          <w:marBottom w:val="0"/>
          <w:divBdr>
            <w:top w:val="none" w:sz="0" w:space="0" w:color="auto"/>
            <w:left w:val="none" w:sz="0" w:space="0" w:color="auto"/>
            <w:bottom w:val="none" w:sz="0" w:space="0" w:color="auto"/>
            <w:right w:val="none" w:sz="0" w:space="0" w:color="auto"/>
          </w:divBdr>
        </w:div>
      </w:divsChild>
    </w:div>
    <w:div w:id="1146749536">
      <w:bodyDiv w:val="1"/>
      <w:marLeft w:val="0"/>
      <w:marRight w:val="0"/>
      <w:marTop w:val="0"/>
      <w:marBottom w:val="0"/>
      <w:divBdr>
        <w:top w:val="none" w:sz="0" w:space="0" w:color="auto"/>
        <w:left w:val="none" w:sz="0" w:space="0" w:color="auto"/>
        <w:bottom w:val="none" w:sz="0" w:space="0" w:color="auto"/>
        <w:right w:val="none" w:sz="0" w:space="0" w:color="auto"/>
      </w:divBdr>
    </w:div>
    <w:div w:id="1277370245">
      <w:bodyDiv w:val="1"/>
      <w:marLeft w:val="0"/>
      <w:marRight w:val="0"/>
      <w:marTop w:val="0"/>
      <w:marBottom w:val="0"/>
      <w:divBdr>
        <w:top w:val="none" w:sz="0" w:space="0" w:color="auto"/>
        <w:left w:val="none" w:sz="0" w:space="0" w:color="auto"/>
        <w:bottom w:val="none" w:sz="0" w:space="0" w:color="auto"/>
        <w:right w:val="none" w:sz="0" w:space="0" w:color="auto"/>
      </w:divBdr>
    </w:div>
    <w:div w:id="1511683016">
      <w:bodyDiv w:val="1"/>
      <w:marLeft w:val="0"/>
      <w:marRight w:val="0"/>
      <w:marTop w:val="0"/>
      <w:marBottom w:val="0"/>
      <w:divBdr>
        <w:top w:val="none" w:sz="0" w:space="0" w:color="auto"/>
        <w:left w:val="none" w:sz="0" w:space="0" w:color="auto"/>
        <w:bottom w:val="none" w:sz="0" w:space="0" w:color="auto"/>
        <w:right w:val="none" w:sz="0" w:space="0" w:color="auto"/>
      </w:divBdr>
    </w:div>
    <w:div w:id="1892376638">
      <w:bodyDiv w:val="1"/>
      <w:marLeft w:val="0"/>
      <w:marRight w:val="0"/>
      <w:marTop w:val="0"/>
      <w:marBottom w:val="0"/>
      <w:divBdr>
        <w:top w:val="none" w:sz="0" w:space="0" w:color="auto"/>
        <w:left w:val="none" w:sz="0" w:space="0" w:color="auto"/>
        <w:bottom w:val="none" w:sz="0" w:space="0" w:color="auto"/>
        <w:right w:val="none" w:sz="0" w:space="0" w:color="auto"/>
      </w:divBdr>
    </w:div>
    <w:div w:id="213243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F3639-EDF3-498B-AE8D-EB6669856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Enkel Kallelse och Enkelt protokoll</Template>
  <TotalTime>1</TotalTime>
  <Pages>4</Pages>
  <Words>782</Words>
  <Characters>4746</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Typ av möte:</vt:lpstr>
    </vt:vector>
  </TitlesOfParts>
  <Company>Nacka kommun</Company>
  <LinksUpToDate>false</LinksUpToDate>
  <CharactersWithSpaces>5517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 av möte:</dc:title>
  <dc:creator>bala</dc:creator>
  <cp:lastModifiedBy>igr</cp:lastModifiedBy>
  <cp:revision>2</cp:revision>
  <cp:lastPrinted>2012-09-18T10:42:00Z</cp:lastPrinted>
  <dcterms:created xsi:type="dcterms:W3CDTF">2014-10-30T07:41:00Z</dcterms:created>
  <dcterms:modified xsi:type="dcterms:W3CDTF">2014-10-30T07:41:00Z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