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3914" w:type="dxa"/>
        <w:tblInd w:w="5670" w:type="dxa"/>
        <w:tblLook w:val="01E0"/>
      </w:tblPr>
      <w:tblGrid>
        <w:gridCol w:w="3914"/>
      </w:tblGrid>
      <w:tr w:rsidR="00893CBB" w:rsidRPr="00ED14EE" w:rsidTr="00AD2C56">
        <w:trPr>
          <w:trHeight w:val="907"/>
        </w:trPr>
        <w:tc>
          <w:tcPr>
            <w:tcW w:w="3914" w:type="dxa"/>
          </w:tcPr>
          <w:p w:rsidR="0031790E" w:rsidRPr="00ED14EE" w:rsidRDefault="00985CBC" w:rsidP="00985CBC">
            <w:pPr>
              <w:pStyle w:val="Adressat"/>
            </w:pPr>
            <w:bookmarkStart w:id="0" w:name="Addressee"/>
            <w:r>
              <w:t>Naturreservatsnämnden</w:t>
            </w:r>
            <w:bookmarkEnd w:id="0"/>
          </w:p>
        </w:tc>
      </w:tr>
    </w:tbl>
    <w:p w:rsidR="00985CBC" w:rsidRDefault="00985CBC" w:rsidP="00985CBC">
      <w:pPr>
        <w:pStyle w:val="Rubrik1"/>
        <w:spacing w:before="0" w:line="240" w:lineRule="auto"/>
      </w:pPr>
      <w:bookmarkStart w:id="1" w:name="_TempPage"/>
      <w:bookmarkEnd w:id="1"/>
      <w:r>
        <w:t>Samråd Naturreservat Skarpnäs</w:t>
      </w:r>
    </w:p>
    <w:p w:rsidR="00985CBC" w:rsidRPr="000852DA" w:rsidRDefault="00985CBC" w:rsidP="00985CBC">
      <w:pPr>
        <w:spacing w:line="240" w:lineRule="auto"/>
      </w:pPr>
      <w:r>
        <w:t>NRN 2013/40</w:t>
      </w:r>
    </w:p>
    <w:p w:rsidR="00AD2C56" w:rsidRDefault="00AD2C56" w:rsidP="00AD2C56"/>
    <w:p w:rsidR="00AD2C56" w:rsidRDefault="00AD2C56" w:rsidP="00AD2C56">
      <w:r>
        <w:t>Tekniska nämnden lämnar följande yttrande</w:t>
      </w:r>
    </w:p>
    <w:p w:rsidR="00AD2C56" w:rsidRDefault="00AD2C56" w:rsidP="00AD2C56"/>
    <w:p w:rsidR="00210754" w:rsidRPr="00210754" w:rsidRDefault="00210754" w:rsidP="00210754">
      <w:pPr>
        <w:rPr>
          <w:b/>
        </w:rPr>
      </w:pPr>
      <w:r w:rsidRPr="00210754">
        <w:rPr>
          <w:b/>
        </w:rPr>
        <w:t>Precisering i föreskrifterna</w:t>
      </w:r>
    </w:p>
    <w:p w:rsidR="001D2F18" w:rsidRPr="001D2F18" w:rsidRDefault="00D97BBC" w:rsidP="001D2F18">
      <w:r>
        <w:t xml:space="preserve">Under C6 i ordningsföreskrifter står det att det för allmänheten är förbjudet att ”Framföra motordrivet fordon”. </w:t>
      </w:r>
      <w:r w:rsidR="001D2F18" w:rsidRPr="001D2F18">
        <w:t xml:space="preserve">Denna föreskrift bör omformuleras, då den till viss del strider mot reservatsförslaget. </w:t>
      </w:r>
    </w:p>
    <w:p w:rsidR="001D2F18" w:rsidRPr="001D2F18" w:rsidRDefault="001D2F18" w:rsidP="001D2F18"/>
    <w:p w:rsidR="001D2F18" w:rsidRPr="001D2F18" w:rsidRDefault="001D2F18" w:rsidP="001D2F18">
      <w:pPr>
        <w:rPr>
          <w:b/>
        </w:rPr>
      </w:pPr>
      <w:r w:rsidRPr="001D2F18">
        <w:rPr>
          <w:b/>
        </w:rPr>
        <w:t>Konsekvenser</w:t>
      </w:r>
    </w:p>
    <w:p w:rsidR="00210754" w:rsidRDefault="001D2F18" w:rsidP="001D2F18">
      <w:r>
        <w:t>F</w:t>
      </w:r>
      <w:r w:rsidRPr="001D2F18">
        <w:t xml:space="preserve">öreskrift bör omformuleras, då den till viss del strider mot reservatsförslaget, som bl.a. omfattar </w:t>
      </w:r>
      <w:proofErr w:type="spellStart"/>
      <w:r w:rsidRPr="001D2F18">
        <w:t>Skarpövägen</w:t>
      </w:r>
      <w:proofErr w:type="spellEnd"/>
      <w:r w:rsidRPr="001D2F18">
        <w:t xml:space="preserve"> som är tillgänglig för allmän biltrafik.</w:t>
      </w:r>
    </w:p>
    <w:p w:rsidR="001D2F18" w:rsidRDefault="001D2F18" w:rsidP="001D2F18"/>
    <w:p w:rsidR="00210754" w:rsidRPr="00210754" w:rsidRDefault="00210754" w:rsidP="00210754">
      <w:pPr>
        <w:rPr>
          <w:b/>
        </w:rPr>
      </w:pPr>
      <w:r w:rsidRPr="00210754">
        <w:rPr>
          <w:b/>
        </w:rPr>
        <w:t>Tydligar</w:t>
      </w:r>
      <w:r>
        <w:rPr>
          <w:b/>
        </w:rPr>
        <w:t>e</w:t>
      </w:r>
      <w:r w:rsidRPr="00210754">
        <w:rPr>
          <w:b/>
        </w:rPr>
        <w:t xml:space="preserve"> gränsdragning vid avloppspumpstation</w:t>
      </w:r>
    </w:p>
    <w:p w:rsidR="00811EAA" w:rsidRDefault="00811EAA" w:rsidP="00811EAA">
      <w:r>
        <w:t xml:space="preserve">Inom fastigheten Skarpnäs 1:83, som ägs av kommunen och som finns inom reservatet, finns en avloppspumpstation. Gränsdragning förbi denna avloppspumpstation kan ge upphov till olika tolkning huruvida avloppspumpstationen ligger inom reservatets gräns eller inte. En tydligare gränsdragning förbi befintlig avloppspumpstation, så att denna </w:t>
      </w:r>
      <w:proofErr w:type="gramStart"/>
      <w:r>
        <w:t>ej</w:t>
      </w:r>
      <w:proofErr w:type="gramEnd"/>
      <w:r>
        <w:t xml:space="preserve"> inom naturreservatet, efterlyses. Alternativt kan förtydligande åstadkommas genom att skriva om detta under lämplig rubrik.</w:t>
      </w:r>
    </w:p>
    <w:p w:rsidR="00811EAA" w:rsidRDefault="00811EAA" w:rsidP="00811EAA"/>
    <w:p w:rsidR="00210754" w:rsidRPr="00210754" w:rsidRDefault="00210754" w:rsidP="00811EAA">
      <w:pPr>
        <w:rPr>
          <w:b/>
        </w:rPr>
      </w:pPr>
      <w:proofErr w:type="spellStart"/>
      <w:r w:rsidRPr="00210754">
        <w:rPr>
          <w:b/>
        </w:rPr>
        <w:t>Skarpövägen</w:t>
      </w:r>
      <w:proofErr w:type="spellEnd"/>
      <w:r w:rsidRPr="00210754">
        <w:rPr>
          <w:b/>
        </w:rPr>
        <w:t xml:space="preserve"> bör ligga utanför </w:t>
      </w:r>
      <w:proofErr w:type="spellStart"/>
      <w:r w:rsidRPr="00210754">
        <w:rPr>
          <w:b/>
        </w:rPr>
        <w:t>reservatetsgräns</w:t>
      </w:r>
      <w:proofErr w:type="spellEnd"/>
    </w:p>
    <w:p w:rsidR="00AD2C56" w:rsidRDefault="00811EAA" w:rsidP="00811EAA">
      <w:r>
        <w:t xml:space="preserve">Del av </w:t>
      </w:r>
      <w:proofErr w:type="spellStart"/>
      <w:r>
        <w:t>Skarpövägen</w:t>
      </w:r>
      <w:proofErr w:type="spellEnd"/>
      <w:r>
        <w:t xml:space="preserve">, den mellan Kummelbergets industriområde och Telegrafberget, ligger inom reservatets gräns. Denna del bör ligga utanför </w:t>
      </w:r>
      <w:proofErr w:type="spellStart"/>
      <w:r>
        <w:t>reservatetsgräns</w:t>
      </w:r>
      <w:proofErr w:type="spellEnd"/>
      <w:r>
        <w:t xml:space="preserve"> precis som </w:t>
      </w:r>
      <w:proofErr w:type="spellStart"/>
      <w:r>
        <w:t>Skarpövägen</w:t>
      </w:r>
      <w:proofErr w:type="spellEnd"/>
      <w:r>
        <w:t xml:space="preserve"> för övrig</w:t>
      </w:r>
      <w:r w:rsidR="00210754">
        <w:t>t</w:t>
      </w:r>
      <w:r>
        <w:t xml:space="preserve">. </w:t>
      </w:r>
      <w:r w:rsidR="009F5CB0">
        <w:t xml:space="preserve">Alternativt ska särskild skrivning om tillåtlighet för åtgärder inom reservatet för utbyggnad av Telegrafberget läggas till. </w:t>
      </w:r>
      <w:r>
        <w:t xml:space="preserve">Stadsbyggnadsprojekt för utveckling av Telegrafberget innebär </w:t>
      </w:r>
      <w:r w:rsidR="009F5CB0">
        <w:t xml:space="preserve">bl. a. </w:t>
      </w:r>
      <w:r>
        <w:t>att kommunen anlägger dagvattensystem för gata</w:t>
      </w:r>
      <w:r w:rsidR="009F5CB0">
        <w:t>, gång och cykelvägar</w:t>
      </w:r>
      <w:r>
        <w:t>. Frågan om vatten- och spillvatten anslutning för Telegrafberget är inte löst vilket kan innebära att nya vatten- och spillvattenledningar dras från Kummelbergets industriområde till Telegrafberget</w:t>
      </w:r>
      <w:r w:rsidR="009F5CB0">
        <w:t xml:space="preserve"> genom reservatet</w:t>
      </w:r>
      <w:r>
        <w:t>, om inte anslutningen sker via Lidingö.</w:t>
      </w:r>
    </w:p>
    <w:p w:rsidR="00AD2C56" w:rsidRDefault="00AD2C56" w:rsidP="00AD2C56"/>
    <w:p w:rsidR="00AD2C56" w:rsidRDefault="00AD2C56" w:rsidP="00AD2C56">
      <w:r>
        <w:t>Tekniska nämnden</w:t>
      </w:r>
    </w:p>
    <w:p w:rsidR="00AD2C56" w:rsidRDefault="00AD2C56" w:rsidP="00AD2C56">
      <w:pPr>
        <w:ind w:left="360"/>
      </w:pPr>
      <w:bookmarkStart w:id="2" w:name="_GoBack"/>
      <w:bookmarkEnd w:id="2"/>
    </w:p>
    <w:p w:rsidR="00AD2C56" w:rsidRDefault="00AD2C56" w:rsidP="00AD2C56">
      <w:pPr>
        <w:ind w:left="360"/>
      </w:pPr>
    </w:p>
    <w:p w:rsidR="00AD2C56" w:rsidRDefault="00AD2C56" w:rsidP="00AD2C56">
      <w:pPr>
        <w:ind w:left="360"/>
      </w:pPr>
      <w:r>
        <w:t>Gunilla Grudevall-Steen</w:t>
      </w:r>
      <w:r>
        <w:tab/>
      </w:r>
      <w:r>
        <w:tab/>
        <w:t>Dag Björklund</w:t>
      </w:r>
    </w:p>
    <w:p w:rsidR="00AD2C56" w:rsidRDefault="00AD2C56" w:rsidP="00AD2C56">
      <w:pPr>
        <w:ind w:left="360"/>
      </w:pPr>
      <w:r>
        <w:t>Ordförande</w:t>
      </w:r>
      <w:r>
        <w:tab/>
      </w:r>
      <w:r>
        <w:tab/>
      </w:r>
      <w:r>
        <w:tab/>
        <w:t>Tekni</w:t>
      </w:r>
      <w:r w:rsidR="00B469F1">
        <w:t>s</w:t>
      </w:r>
      <w:r>
        <w:t>k</w:t>
      </w:r>
      <w:r w:rsidR="00B469F1">
        <w:t xml:space="preserve"> </w:t>
      </w:r>
      <w:r>
        <w:t xml:space="preserve">direktör </w:t>
      </w:r>
    </w:p>
    <w:sectPr w:rsidR="00AD2C56" w:rsidSect="001F681B">
      <w:headerReference w:type="default" r:id="rId7"/>
      <w:headerReference w:type="first" r:id="rId8"/>
      <w:footerReference w:type="first" r:id="rId9"/>
      <w:pgSz w:w="11906" w:h="16838" w:code="9"/>
      <w:pgMar w:top="2381" w:right="1956" w:bottom="1418" w:left="1389" w:header="510" w:footer="85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5CBC" w:rsidRDefault="00985CBC">
      <w:r>
        <w:separator/>
      </w:r>
    </w:p>
  </w:endnote>
  <w:endnote w:type="continuationSeparator" w:id="0">
    <w:p w:rsidR="00985CBC" w:rsidRDefault="00985C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MT">
    <w:altName w:val="Segoe UI"/>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6AF" w:rsidRDefault="009D06AF" w:rsidP="00027B2E">
    <w:pPr>
      <w:pStyle w:val="Sidfot"/>
      <w:rPr>
        <w:szCs w:val="2"/>
      </w:rPr>
    </w:pPr>
  </w:p>
  <w:p w:rsidR="001427EA" w:rsidRDefault="001427EA" w:rsidP="00027B2E">
    <w:pPr>
      <w:pStyle w:val="Sidfot"/>
      <w:rPr>
        <w:szCs w:val="2"/>
      </w:rPr>
    </w:pPr>
  </w:p>
  <w:p w:rsidR="001427EA" w:rsidRDefault="001427EA" w:rsidP="00027B2E">
    <w:pPr>
      <w:pStyle w:val="Sidfot"/>
      <w:rPr>
        <w:szCs w:val="2"/>
      </w:rPr>
    </w:pPr>
  </w:p>
  <w:p w:rsidR="009D06AF" w:rsidRPr="00092ADA" w:rsidRDefault="009D06AF" w:rsidP="00092ADA">
    <w:pPr>
      <w:pStyle w:val="Sidfot"/>
      <w:spacing w:after="40"/>
      <w:rPr>
        <w:b/>
        <w:szCs w:val="2"/>
      </w:rPr>
    </w:pPr>
  </w:p>
  <w:tbl>
    <w:tblPr>
      <w:tblW w:w="0" w:type="auto"/>
      <w:tblLayout w:type="fixed"/>
      <w:tblCellMar>
        <w:left w:w="85" w:type="dxa"/>
        <w:right w:w="85" w:type="dxa"/>
      </w:tblCellMar>
      <w:tblLook w:val="01E0"/>
    </w:tblPr>
    <w:tblGrid>
      <w:gridCol w:w="2031"/>
      <w:gridCol w:w="1958"/>
      <w:gridCol w:w="1175"/>
      <w:gridCol w:w="1148"/>
      <w:gridCol w:w="718"/>
      <w:gridCol w:w="1148"/>
      <w:gridCol w:w="1291"/>
    </w:tblGrid>
    <w:tr w:rsidR="009D06AF" w:rsidRPr="00F2400E" w:rsidTr="00AD2C56">
      <w:tc>
        <w:tcPr>
          <w:tcW w:w="2031" w:type="dxa"/>
          <w:tcBorders>
            <w:top w:val="single" w:sz="4" w:space="0" w:color="auto"/>
          </w:tcBorders>
          <w:tcMar>
            <w:left w:w="0" w:type="dxa"/>
          </w:tcMar>
        </w:tcPr>
        <w:p w:rsidR="009D06AF" w:rsidRPr="00AD2C56" w:rsidRDefault="00AD2C56" w:rsidP="00A77D51">
          <w:pPr>
            <w:pStyle w:val="Sidfot"/>
            <w:rPr>
              <w:caps/>
              <w:sz w:val="9"/>
              <w:szCs w:val="9"/>
            </w:rPr>
          </w:pPr>
          <w:bookmarkStart w:id="6" w:name="LPostalAddr"/>
          <w:r w:rsidRPr="00AD2C56">
            <w:rPr>
              <w:caps/>
              <w:sz w:val="9"/>
              <w:szCs w:val="9"/>
            </w:rPr>
            <w:t>Postadress</w:t>
          </w:r>
          <w:bookmarkEnd w:id="6"/>
        </w:p>
      </w:tc>
      <w:tc>
        <w:tcPr>
          <w:tcW w:w="1958" w:type="dxa"/>
          <w:tcBorders>
            <w:top w:val="single" w:sz="4" w:space="0" w:color="auto"/>
          </w:tcBorders>
        </w:tcPr>
        <w:p w:rsidR="009D06AF" w:rsidRPr="00AD2C56" w:rsidRDefault="00AD2C56" w:rsidP="00A77D51">
          <w:pPr>
            <w:pStyle w:val="Sidfot"/>
            <w:rPr>
              <w:caps/>
              <w:sz w:val="9"/>
              <w:szCs w:val="9"/>
            </w:rPr>
          </w:pPr>
          <w:bookmarkStart w:id="7" w:name="LVisitAddr"/>
          <w:r w:rsidRPr="00AD2C56">
            <w:rPr>
              <w:caps/>
              <w:sz w:val="9"/>
              <w:szCs w:val="9"/>
            </w:rPr>
            <w:t>Besöksadress</w:t>
          </w:r>
          <w:bookmarkEnd w:id="7"/>
        </w:p>
      </w:tc>
      <w:tc>
        <w:tcPr>
          <w:tcW w:w="1175" w:type="dxa"/>
          <w:tcBorders>
            <w:top w:val="single" w:sz="4" w:space="0" w:color="auto"/>
          </w:tcBorders>
        </w:tcPr>
        <w:p w:rsidR="009D06AF" w:rsidRPr="00AD2C56" w:rsidRDefault="00AD2C56" w:rsidP="00A77D51">
          <w:pPr>
            <w:pStyle w:val="Sidfot"/>
            <w:rPr>
              <w:caps/>
              <w:sz w:val="9"/>
              <w:szCs w:val="9"/>
            </w:rPr>
          </w:pPr>
          <w:bookmarkStart w:id="8" w:name="LPhone"/>
          <w:r w:rsidRPr="00AD2C56">
            <w:rPr>
              <w:caps/>
              <w:sz w:val="9"/>
              <w:szCs w:val="9"/>
            </w:rPr>
            <w:t>Telefon</w:t>
          </w:r>
          <w:bookmarkEnd w:id="8"/>
        </w:p>
      </w:tc>
      <w:tc>
        <w:tcPr>
          <w:tcW w:w="1148" w:type="dxa"/>
          <w:tcBorders>
            <w:top w:val="single" w:sz="4" w:space="0" w:color="auto"/>
          </w:tcBorders>
        </w:tcPr>
        <w:p w:rsidR="009D06AF" w:rsidRPr="00AD2C56" w:rsidRDefault="00AD2C56" w:rsidP="00A77D51">
          <w:pPr>
            <w:pStyle w:val="Sidfot"/>
            <w:rPr>
              <w:caps/>
              <w:sz w:val="9"/>
              <w:szCs w:val="9"/>
            </w:rPr>
          </w:pPr>
          <w:bookmarkStart w:id="9" w:name="LEmail"/>
          <w:r w:rsidRPr="00AD2C56">
            <w:rPr>
              <w:caps/>
              <w:sz w:val="9"/>
              <w:szCs w:val="9"/>
            </w:rPr>
            <w:t>E-post</w:t>
          </w:r>
          <w:bookmarkEnd w:id="9"/>
        </w:p>
      </w:tc>
      <w:tc>
        <w:tcPr>
          <w:tcW w:w="718" w:type="dxa"/>
          <w:tcBorders>
            <w:top w:val="single" w:sz="4" w:space="0" w:color="auto"/>
          </w:tcBorders>
        </w:tcPr>
        <w:p w:rsidR="009D06AF" w:rsidRPr="00AD2C56" w:rsidRDefault="009D06AF" w:rsidP="00A77D51">
          <w:pPr>
            <w:pStyle w:val="Sidfot"/>
            <w:rPr>
              <w:caps/>
              <w:sz w:val="9"/>
              <w:szCs w:val="9"/>
            </w:rPr>
          </w:pPr>
          <w:r w:rsidRPr="00AD2C56">
            <w:rPr>
              <w:caps/>
              <w:sz w:val="9"/>
              <w:szCs w:val="9"/>
            </w:rPr>
            <w:t>sms</w:t>
          </w:r>
        </w:p>
      </w:tc>
      <w:tc>
        <w:tcPr>
          <w:tcW w:w="1148" w:type="dxa"/>
          <w:tcBorders>
            <w:top w:val="single" w:sz="4" w:space="0" w:color="auto"/>
          </w:tcBorders>
        </w:tcPr>
        <w:p w:rsidR="009D06AF" w:rsidRPr="00AD2C56" w:rsidRDefault="009D06AF" w:rsidP="00A77D51">
          <w:pPr>
            <w:pStyle w:val="Sidfot"/>
            <w:rPr>
              <w:caps/>
              <w:sz w:val="9"/>
              <w:szCs w:val="9"/>
            </w:rPr>
          </w:pPr>
          <w:r w:rsidRPr="00AD2C56">
            <w:rPr>
              <w:caps/>
              <w:sz w:val="9"/>
              <w:szCs w:val="9"/>
            </w:rPr>
            <w:t>web</w:t>
          </w:r>
          <w:r w:rsidR="00C10D3F" w:rsidRPr="00AD2C56">
            <w:rPr>
              <w:caps/>
              <w:sz w:val="9"/>
              <w:szCs w:val="9"/>
            </w:rPr>
            <w:t>B</w:t>
          </w:r>
        </w:p>
      </w:tc>
      <w:tc>
        <w:tcPr>
          <w:tcW w:w="1291" w:type="dxa"/>
          <w:tcBorders>
            <w:top w:val="single" w:sz="4" w:space="0" w:color="auto"/>
          </w:tcBorders>
        </w:tcPr>
        <w:p w:rsidR="009D06AF" w:rsidRPr="00AD2C56" w:rsidRDefault="00AD2C56" w:rsidP="00A77D51">
          <w:pPr>
            <w:pStyle w:val="Sidfot"/>
            <w:rPr>
              <w:caps/>
              <w:sz w:val="9"/>
              <w:szCs w:val="9"/>
            </w:rPr>
          </w:pPr>
          <w:bookmarkStart w:id="10" w:name="LOrgNo"/>
          <w:r w:rsidRPr="00AD2C56">
            <w:rPr>
              <w:caps/>
              <w:sz w:val="9"/>
              <w:szCs w:val="9"/>
            </w:rPr>
            <w:t>Org</w:t>
          </w:r>
          <w:proofErr w:type="gramStart"/>
          <w:r w:rsidRPr="00AD2C56">
            <w:rPr>
              <w:caps/>
              <w:sz w:val="9"/>
              <w:szCs w:val="9"/>
            </w:rPr>
            <w:t>.nummer</w:t>
          </w:r>
          <w:bookmarkEnd w:id="10"/>
          <w:proofErr w:type="gramEnd"/>
        </w:p>
      </w:tc>
    </w:tr>
    <w:tr w:rsidR="009D06AF" w:rsidRPr="00A77D51" w:rsidTr="00AD2C56">
      <w:tc>
        <w:tcPr>
          <w:tcW w:w="2031" w:type="dxa"/>
          <w:tcMar>
            <w:left w:w="0" w:type="dxa"/>
          </w:tcMar>
        </w:tcPr>
        <w:p w:rsidR="009D06AF" w:rsidRPr="00AD2C56" w:rsidRDefault="009D06AF" w:rsidP="00AD2C56">
          <w:pPr>
            <w:pStyle w:val="Sidfot"/>
            <w:spacing w:line="180" w:lineRule="exact"/>
            <w:rPr>
              <w:szCs w:val="14"/>
            </w:rPr>
          </w:pPr>
          <w:r w:rsidRPr="00AD2C56">
            <w:rPr>
              <w:szCs w:val="14"/>
            </w:rPr>
            <w:t>Nacka kommun</w:t>
          </w:r>
          <w:bookmarkStart w:id="11" w:name="LCountryPrefix"/>
          <w:r w:rsidR="00AD2C56" w:rsidRPr="00AD2C56">
            <w:rPr>
              <w:szCs w:val="14"/>
            </w:rPr>
            <w:t>,</w:t>
          </w:r>
          <w:bookmarkEnd w:id="11"/>
          <w:r w:rsidR="00F100ED" w:rsidRPr="00AD2C56">
            <w:rPr>
              <w:szCs w:val="14"/>
            </w:rPr>
            <w:t xml:space="preserve"> </w:t>
          </w:r>
          <w:r w:rsidRPr="00AD2C56">
            <w:rPr>
              <w:szCs w:val="14"/>
            </w:rPr>
            <w:t>131 81 Nacka</w:t>
          </w:r>
          <w:bookmarkStart w:id="12" w:name="Country"/>
          <w:bookmarkEnd w:id="12"/>
        </w:p>
      </w:tc>
      <w:tc>
        <w:tcPr>
          <w:tcW w:w="1958" w:type="dxa"/>
        </w:tcPr>
        <w:p w:rsidR="009D06AF" w:rsidRPr="00AD2C56" w:rsidRDefault="009D06AF" w:rsidP="00AD2C56">
          <w:pPr>
            <w:pStyle w:val="Sidfot"/>
            <w:spacing w:line="180" w:lineRule="exact"/>
            <w:rPr>
              <w:szCs w:val="14"/>
            </w:rPr>
          </w:pPr>
          <w:r w:rsidRPr="00AD2C56">
            <w:rPr>
              <w:szCs w:val="14"/>
            </w:rPr>
            <w:t>Stadshuset, Granitvägen 15</w:t>
          </w:r>
        </w:p>
      </w:tc>
      <w:tc>
        <w:tcPr>
          <w:tcW w:w="1175" w:type="dxa"/>
        </w:tcPr>
        <w:p w:rsidR="009D06AF" w:rsidRPr="00AD2C56" w:rsidRDefault="00AD2C56" w:rsidP="00AD2C56">
          <w:pPr>
            <w:pStyle w:val="Sidfot"/>
            <w:spacing w:line="180" w:lineRule="exact"/>
            <w:rPr>
              <w:szCs w:val="14"/>
            </w:rPr>
          </w:pPr>
          <w:bookmarkStart w:id="13" w:name="PhoneMain"/>
          <w:r w:rsidRPr="00AD2C56">
            <w:rPr>
              <w:szCs w:val="14"/>
            </w:rPr>
            <w:t>08-718 80 00</w:t>
          </w:r>
          <w:bookmarkEnd w:id="13"/>
        </w:p>
      </w:tc>
      <w:tc>
        <w:tcPr>
          <w:tcW w:w="1148" w:type="dxa"/>
        </w:tcPr>
        <w:p w:rsidR="009D06AF" w:rsidRPr="00AD2C56" w:rsidRDefault="009D06AF" w:rsidP="00AD2C56">
          <w:pPr>
            <w:pStyle w:val="Sidfot"/>
            <w:spacing w:line="180" w:lineRule="exact"/>
            <w:rPr>
              <w:szCs w:val="14"/>
            </w:rPr>
          </w:pPr>
          <w:r w:rsidRPr="00AD2C56">
            <w:rPr>
              <w:szCs w:val="14"/>
            </w:rPr>
            <w:t>info@nacka.se</w:t>
          </w:r>
        </w:p>
      </w:tc>
      <w:tc>
        <w:tcPr>
          <w:tcW w:w="718" w:type="dxa"/>
        </w:tcPr>
        <w:p w:rsidR="009D06AF" w:rsidRPr="00AD2C56" w:rsidRDefault="009D06AF" w:rsidP="00AD2C56">
          <w:pPr>
            <w:pStyle w:val="Sidfot"/>
            <w:spacing w:line="180" w:lineRule="exact"/>
            <w:rPr>
              <w:szCs w:val="14"/>
            </w:rPr>
          </w:pPr>
          <w:r w:rsidRPr="00AD2C56">
            <w:rPr>
              <w:szCs w:val="14"/>
            </w:rPr>
            <w:t>716 80</w:t>
          </w:r>
        </w:p>
      </w:tc>
      <w:tc>
        <w:tcPr>
          <w:tcW w:w="1148" w:type="dxa"/>
        </w:tcPr>
        <w:p w:rsidR="009D06AF" w:rsidRPr="00AD2C56" w:rsidRDefault="009D06AF" w:rsidP="00AD2C56">
          <w:pPr>
            <w:pStyle w:val="Sidfot"/>
            <w:spacing w:line="180" w:lineRule="exact"/>
            <w:rPr>
              <w:szCs w:val="14"/>
            </w:rPr>
          </w:pPr>
          <w:r w:rsidRPr="00AD2C56">
            <w:rPr>
              <w:szCs w:val="14"/>
            </w:rPr>
            <w:t>www.nacka.se</w:t>
          </w:r>
        </w:p>
      </w:tc>
      <w:tc>
        <w:tcPr>
          <w:tcW w:w="1291" w:type="dxa"/>
        </w:tcPr>
        <w:p w:rsidR="009D06AF" w:rsidRPr="00AD2C56" w:rsidRDefault="00AD2C56" w:rsidP="00AD2C56">
          <w:pPr>
            <w:pStyle w:val="Sidfot"/>
            <w:spacing w:line="180" w:lineRule="exact"/>
            <w:rPr>
              <w:szCs w:val="14"/>
            </w:rPr>
          </w:pPr>
          <w:bookmarkStart w:id="14" w:name="OrgNo"/>
          <w:r w:rsidRPr="00AD2C56">
            <w:rPr>
              <w:szCs w:val="14"/>
            </w:rPr>
            <w:t>212000-0167</w:t>
          </w:r>
          <w:bookmarkEnd w:id="14"/>
        </w:p>
      </w:tc>
    </w:tr>
  </w:tbl>
  <w:p w:rsidR="009D06AF" w:rsidRPr="009D06AF" w:rsidRDefault="009D06AF" w:rsidP="009D06AF">
    <w:pPr>
      <w:pStyle w:val="Sidfot"/>
      <w:spacing w:line="240" w:lineRule="auto"/>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5CBC" w:rsidRDefault="00985CBC">
      <w:r>
        <w:separator/>
      </w:r>
    </w:p>
  </w:footnote>
  <w:footnote w:type="continuationSeparator" w:id="0">
    <w:p w:rsidR="00985CBC" w:rsidRDefault="00985C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6AF" w:rsidRPr="009D06AF" w:rsidRDefault="00B13546" w:rsidP="009D06AF">
    <w:pPr>
      <w:pStyle w:val="Sidhuvud"/>
      <w:rPr>
        <w:sz w:val="18"/>
        <w:szCs w:val="18"/>
      </w:rPr>
    </w:pPr>
    <w:r>
      <w:rPr>
        <w:noProof/>
        <w:sz w:val="18"/>
        <w:szCs w:val="18"/>
      </w:rPr>
      <w:drawing>
        <wp:anchor distT="0" distB="0" distL="114300" distR="114300" simplePos="0" relativeHeight="251658240" behindDoc="0" locked="1" layoutInCell="1" allowOverlap="1">
          <wp:simplePos x="0" y="0"/>
          <wp:positionH relativeFrom="page">
            <wp:posOffset>881380</wp:posOffset>
          </wp:positionH>
          <wp:positionV relativeFrom="page">
            <wp:posOffset>452120</wp:posOffset>
          </wp:positionV>
          <wp:extent cx="431165" cy="611505"/>
          <wp:effectExtent l="19050" t="0" r="6985" b="0"/>
          <wp:wrapNone/>
          <wp:docPr id="2" name="Bildobjekt 4" descr="NackaK_logo_staende_3#320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 descr="NackaK_logo_staende_3#32097.png"/>
                  <pic:cNvPicPr>
                    <a:picLocks noChangeAspect="1" noChangeArrowheads="1"/>
                  </pic:cNvPicPr>
                </pic:nvPicPr>
                <pic:blipFill>
                  <a:blip r:embed="rId1"/>
                  <a:srcRect/>
                  <a:stretch>
                    <a:fillRect/>
                  </a:stretch>
                </pic:blipFill>
                <pic:spPr bwMode="auto">
                  <a:xfrm>
                    <a:off x="0" y="0"/>
                    <a:ext cx="431165" cy="611505"/>
                  </a:xfrm>
                  <a:prstGeom prst="rect">
                    <a:avLst/>
                  </a:prstGeom>
                  <a:noFill/>
                  <a:ln w="9525">
                    <a:noFill/>
                    <a:miter lim="800000"/>
                    <a:headEnd/>
                    <a:tailEnd/>
                  </a:ln>
                </pic:spPr>
              </pic:pic>
            </a:graphicData>
          </a:graphic>
        </wp:anchor>
      </w:drawing>
    </w:r>
    <w:r w:rsidR="009D06AF" w:rsidRPr="009D06AF">
      <w:rPr>
        <w:sz w:val="18"/>
        <w:szCs w:val="18"/>
      </w:rPr>
      <w:tab/>
    </w:r>
    <w:r w:rsidR="009D06AF">
      <w:rPr>
        <w:sz w:val="18"/>
        <w:szCs w:val="18"/>
      </w:rPr>
      <w:tab/>
    </w:r>
    <w:r w:rsidR="00F6241E" w:rsidRPr="009D06AF">
      <w:rPr>
        <w:sz w:val="18"/>
        <w:szCs w:val="18"/>
      </w:rPr>
      <w:fldChar w:fldCharType="begin"/>
    </w:r>
    <w:r w:rsidR="009D06AF" w:rsidRPr="009D06AF">
      <w:rPr>
        <w:sz w:val="18"/>
        <w:szCs w:val="18"/>
      </w:rPr>
      <w:instrText xml:space="preserve"> PAGE </w:instrText>
    </w:r>
    <w:r w:rsidR="00F6241E" w:rsidRPr="009D06AF">
      <w:rPr>
        <w:sz w:val="18"/>
        <w:szCs w:val="18"/>
      </w:rPr>
      <w:fldChar w:fldCharType="separate"/>
    </w:r>
    <w:r w:rsidR="009F5CB0">
      <w:rPr>
        <w:noProof/>
        <w:sz w:val="18"/>
        <w:szCs w:val="18"/>
      </w:rPr>
      <w:t>2</w:t>
    </w:r>
    <w:r w:rsidR="00F6241E" w:rsidRPr="009D06AF">
      <w:rPr>
        <w:sz w:val="18"/>
        <w:szCs w:val="18"/>
      </w:rPr>
      <w:fldChar w:fldCharType="end"/>
    </w:r>
    <w:r w:rsidR="009D06AF" w:rsidRPr="009D06AF">
      <w:rPr>
        <w:sz w:val="18"/>
        <w:szCs w:val="18"/>
      </w:rPr>
      <w:t xml:space="preserve"> (</w:t>
    </w:r>
    <w:r w:rsidR="00F6241E" w:rsidRPr="009D06AF">
      <w:rPr>
        <w:sz w:val="18"/>
        <w:szCs w:val="18"/>
      </w:rPr>
      <w:fldChar w:fldCharType="begin"/>
    </w:r>
    <w:r w:rsidR="009D06AF" w:rsidRPr="009D06AF">
      <w:rPr>
        <w:sz w:val="18"/>
        <w:szCs w:val="18"/>
      </w:rPr>
      <w:instrText xml:space="preserve"> NUMPAGES </w:instrText>
    </w:r>
    <w:r w:rsidR="00F6241E" w:rsidRPr="009D06AF">
      <w:rPr>
        <w:sz w:val="18"/>
        <w:szCs w:val="18"/>
      </w:rPr>
      <w:fldChar w:fldCharType="separate"/>
    </w:r>
    <w:r w:rsidR="00572296">
      <w:rPr>
        <w:noProof/>
        <w:sz w:val="18"/>
        <w:szCs w:val="18"/>
      </w:rPr>
      <w:t>1</w:t>
    </w:r>
    <w:r w:rsidR="00F6241E" w:rsidRPr="009D06AF">
      <w:rPr>
        <w:sz w:val="18"/>
        <w:szCs w:val="18"/>
      </w:rPr>
      <w:fldChar w:fldCharType="end"/>
    </w:r>
    <w:r w:rsidR="009D06AF" w:rsidRPr="009D06AF">
      <w:rPr>
        <w:sz w:val="18"/>
        <w:szCs w:val="18"/>
      </w:rPr>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6AF" w:rsidRPr="003F70FC" w:rsidRDefault="00B13546" w:rsidP="00804A71">
    <w:pPr>
      <w:pStyle w:val="Sidhuvud"/>
      <w:rPr>
        <w:sz w:val="18"/>
        <w:szCs w:val="18"/>
      </w:rPr>
    </w:pPr>
    <w:r>
      <w:rPr>
        <w:noProof/>
        <w:sz w:val="18"/>
        <w:szCs w:val="18"/>
      </w:rPr>
      <w:drawing>
        <wp:anchor distT="0" distB="0" distL="114300" distR="114300" simplePos="0" relativeHeight="251657216" behindDoc="0" locked="1" layoutInCell="1" allowOverlap="1">
          <wp:simplePos x="0" y="0"/>
          <wp:positionH relativeFrom="page">
            <wp:posOffset>884555</wp:posOffset>
          </wp:positionH>
          <wp:positionV relativeFrom="page">
            <wp:posOffset>450215</wp:posOffset>
          </wp:positionV>
          <wp:extent cx="741045" cy="1043940"/>
          <wp:effectExtent l="19050" t="0" r="1905" b="0"/>
          <wp:wrapNone/>
          <wp:docPr id="1" name="Bildobjekt 4" descr="NackaK_logo_staende_3#320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 descr="NackaK_logo_staende_3#32097.png"/>
                  <pic:cNvPicPr>
                    <a:picLocks noChangeAspect="1" noChangeArrowheads="1"/>
                  </pic:cNvPicPr>
                </pic:nvPicPr>
                <pic:blipFill>
                  <a:blip r:embed="rId1"/>
                  <a:srcRect/>
                  <a:stretch>
                    <a:fillRect/>
                  </a:stretch>
                </pic:blipFill>
                <pic:spPr bwMode="auto">
                  <a:xfrm>
                    <a:off x="0" y="0"/>
                    <a:ext cx="741045" cy="1043940"/>
                  </a:xfrm>
                  <a:prstGeom prst="rect">
                    <a:avLst/>
                  </a:prstGeom>
                  <a:noFill/>
                  <a:ln w="9525">
                    <a:noFill/>
                    <a:miter lim="800000"/>
                    <a:headEnd/>
                    <a:tailEnd/>
                  </a:ln>
                </pic:spPr>
              </pic:pic>
            </a:graphicData>
          </a:graphic>
        </wp:anchor>
      </w:drawing>
    </w:r>
    <w:r w:rsidR="009D06AF" w:rsidRPr="003F70FC">
      <w:rPr>
        <w:sz w:val="18"/>
        <w:szCs w:val="18"/>
      </w:rPr>
      <w:tab/>
    </w:r>
    <w:r w:rsidR="009D06AF" w:rsidRPr="003F70FC">
      <w:rPr>
        <w:sz w:val="18"/>
        <w:szCs w:val="18"/>
      </w:rPr>
      <w:tab/>
    </w:r>
    <w:r w:rsidR="00F6241E" w:rsidRPr="003F70FC">
      <w:rPr>
        <w:sz w:val="18"/>
        <w:szCs w:val="18"/>
      </w:rPr>
      <w:fldChar w:fldCharType="begin"/>
    </w:r>
    <w:r w:rsidR="009D06AF" w:rsidRPr="003F70FC">
      <w:rPr>
        <w:sz w:val="18"/>
        <w:szCs w:val="18"/>
      </w:rPr>
      <w:instrText xml:space="preserve"> PAGE </w:instrText>
    </w:r>
    <w:r w:rsidR="00F6241E" w:rsidRPr="003F70FC">
      <w:rPr>
        <w:sz w:val="18"/>
        <w:szCs w:val="18"/>
      </w:rPr>
      <w:fldChar w:fldCharType="separate"/>
    </w:r>
    <w:r w:rsidR="00572296">
      <w:rPr>
        <w:noProof/>
        <w:sz w:val="18"/>
        <w:szCs w:val="18"/>
      </w:rPr>
      <w:t>1</w:t>
    </w:r>
    <w:r w:rsidR="00F6241E" w:rsidRPr="003F70FC">
      <w:rPr>
        <w:sz w:val="18"/>
        <w:szCs w:val="18"/>
      </w:rPr>
      <w:fldChar w:fldCharType="end"/>
    </w:r>
    <w:r w:rsidR="009D06AF" w:rsidRPr="003F70FC">
      <w:rPr>
        <w:sz w:val="18"/>
        <w:szCs w:val="18"/>
      </w:rPr>
      <w:t xml:space="preserve"> (</w:t>
    </w:r>
    <w:r w:rsidR="00F6241E" w:rsidRPr="003F70FC">
      <w:rPr>
        <w:sz w:val="18"/>
        <w:szCs w:val="18"/>
      </w:rPr>
      <w:fldChar w:fldCharType="begin"/>
    </w:r>
    <w:r w:rsidR="009D06AF" w:rsidRPr="003F70FC">
      <w:rPr>
        <w:sz w:val="18"/>
        <w:szCs w:val="18"/>
      </w:rPr>
      <w:instrText xml:space="preserve"> NUMPAGES </w:instrText>
    </w:r>
    <w:r w:rsidR="00F6241E" w:rsidRPr="003F70FC">
      <w:rPr>
        <w:sz w:val="18"/>
        <w:szCs w:val="18"/>
      </w:rPr>
      <w:fldChar w:fldCharType="separate"/>
    </w:r>
    <w:r w:rsidR="00572296">
      <w:rPr>
        <w:noProof/>
        <w:sz w:val="18"/>
        <w:szCs w:val="18"/>
      </w:rPr>
      <w:t>1</w:t>
    </w:r>
    <w:r w:rsidR="00F6241E" w:rsidRPr="003F70FC">
      <w:rPr>
        <w:sz w:val="18"/>
        <w:szCs w:val="18"/>
      </w:rPr>
      <w:fldChar w:fldCharType="end"/>
    </w:r>
    <w:r w:rsidR="009D06AF" w:rsidRPr="003F70FC">
      <w:rPr>
        <w:sz w:val="18"/>
        <w:szCs w:val="18"/>
      </w:rPr>
      <w:t>)</w:t>
    </w:r>
  </w:p>
  <w:p w:rsidR="009D06AF" w:rsidRDefault="009D06AF" w:rsidP="003F70FC">
    <w:pPr>
      <w:pStyle w:val="Sidhuvud"/>
      <w:tabs>
        <w:tab w:val="clear" w:pos="4706"/>
        <w:tab w:val="left" w:pos="5670"/>
      </w:tabs>
      <w:rPr>
        <w:rFonts w:ascii="Garamond" w:hAnsi="Garamond"/>
      </w:rPr>
    </w:pPr>
    <w:r w:rsidRPr="00884A53">
      <w:rPr>
        <w:rFonts w:ascii="Garamond" w:hAnsi="Garamond"/>
      </w:rPr>
      <w:tab/>
    </w:r>
    <w:bookmarkStart w:id="3" w:name="Date"/>
    <w:r w:rsidR="00AD2C56">
      <w:rPr>
        <w:rFonts w:ascii="Garamond" w:hAnsi="Garamond"/>
      </w:rPr>
      <w:t>201</w:t>
    </w:r>
    <w:bookmarkEnd w:id="3"/>
    <w:r w:rsidR="00985CBC">
      <w:rPr>
        <w:rFonts w:ascii="Garamond" w:hAnsi="Garamond"/>
      </w:rPr>
      <w:t>4</w:t>
    </w:r>
    <w:r w:rsidR="00BB1857">
      <w:rPr>
        <w:rFonts w:ascii="Garamond" w:hAnsi="Garamond"/>
      </w:rPr>
      <w:t>-08-26</w:t>
    </w:r>
  </w:p>
  <w:p w:rsidR="004C6E47" w:rsidRDefault="004C6E47" w:rsidP="003F70FC">
    <w:pPr>
      <w:pStyle w:val="Sidhuvud"/>
      <w:tabs>
        <w:tab w:val="clear" w:pos="4706"/>
        <w:tab w:val="left" w:pos="5670"/>
      </w:tabs>
      <w:rPr>
        <w:rFonts w:ascii="Garamond" w:hAnsi="Garamond"/>
      </w:rPr>
    </w:pPr>
  </w:p>
  <w:p w:rsidR="004C6E47" w:rsidRPr="005F2037" w:rsidRDefault="004C6E47" w:rsidP="005F2037">
    <w:pPr>
      <w:pStyle w:val="Sidhuvud"/>
      <w:tabs>
        <w:tab w:val="clear" w:pos="4706"/>
        <w:tab w:val="left" w:pos="5670"/>
      </w:tabs>
      <w:rPr>
        <w:szCs w:val="24"/>
      </w:rPr>
    </w:pPr>
    <w:r w:rsidRPr="005F2037">
      <w:rPr>
        <w:szCs w:val="24"/>
      </w:rPr>
      <w:tab/>
    </w:r>
    <w:proofErr w:type="spellStart"/>
    <w:proofErr w:type="gramStart"/>
    <w:r w:rsidR="00BB1857">
      <w:rPr>
        <w:szCs w:val="24"/>
      </w:rPr>
      <w:t>Sa,mråds</w:t>
    </w:r>
    <w:r w:rsidR="00AD2C56">
      <w:rPr>
        <w:szCs w:val="24"/>
      </w:rPr>
      <w:t>yttrande</w:t>
    </w:r>
    <w:proofErr w:type="spellEnd"/>
    <w:proofErr w:type="gramEnd"/>
  </w:p>
  <w:p w:rsidR="004C6E47" w:rsidRDefault="005F2037" w:rsidP="003F70FC">
    <w:pPr>
      <w:pStyle w:val="Sidhuvud"/>
      <w:tabs>
        <w:tab w:val="clear" w:pos="4706"/>
        <w:tab w:val="left" w:pos="5670"/>
      </w:tabs>
      <w:rPr>
        <w:rFonts w:ascii="Garamond" w:hAnsi="Garamond"/>
      </w:rPr>
    </w:pPr>
    <w:r>
      <w:rPr>
        <w:rFonts w:ascii="Garamond" w:hAnsi="Garamond"/>
      </w:rPr>
      <w:tab/>
    </w:r>
    <w:bookmarkStart w:id="4" w:name="Dnr"/>
    <w:r w:rsidR="00AD2C56">
      <w:rPr>
        <w:rFonts w:ascii="Garamond" w:hAnsi="Garamond"/>
      </w:rPr>
      <w:t xml:space="preserve"> </w:t>
    </w:r>
    <w:bookmarkEnd w:id="4"/>
  </w:p>
  <w:p w:rsidR="005F2037" w:rsidRDefault="00E46FAB" w:rsidP="003F70FC">
    <w:pPr>
      <w:pStyle w:val="Sidhuvud"/>
      <w:tabs>
        <w:tab w:val="clear" w:pos="4706"/>
        <w:tab w:val="left" w:pos="5670"/>
      </w:tabs>
      <w:rPr>
        <w:rFonts w:ascii="Garamond" w:hAnsi="Garamond"/>
      </w:rPr>
    </w:pPr>
    <w:r>
      <w:rPr>
        <w:rFonts w:ascii="Garamond" w:hAnsi="Garamond"/>
      </w:rPr>
      <w:tab/>
    </w:r>
    <w:bookmarkStart w:id="5" w:name="Department1"/>
    <w:bookmarkEnd w:id="5"/>
    <w:r w:rsidR="007E20AB">
      <w:rPr>
        <w:rFonts w:ascii="Garamond" w:hAnsi="Garamond"/>
      </w:rPr>
      <w:t>TN 2014/259</w:t>
    </w:r>
  </w:p>
  <w:p w:rsidR="009A17FD" w:rsidRDefault="009A17FD" w:rsidP="003F70FC">
    <w:pPr>
      <w:pStyle w:val="Sidhuvud"/>
      <w:tabs>
        <w:tab w:val="clear" w:pos="4706"/>
        <w:tab w:val="left" w:pos="5670"/>
      </w:tabs>
      <w:rPr>
        <w:rFonts w:ascii="Garamond" w:hAnsi="Garamond"/>
      </w:rPr>
    </w:pPr>
  </w:p>
  <w:p w:rsidR="009A17FD" w:rsidRPr="00884A53" w:rsidRDefault="009A17FD" w:rsidP="003F70FC">
    <w:pPr>
      <w:pStyle w:val="Sidhuvud"/>
      <w:tabs>
        <w:tab w:val="clear" w:pos="4706"/>
        <w:tab w:val="left" w:pos="5670"/>
      </w:tabs>
      <w:rPr>
        <w:rFonts w:ascii="Garamond" w:hAnsi="Garamond"/>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3F01"/>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95233"/>
  </w:hdrShapeDefaults>
  <w:footnotePr>
    <w:footnote w:id="-1"/>
    <w:footnote w:id="0"/>
  </w:footnotePr>
  <w:endnotePr>
    <w:endnote w:id="-1"/>
    <w:endnote w:id="0"/>
  </w:endnotePr>
  <w:compat/>
  <w:docVars>
    <w:docVar w:name="Knapp" w:val="A"/>
    <w:docVar w:name="Logo" w:val="Blue"/>
  </w:docVars>
  <w:rsids>
    <w:rsidRoot w:val="00920644"/>
    <w:rsid w:val="00027B2E"/>
    <w:rsid w:val="00027F18"/>
    <w:rsid w:val="00043BED"/>
    <w:rsid w:val="000469BC"/>
    <w:rsid w:val="0004791E"/>
    <w:rsid w:val="000571C4"/>
    <w:rsid w:val="000616A9"/>
    <w:rsid w:val="00070207"/>
    <w:rsid w:val="000731B8"/>
    <w:rsid w:val="00084F7A"/>
    <w:rsid w:val="00086069"/>
    <w:rsid w:val="00092ADA"/>
    <w:rsid w:val="0009674C"/>
    <w:rsid w:val="000A03C5"/>
    <w:rsid w:val="000A11ED"/>
    <w:rsid w:val="000B5FFE"/>
    <w:rsid w:val="000D032E"/>
    <w:rsid w:val="000D3930"/>
    <w:rsid w:val="000D577A"/>
    <w:rsid w:val="000D58F2"/>
    <w:rsid w:val="000D7A20"/>
    <w:rsid w:val="000F131F"/>
    <w:rsid w:val="00107932"/>
    <w:rsid w:val="00114FD2"/>
    <w:rsid w:val="00116121"/>
    <w:rsid w:val="001162A2"/>
    <w:rsid w:val="00116F7C"/>
    <w:rsid w:val="0012219D"/>
    <w:rsid w:val="00132693"/>
    <w:rsid w:val="001427EA"/>
    <w:rsid w:val="00142A1E"/>
    <w:rsid w:val="00143993"/>
    <w:rsid w:val="001543E6"/>
    <w:rsid w:val="00155683"/>
    <w:rsid w:val="00157663"/>
    <w:rsid w:val="00167ACC"/>
    <w:rsid w:val="001742C3"/>
    <w:rsid w:val="0017758D"/>
    <w:rsid w:val="0018075F"/>
    <w:rsid w:val="001825DD"/>
    <w:rsid w:val="00187739"/>
    <w:rsid w:val="00195710"/>
    <w:rsid w:val="00196319"/>
    <w:rsid w:val="00196924"/>
    <w:rsid w:val="001A1733"/>
    <w:rsid w:val="001A356B"/>
    <w:rsid w:val="001A6211"/>
    <w:rsid w:val="001A7D88"/>
    <w:rsid w:val="001C01E7"/>
    <w:rsid w:val="001D1235"/>
    <w:rsid w:val="001D2F18"/>
    <w:rsid w:val="001F3AF9"/>
    <w:rsid w:val="001F681B"/>
    <w:rsid w:val="00203737"/>
    <w:rsid w:val="00210754"/>
    <w:rsid w:val="00210C0E"/>
    <w:rsid w:val="002139BE"/>
    <w:rsid w:val="002239A4"/>
    <w:rsid w:val="00223D46"/>
    <w:rsid w:val="002270DB"/>
    <w:rsid w:val="00234DC9"/>
    <w:rsid w:val="00243F54"/>
    <w:rsid w:val="00246804"/>
    <w:rsid w:val="00250B61"/>
    <w:rsid w:val="00252030"/>
    <w:rsid w:val="00271BF1"/>
    <w:rsid w:val="002841C0"/>
    <w:rsid w:val="002908AD"/>
    <w:rsid w:val="00290DCA"/>
    <w:rsid w:val="002B57D3"/>
    <w:rsid w:val="002C1483"/>
    <w:rsid w:val="002F2DA7"/>
    <w:rsid w:val="00311E0B"/>
    <w:rsid w:val="0031790E"/>
    <w:rsid w:val="003372B9"/>
    <w:rsid w:val="0035461D"/>
    <w:rsid w:val="00363292"/>
    <w:rsid w:val="00372C51"/>
    <w:rsid w:val="00383F5F"/>
    <w:rsid w:val="00387EE9"/>
    <w:rsid w:val="00397B89"/>
    <w:rsid w:val="003A005C"/>
    <w:rsid w:val="003A1D78"/>
    <w:rsid w:val="003C78B9"/>
    <w:rsid w:val="003F4EF1"/>
    <w:rsid w:val="003F70FC"/>
    <w:rsid w:val="00401768"/>
    <w:rsid w:val="00407E0B"/>
    <w:rsid w:val="00412D95"/>
    <w:rsid w:val="00435510"/>
    <w:rsid w:val="00453A5D"/>
    <w:rsid w:val="00460FD4"/>
    <w:rsid w:val="00461524"/>
    <w:rsid w:val="0047657A"/>
    <w:rsid w:val="00481A9B"/>
    <w:rsid w:val="004B6BD5"/>
    <w:rsid w:val="004B7319"/>
    <w:rsid w:val="004C4DAF"/>
    <w:rsid w:val="004C6E47"/>
    <w:rsid w:val="004D1FEA"/>
    <w:rsid w:val="004D3061"/>
    <w:rsid w:val="004F1766"/>
    <w:rsid w:val="004F4DBE"/>
    <w:rsid w:val="00505FF7"/>
    <w:rsid w:val="005136B9"/>
    <w:rsid w:val="00523D53"/>
    <w:rsid w:val="00530101"/>
    <w:rsid w:val="00533385"/>
    <w:rsid w:val="005434AA"/>
    <w:rsid w:val="00545BCD"/>
    <w:rsid w:val="00550887"/>
    <w:rsid w:val="00555E52"/>
    <w:rsid w:val="005634A8"/>
    <w:rsid w:val="0056627A"/>
    <w:rsid w:val="00567BC0"/>
    <w:rsid w:val="00572296"/>
    <w:rsid w:val="00585359"/>
    <w:rsid w:val="00590B97"/>
    <w:rsid w:val="00593E02"/>
    <w:rsid w:val="00596783"/>
    <w:rsid w:val="005A04B2"/>
    <w:rsid w:val="005A34E8"/>
    <w:rsid w:val="005A514D"/>
    <w:rsid w:val="005B1BE4"/>
    <w:rsid w:val="005C3350"/>
    <w:rsid w:val="005E1382"/>
    <w:rsid w:val="005E3C24"/>
    <w:rsid w:val="005E428E"/>
    <w:rsid w:val="005F2037"/>
    <w:rsid w:val="0060220D"/>
    <w:rsid w:val="0062322E"/>
    <w:rsid w:val="00625E04"/>
    <w:rsid w:val="006342EE"/>
    <w:rsid w:val="0063507F"/>
    <w:rsid w:val="00635477"/>
    <w:rsid w:val="00642FDB"/>
    <w:rsid w:val="00666980"/>
    <w:rsid w:val="0067286C"/>
    <w:rsid w:val="00675338"/>
    <w:rsid w:val="00676A99"/>
    <w:rsid w:val="00676FAC"/>
    <w:rsid w:val="006840BB"/>
    <w:rsid w:val="006948B2"/>
    <w:rsid w:val="0069675A"/>
    <w:rsid w:val="006A16F9"/>
    <w:rsid w:val="006A5A50"/>
    <w:rsid w:val="006A7580"/>
    <w:rsid w:val="006C153E"/>
    <w:rsid w:val="006D6DF7"/>
    <w:rsid w:val="006F0FC7"/>
    <w:rsid w:val="00700322"/>
    <w:rsid w:val="00705929"/>
    <w:rsid w:val="007122C6"/>
    <w:rsid w:val="00731473"/>
    <w:rsid w:val="00735961"/>
    <w:rsid w:val="00750AAF"/>
    <w:rsid w:val="007512D3"/>
    <w:rsid w:val="00761238"/>
    <w:rsid w:val="00772CE1"/>
    <w:rsid w:val="00773212"/>
    <w:rsid w:val="007736BC"/>
    <w:rsid w:val="00790567"/>
    <w:rsid w:val="007A33E8"/>
    <w:rsid w:val="007A3BCA"/>
    <w:rsid w:val="007B1489"/>
    <w:rsid w:val="007C6DAD"/>
    <w:rsid w:val="007D564D"/>
    <w:rsid w:val="007E20AB"/>
    <w:rsid w:val="00804A71"/>
    <w:rsid w:val="00805572"/>
    <w:rsid w:val="00811EAA"/>
    <w:rsid w:val="00826889"/>
    <w:rsid w:val="00831EFB"/>
    <w:rsid w:val="00833A30"/>
    <w:rsid w:val="0083566B"/>
    <w:rsid w:val="00835756"/>
    <w:rsid w:val="0084238A"/>
    <w:rsid w:val="00843F47"/>
    <w:rsid w:val="00865D8C"/>
    <w:rsid w:val="00880056"/>
    <w:rsid w:val="00884A53"/>
    <w:rsid w:val="00893AE4"/>
    <w:rsid w:val="00893CBB"/>
    <w:rsid w:val="008A6F96"/>
    <w:rsid w:val="008C10C1"/>
    <w:rsid w:val="008D0D8C"/>
    <w:rsid w:val="008D352A"/>
    <w:rsid w:val="008D79D6"/>
    <w:rsid w:val="00904704"/>
    <w:rsid w:val="00920644"/>
    <w:rsid w:val="00924F41"/>
    <w:rsid w:val="00934DAC"/>
    <w:rsid w:val="00934EF0"/>
    <w:rsid w:val="00936C2B"/>
    <w:rsid w:val="00944C7C"/>
    <w:rsid w:val="00944F2C"/>
    <w:rsid w:val="00945809"/>
    <w:rsid w:val="00955C20"/>
    <w:rsid w:val="00965B94"/>
    <w:rsid w:val="0097176C"/>
    <w:rsid w:val="00977357"/>
    <w:rsid w:val="0098084F"/>
    <w:rsid w:val="00985CBC"/>
    <w:rsid w:val="00991F66"/>
    <w:rsid w:val="00992C20"/>
    <w:rsid w:val="009A17FD"/>
    <w:rsid w:val="009A2128"/>
    <w:rsid w:val="009C31AA"/>
    <w:rsid w:val="009C45DC"/>
    <w:rsid w:val="009D06AF"/>
    <w:rsid w:val="009D3A82"/>
    <w:rsid w:val="009E1E31"/>
    <w:rsid w:val="009F20C4"/>
    <w:rsid w:val="009F5CB0"/>
    <w:rsid w:val="009F60BE"/>
    <w:rsid w:val="00A07C93"/>
    <w:rsid w:val="00A1382A"/>
    <w:rsid w:val="00A23FAC"/>
    <w:rsid w:val="00A32829"/>
    <w:rsid w:val="00A457C5"/>
    <w:rsid w:val="00A501BA"/>
    <w:rsid w:val="00A54D28"/>
    <w:rsid w:val="00A5504A"/>
    <w:rsid w:val="00A75932"/>
    <w:rsid w:val="00A77D51"/>
    <w:rsid w:val="00A92018"/>
    <w:rsid w:val="00AA4AFE"/>
    <w:rsid w:val="00AB1146"/>
    <w:rsid w:val="00AB1404"/>
    <w:rsid w:val="00AB283C"/>
    <w:rsid w:val="00AC3D34"/>
    <w:rsid w:val="00AD1FDF"/>
    <w:rsid w:val="00AD2C56"/>
    <w:rsid w:val="00AD4490"/>
    <w:rsid w:val="00AD54A8"/>
    <w:rsid w:val="00AD7212"/>
    <w:rsid w:val="00AE086A"/>
    <w:rsid w:val="00AF2C02"/>
    <w:rsid w:val="00B0045D"/>
    <w:rsid w:val="00B006F2"/>
    <w:rsid w:val="00B104C3"/>
    <w:rsid w:val="00B11DCB"/>
    <w:rsid w:val="00B13546"/>
    <w:rsid w:val="00B179A6"/>
    <w:rsid w:val="00B45753"/>
    <w:rsid w:val="00B469F1"/>
    <w:rsid w:val="00B505DE"/>
    <w:rsid w:val="00B51DCA"/>
    <w:rsid w:val="00B53EBF"/>
    <w:rsid w:val="00B57618"/>
    <w:rsid w:val="00B62D01"/>
    <w:rsid w:val="00B7378E"/>
    <w:rsid w:val="00B76004"/>
    <w:rsid w:val="00B82258"/>
    <w:rsid w:val="00B8780D"/>
    <w:rsid w:val="00B91439"/>
    <w:rsid w:val="00B93928"/>
    <w:rsid w:val="00BA2452"/>
    <w:rsid w:val="00BA4742"/>
    <w:rsid w:val="00BB1857"/>
    <w:rsid w:val="00BB3987"/>
    <w:rsid w:val="00BB39F6"/>
    <w:rsid w:val="00BB54A0"/>
    <w:rsid w:val="00BC019B"/>
    <w:rsid w:val="00BC165B"/>
    <w:rsid w:val="00BC2E02"/>
    <w:rsid w:val="00BD3A2F"/>
    <w:rsid w:val="00BD7155"/>
    <w:rsid w:val="00BE1791"/>
    <w:rsid w:val="00BE24F7"/>
    <w:rsid w:val="00BF590A"/>
    <w:rsid w:val="00C02339"/>
    <w:rsid w:val="00C10D3F"/>
    <w:rsid w:val="00C2670D"/>
    <w:rsid w:val="00C37F6E"/>
    <w:rsid w:val="00C41158"/>
    <w:rsid w:val="00C4543A"/>
    <w:rsid w:val="00C734D0"/>
    <w:rsid w:val="00C92819"/>
    <w:rsid w:val="00C95EDF"/>
    <w:rsid w:val="00CA2C71"/>
    <w:rsid w:val="00CB1EB0"/>
    <w:rsid w:val="00CB45DE"/>
    <w:rsid w:val="00CD731A"/>
    <w:rsid w:val="00CE208D"/>
    <w:rsid w:val="00CE66FD"/>
    <w:rsid w:val="00D047FA"/>
    <w:rsid w:val="00D0653E"/>
    <w:rsid w:val="00D114D2"/>
    <w:rsid w:val="00D14A9A"/>
    <w:rsid w:val="00D1788E"/>
    <w:rsid w:val="00D21955"/>
    <w:rsid w:val="00D3288C"/>
    <w:rsid w:val="00D3497F"/>
    <w:rsid w:val="00D472D2"/>
    <w:rsid w:val="00D50613"/>
    <w:rsid w:val="00D56009"/>
    <w:rsid w:val="00D6046E"/>
    <w:rsid w:val="00D72F97"/>
    <w:rsid w:val="00D732D6"/>
    <w:rsid w:val="00D74E88"/>
    <w:rsid w:val="00D822B5"/>
    <w:rsid w:val="00D87D0C"/>
    <w:rsid w:val="00D97BBC"/>
    <w:rsid w:val="00D97F90"/>
    <w:rsid w:val="00DB5508"/>
    <w:rsid w:val="00DC1BC0"/>
    <w:rsid w:val="00DD1884"/>
    <w:rsid w:val="00DF5F36"/>
    <w:rsid w:val="00DF7D7F"/>
    <w:rsid w:val="00E058A1"/>
    <w:rsid w:val="00E15880"/>
    <w:rsid w:val="00E31FB1"/>
    <w:rsid w:val="00E46FAB"/>
    <w:rsid w:val="00E54B75"/>
    <w:rsid w:val="00E67806"/>
    <w:rsid w:val="00E74110"/>
    <w:rsid w:val="00E76808"/>
    <w:rsid w:val="00EA3B4F"/>
    <w:rsid w:val="00EB3616"/>
    <w:rsid w:val="00EC48EC"/>
    <w:rsid w:val="00ED14EE"/>
    <w:rsid w:val="00ED32EB"/>
    <w:rsid w:val="00EE1FB0"/>
    <w:rsid w:val="00EF1989"/>
    <w:rsid w:val="00F100ED"/>
    <w:rsid w:val="00F13328"/>
    <w:rsid w:val="00F15E8E"/>
    <w:rsid w:val="00F20538"/>
    <w:rsid w:val="00F2400E"/>
    <w:rsid w:val="00F24F23"/>
    <w:rsid w:val="00F345BD"/>
    <w:rsid w:val="00F3708F"/>
    <w:rsid w:val="00F40170"/>
    <w:rsid w:val="00F40797"/>
    <w:rsid w:val="00F45FA1"/>
    <w:rsid w:val="00F53688"/>
    <w:rsid w:val="00F6241E"/>
    <w:rsid w:val="00F63E81"/>
    <w:rsid w:val="00F652DF"/>
    <w:rsid w:val="00F74482"/>
    <w:rsid w:val="00F76CCD"/>
    <w:rsid w:val="00FA027D"/>
    <w:rsid w:val="00FC22B6"/>
    <w:rsid w:val="00FC4933"/>
    <w:rsid w:val="00FD4680"/>
    <w:rsid w:val="00FE22F9"/>
    <w:rsid w:val="00FF3939"/>
    <w:rsid w:val="00FF515F"/>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52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C1BC0"/>
    <w:pPr>
      <w:spacing w:line="300" w:lineRule="atLeast"/>
    </w:pPr>
    <w:rPr>
      <w:rFonts w:ascii="Garamond" w:hAnsi="Garamond"/>
      <w:sz w:val="24"/>
    </w:rPr>
  </w:style>
  <w:style w:type="paragraph" w:styleId="Rubrik1">
    <w:name w:val="heading 1"/>
    <w:basedOn w:val="Normal"/>
    <w:next w:val="Normal"/>
    <w:link w:val="Rubrik1Char"/>
    <w:qFormat/>
    <w:rsid w:val="00157663"/>
    <w:pPr>
      <w:keepNext/>
      <w:spacing w:before="360" w:line="400" w:lineRule="atLeast"/>
      <w:outlineLvl w:val="0"/>
    </w:pPr>
    <w:rPr>
      <w:rFonts w:ascii="Gill Sans MT" w:hAnsi="Gill Sans MT"/>
      <w:b/>
      <w:sz w:val="32"/>
      <w:szCs w:val="26"/>
    </w:rPr>
  </w:style>
  <w:style w:type="paragraph" w:styleId="Rubrik2">
    <w:name w:val="heading 2"/>
    <w:basedOn w:val="Normal"/>
    <w:next w:val="Normal"/>
    <w:link w:val="Rubrik2Char"/>
    <w:qFormat/>
    <w:rsid w:val="00157663"/>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157663"/>
    <w:pPr>
      <w:keepNext/>
      <w:spacing w:before="240" w:line="280" w:lineRule="atLeast"/>
      <w:outlineLvl w:val="2"/>
    </w:pPr>
    <w:rPr>
      <w:rFonts w:ascii="Gill Sans MT" w:hAnsi="Gill Sans MT"/>
      <w:b/>
    </w:rPr>
  </w:style>
  <w:style w:type="paragraph" w:styleId="Rubrik4">
    <w:name w:val="heading 4"/>
    <w:basedOn w:val="Normal"/>
    <w:next w:val="Normal"/>
    <w:qFormat/>
    <w:rsid w:val="00157663"/>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basedOn w:val="Standardstycketeckensnitt"/>
    <w:rsid w:val="00142A1E"/>
    <w:rPr>
      <w:color w:val="0000FF"/>
      <w:u w:val="single"/>
    </w:rPr>
  </w:style>
  <w:style w:type="table" w:styleId="Tabellrutnt">
    <w:name w:val="Table Grid"/>
    <w:basedOn w:val="Normaltabell"/>
    <w:rsid w:val="00E15880"/>
    <w:pPr>
      <w:spacing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basedOn w:val="Standardstycketeckensnitt"/>
    <w:link w:val="Rubrik3"/>
    <w:rsid w:val="00157663"/>
    <w:rPr>
      <w:rFonts w:ascii="Gill Sans MT" w:hAnsi="Gill Sans MT"/>
      <w:b/>
      <w:sz w:val="24"/>
    </w:rPr>
  </w:style>
  <w:style w:type="character" w:customStyle="1" w:styleId="Rubrik2Char">
    <w:name w:val="Rubrik 2 Char"/>
    <w:basedOn w:val="Standardstycketeckensnitt"/>
    <w:link w:val="Rubrik2"/>
    <w:rsid w:val="00157663"/>
    <w:rPr>
      <w:rFonts w:ascii="Gill Sans MT" w:hAnsi="Gill Sans MT"/>
      <w:b/>
      <w:sz w:val="28"/>
    </w:rPr>
  </w:style>
  <w:style w:type="paragraph" w:customStyle="1" w:styleId="Adressat">
    <w:name w:val="Adressat"/>
    <w:basedOn w:val="Normal"/>
    <w:next w:val="Normal"/>
    <w:rsid w:val="005A514D"/>
  </w:style>
  <w:style w:type="character" w:customStyle="1" w:styleId="Rubrik1Char">
    <w:name w:val="Rubrik 1 Char"/>
    <w:basedOn w:val="Standardstycketeckensnitt"/>
    <w:link w:val="Rubrik1"/>
    <w:rsid w:val="00985CBC"/>
    <w:rPr>
      <w:rFonts w:ascii="Gill Sans MT" w:hAnsi="Gill Sans MT"/>
      <w:b/>
      <w:sz w:val="32"/>
      <w:szCs w:val="26"/>
    </w:rPr>
  </w:style>
</w:styles>
</file>

<file path=word/webSettings.xml><?xml version="1.0" encoding="utf-8"?>
<w:webSettings xmlns:r="http://schemas.openxmlformats.org/officeDocument/2006/relationships" xmlns:w="http://schemas.openxmlformats.org/wordprocessingml/2006/main">
  <w:divs>
    <w:div w:id="1020550608">
      <w:bodyDiv w:val="1"/>
      <w:marLeft w:val="0"/>
      <w:marRight w:val="0"/>
      <w:marTop w:val="0"/>
      <w:marBottom w:val="0"/>
      <w:divBdr>
        <w:top w:val="none" w:sz="0" w:space="0" w:color="auto"/>
        <w:left w:val="none" w:sz="0" w:space="0" w:color="auto"/>
        <w:bottom w:val="none" w:sz="0" w:space="0" w:color="auto"/>
        <w:right w:val="none" w:sz="0" w:space="0" w:color="auto"/>
      </w:divBdr>
    </w:div>
    <w:div w:id="1528522604">
      <w:bodyDiv w:val="1"/>
      <w:marLeft w:val="0"/>
      <w:marRight w:val="0"/>
      <w:marTop w:val="0"/>
      <w:marBottom w:val="0"/>
      <w:divBdr>
        <w:top w:val="none" w:sz="0" w:space="0" w:color="auto"/>
        <w:left w:val="none" w:sz="0" w:space="0" w:color="auto"/>
        <w:bottom w:val="none" w:sz="0" w:space="0" w:color="auto"/>
        <w:right w:val="none" w:sz="0" w:space="0" w:color="auto"/>
      </w:divBdr>
    </w:div>
    <w:div w:id="185391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418E1-7304-463D-BFC6-A03BAEF38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231</Words>
  <Characters>1637</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lpstr>
    </vt:vector>
  </TitlesOfParts>
  <Company>Nacka kommun</Company>
  <LinksUpToDate>false</LinksUpToDate>
  <CharactersWithSpaces>1865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hesw</dc:creator>
  <cp:lastModifiedBy>hesw</cp:lastModifiedBy>
  <cp:revision>5</cp:revision>
  <cp:lastPrinted>2014-08-26T13:05:00Z</cp:lastPrinted>
  <dcterms:created xsi:type="dcterms:W3CDTF">2014-08-26T13:04:00Z</dcterms:created>
  <dcterms:modified xsi:type="dcterms:W3CDTF">2014-08-26T13:05:00Z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ies>
</file>