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hotel-sto-lab-통합-기획설계-문서"/>
    <w:p>
      <w:pPr>
        <w:pStyle w:val="Heading1"/>
      </w:pPr>
      <w:r>
        <w:t xml:space="preserve">Hotel STO Lab 통합 기획·설계 문서</w:t>
      </w:r>
    </w:p>
    <w:bookmarkStart w:id="20" w:name="프로젝트-한-줄-정의"/>
    <w:p>
      <w:pPr>
        <w:pStyle w:val="Heading2"/>
      </w:pPr>
      <w:r>
        <w:t xml:space="preserve">0. 프로젝트 한 줄 정의</w:t>
      </w:r>
    </w:p>
    <w:p>
      <w:pPr>
        <w:pStyle w:val="FirstParagraph"/>
      </w:pPr>
      <w:r>
        <w:rPr>
          <w:b/>
          <w:bCs/>
        </w:rPr>
        <w:t xml:space="preserve">Hotel STO Lab</w:t>
      </w:r>
      <w:r>
        <w:t xml:space="preserve">은 호텔 객실 운영 수익을 기반으로 토큰증권(STO) 구조, 배당가능이익, 투자자별 배당금, 수익률 변동, 리스크 이벤트를 학습하는</w:t>
      </w:r>
      <w:r>
        <w:t xml:space="preserve"> </w:t>
      </w:r>
      <w:r>
        <w:rPr>
          <w:b/>
          <w:bCs/>
        </w:rPr>
        <w:t xml:space="preserve">금융교육형 시뮬레이션 플랫폼</w:t>
      </w:r>
      <w:r>
        <w:t xml:space="preserve">이다.</w:t>
      </w:r>
    </w:p>
    <w:p>
      <w:pPr>
        <w:pStyle w:val="BodyText"/>
      </w:pPr>
      <w:r>
        <w:t xml:space="preserve">영문 설명:</w:t>
      </w:r>
    </w:p>
    <w:p>
      <w:pPr>
        <w:pStyle w:val="BlockText"/>
      </w:pPr>
      <w:r>
        <w:t xml:space="preserve">A hotel revenue-based STO simulation platform for learning tokenized securities, investment returns, and hospitality asset financing.</w:t>
      </w:r>
    </w:p>
    <w:p>
      <w:r>
        <w:pict>
          <v:rect style="width:0;height:1.5pt" o:hralign="center" o:hrstd="t" o:hr="t"/>
        </w:pict>
      </w:r>
    </w:p>
    <w:bookmarkEnd w:id="20"/>
    <w:bookmarkStart w:id="24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 STO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서비스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금융교육 시뮬레이션 / 호텔 수익 기반 STO 학습 플랫폼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호텔 객실 운영 수익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학습 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STO, 조각투자, 투자계약증권, 배당가능이익, 수익률, 호텔 운영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Spring Boot, TypeScript, React,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포지션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투자 플랫폼이 아닌 교육용 모의 시뮬레이션</w:t>
            </w:r>
          </w:p>
        </w:tc>
      </w:tr>
    </w:tbl>
    <w:bookmarkStart w:id="21" w:name="기획-의도"/>
    <w:p>
      <w:pPr>
        <w:pStyle w:val="Heading3"/>
      </w:pPr>
      <w:r>
        <w:t xml:space="preserve">1.1 기획 의도</w:t>
      </w:r>
    </w:p>
    <w:p>
      <w:pPr>
        <w:pStyle w:val="FirstParagraph"/>
      </w:pPr>
      <w:r>
        <w:t xml:space="preserve">호텔은 객실 수, 객실 점유율, 평균 객실단가(ADR), 운영비율이라는 수익 변수가 명확하다. 따라서 호텔 운영 수익은 STO 배당 구조를 학습하기에 적합한 예시 자산이다.</w:t>
      </w:r>
    </w:p>
    <w:p>
      <w:pPr>
        <w:pStyle w:val="BodyText"/>
      </w:pPr>
      <w:r>
        <w:t xml:space="preserve">이 프로젝트는 다음 흐름을 사용자가 직접 확인하게 한다.</w:t>
      </w:r>
    </w:p>
    <w:p>
      <w:pPr>
        <w:pStyle w:val="SourceCode"/>
      </w:pPr>
      <w:r>
        <w:rPr>
          <w:rStyle w:val="VerbatimChar"/>
        </w:rPr>
        <w:t xml:space="preserve">호텔 객실 운영 데이터</w:t>
      </w:r>
      <w:r>
        <w:br/>
      </w:r>
      <w:r>
        <w:rPr>
          <w:rStyle w:val="VerbatimChar"/>
        </w:rPr>
        <w:t xml:space="preserve">→ 월별 객실매출 계산</w:t>
      </w:r>
      <w:r>
        <w:br/>
      </w:r>
      <w:r>
        <w:rPr>
          <w:rStyle w:val="VerbatimChar"/>
        </w:rPr>
        <w:t xml:space="preserve">→ 운영비 차감</w:t>
      </w:r>
      <w:r>
        <w:br/>
      </w:r>
      <w:r>
        <w:rPr>
          <w:rStyle w:val="VerbatimChar"/>
        </w:rPr>
        <w:t xml:space="preserve">→ 배당가능이익 산출</w:t>
      </w:r>
      <w:r>
        <w:br/>
      </w:r>
      <w:r>
        <w:rPr>
          <w:rStyle w:val="VerbatimChar"/>
        </w:rPr>
        <w:t xml:space="preserve">→ 가상 토큰 보유비율 계산</w:t>
      </w:r>
      <w:r>
        <w:br/>
      </w:r>
      <w:r>
        <w:rPr>
          <w:rStyle w:val="VerbatimChar"/>
        </w:rPr>
        <w:t xml:space="preserve">→ 투자자별 배당금 계산</w:t>
      </w:r>
      <w:r>
        <w:br/>
      </w:r>
      <w:r>
        <w:rPr>
          <w:rStyle w:val="VerbatimChar"/>
        </w:rPr>
        <w:t xml:space="preserve">→ 월 수익률 및 누적 수익률 확인</w:t>
      </w:r>
      <w:r>
        <w:br/>
      </w:r>
      <w:r>
        <w:rPr>
          <w:rStyle w:val="VerbatimChar"/>
        </w:rPr>
        <w:t xml:space="preserve">→ 리스크 이벤트 전후 비교</w:t>
      </w:r>
    </w:p>
    <w:bookmarkEnd w:id="21"/>
    <w:bookmarkStart w:id="22" w:name="준법-포지션"/>
    <w:p>
      <w:pPr>
        <w:pStyle w:val="Heading3"/>
      </w:pPr>
      <w:r>
        <w:t xml:space="preserve">1.2 준법 포지션</w:t>
      </w:r>
    </w:p>
    <w:p>
      <w:pPr>
        <w:pStyle w:val="FirstParagraph"/>
      </w:pPr>
      <w:r>
        <w:t xml:space="preserve">본 프로젝트는 실제 STO 발행, 투자자 모집, 청약, 결제, 매매, 배당 지급 기능을 제공하지 않는다. 모든 투자금, 토큰 수량, 배당금, 수익률은 교육용 시뮬레이션 값이다.</w:t>
      </w:r>
    </w:p>
    <w:p>
      <w:pPr>
        <w:pStyle w:val="BodyText"/>
      </w:pPr>
      <w:r>
        <w:t xml:space="preserve">필수 고지 문구:</w:t>
      </w:r>
    </w:p>
    <w:p>
      <w:pPr>
        <w:pStyle w:val="SourceCode"/>
      </w:pPr>
      <w:r>
        <w:rPr>
          <w:rStyle w:val="VerbatimChar"/>
        </w:rPr>
        <w:t xml:space="preserve">본 서비스는 STO와 호텔 수익구조를 학습하기 위한 교육용 시뮬레이션입니다.</w:t>
      </w:r>
      <w:r>
        <w:br/>
      </w:r>
      <w:r>
        <w:rPr>
          <w:rStyle w:val="VerbatimChar"/>
        </w:rPr>
        <w:t xml:space="preserve">실제 투자상품의 청약, 매수, 매도, 배당 지급, 투자 권유 기능을 제공하지 않습니다.</w:t>
      </w:r>
      <w:r>
        <w:br/>
      </w:r>
      <w:r>
        <w:rPr>
          <w:rStyle w:val="VerbatimChar"/>
        </w:rPr>
        <w:t xml:space="preserve">표시되는 토큰 수량, 보유비율, 수익률, 배당금은 가상의 조건에 따른 계산 결과입니다.</w:t>
      </w:r>
    </w:p>
    <w:bookmarkEnd w:id="22"/>
    <w:bookmarkStart w:id="23" w:name="제도-참고"/>
    <w:p>
      <w:pPr>
        <w:pStyle w:val="Heading3"/>
      </w:pPr>
      <w:r>
        <w:t xml:space="preserve">1.3 제도 참고</w:t>
      </w:r>
    </w:p>
    <w:p>
      <w:pPr>
        <w:pStyle w:val="FirstParagraph"/>
      </w:pPr>
      <w:r>
        <w:t xml:space="preserve">금융위원회는 토큰증권을 분산원장 기술을 활용해 자본시장법상 증권을 디지털화한 것으로 설명하고, 증권에 해당하는 디지털자산은 자본시장법상 증권 규제를 준수해야 한다고 밝혔다. 또한 2026년 1월 15일 토큰증권 도입 및 투자계약증권 유통을 위한 전자증권법·자본시장법 개정안이 국회 본회의를 통과했다.</w:t>
      </w:r>
    </w:p>
    <w:p>
      <w:pPr>
        <w:pStyle w:val="BodyText"/>
      </w:pPr>
      <w:r>
        <w:t xml:space="preserve">참고 출처:</w:t>
      </w:r>
      <w:r>
        <w:t xml:space="preserve"> </w:t>
      </w:r>
      <w:r>
        <w:t xml:space="preserve">- 금융위원회, 「토큰 증권(Security Token) 발행·유통 규율체계 정비방안」, 2023-02-06</w:t>
      </w:r>
      <w:r>
        <w:t xml:space="preserve"> </w:t>
      </w:r>
      <w:r>
        <w:t xml:space="preserve">- 금융위원회, 「전자증권법·자본시장법 개정안 국회 본회의 통과」, 2026-01-15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단계-산출물-프로젝트-개요-시장제도-조사-readme"/>
    <w:p>
      <w:pPr>
        <w:pStyle w:val="Heading2"/>
      </w:pPr>
      <w:r>
        <w:t xml:space="preserve">2. 1단계 산출물: 프로젝트 개요, 시장·제도 조사, README</w:t>
      </w:r>
    </w:p>
    <w:bookmarkStart w:id="25" w:name="readme-초안"/>
    <w:p>
      <w:pPr>
        <w:pStyle w:val="Heading3"/>
      </w:pPr>
      <w:r>
        <w:t xml:space="preserve">2.1 README 초안</w:t>
      </w:r>
    </w:p>
    <w:p>
      <w:pPr>
        <w:pStyle w:val="SourceCode"/>
      </w:pPr>
      <w:r>
        <w:rPr>
          <w:rStyle w:val="FunctionTok"/>
        </w:rPr>
        <w:t xml:space="preserve"># Hotel STO Lab</w:t>
      </w:r>
      <w:r>
        <w:br/>
      </w:r>
      <w:r>
        <w:br/>
      </w:r>
      <w:r>
        <w:rPr>
          <w:rStyle w:val="NormalTok"/>
        </w:rPr>
        <w:t xml:space="preserve">Hotel STO Lab is a financial education simulation platform that helps users understand tokenized securities, hotel operating revenue, dividend distribution, and investment return simulation.</w:t>
      </w:r>
      <w:r>
        <w:br/>
      </w:r>
      <w:r>
        <w:br/>
      </w:r>
      <w:r>
        <w:rPr>
          <w:rStyle w:val="NormalTok"/>
        </w:rPr>
        <w:t xml:space="preserve">This project does not issue real securities or tokens. It is designed for educational and portfolio purposes only.</w:t>
      </w:r>
      <w:r>
        <w:br/>
      </w:r>
      <w:r>
        <w:br/>
      </w:r>
      <w:r>
        <w:rPr>
          <w:rStyle w:val="FunctionTok"/>
        </w:rPr>
        <w:t xml:space="preserve">## Key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Hotel revenue simulation based on occupancy rate, ADR, and operating cost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Virtual token ownership ratio calculation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Dividend simulation based on distributable profit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Monthly ROI visualization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 event simulation for hotel operation variables</w:t>
      </w:r>
      <w:r>
        <w:br/>
      </w:r>
      <w:r>
        <w:br/>
      </w:r>
      <w:r>
        <w:rPr>
          <w:rStyle w:val="FunctionTok"/>
        </w:rPr>
        <w:t xml:space="preserve">## Core Flow</w:t>
      </w:r>
      <w:r>
        <w:br/>
      </w:r>
      <w:r>
        <w:br/>
      </w:r>
      <w:r>
        <w:rPr>
          <w:rStyle w:val="NormalTok"/>
        </w:rPr>
        <w:t xml:space="preserve">Hotel operation data</w:t>
      </w:r>
      <w:r>
        <w:br/>
      </w:r>
      <w:r>
        <w:rPr>
          <w:rStyle w:val="NormalTok"/>
        </w:rPr>
        <w:t xml:space="preserve">→ Monthly room revenue</w:t>
      </w:r>
      <w:r>
        <w:br/>
      </w:r>
      <w:r>
        <w:rPr>
          <w:rStyle w:val="NormalTok"/>
        </w:rPr>
        <w:t xml:space="preserve">→ Operating cost deduction</w:t>
      </w:r>
      <w:r>
        <w:br/>
      </w:r>
      <w:r>
        <w:rPr>
          <w:rStyle w:val="NormalTok"/>
        </w:rPr>
        <w:t xml:space="preserve">→ Distributable profit</w:t>
      </w:r>
      <w:r>
        <w:br/>
      </w:r>
      <w:r>
        <w:rPr>
          <w:rStyle w:val="NormalTok"/>
        </w:rPr>
        <w:t xml:space="preserve">→ Token ownership ratio</w:t>
      </w:r>
      <w:r>
        <w:br/>
      </w:r>
      <w:r>
        <w:rPr>
          <w:rStyle w:val="NormalTok"/>
        </w:rPr>
        <w:t xml:space="preserve">→ Investor dividend</w:t>
      </w:r>
      <w:r>
        <w:br/>
      </w:r>
      <w:r>
        <w:rPr>
          <w:rStyle w:val="NormalTok"/>
        </w:rPr>
        <w:t xml:space="preserve">→ Monthly ROI</w:t>
      </w:r>
    </w:p>
    <w:bookmarkEnd w:id="25"/>
    <w:bookmarkStart w:id="26" w:name="프로젝트-범위"/>
    <w:p>
      <w:pPr>
        <w:pStyle w:val="Heading3"/>
      </w:pPr>
      <w:r>
        <w:t xml:space="preserve">2.2 프로젝트 범위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호텔 수익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증권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가상 토큰 수량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토큰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보유비율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청약·결제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배당가능이익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매수·매도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예상 배당금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배당 지급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리스크 이벤트 시뮬레이션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지갑·블록체인 메인넷 연동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단계-산출물-호텔-수익-계산-로직"/>
    <w:p>
      <w:pPr>
        <w:pStyle w:val="Heading2"/>
      </w:pPr>
      <w:r>
        <w:t xml:space="preserve">3. 2단계 산출물: 호텔 수익 계산 로직</w:t>
      </w:r>
    </w:p>
    <w:bookmarkStart w:id="28" w:name="주요-변수"/>
    <w:p>
      <w:pPr>
        <w:pStyle w:val="Heading3"/>
      </w:pPr>
      <w:r>
        <w:t xml:space="preserve">3.1 주요 변수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객실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 가능한 호텔 객실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영업일수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영업일수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객실 점유율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occupancyRate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판매된 객실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평균 객실단가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Daily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부대매출률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additionalRevenueRate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객실매출 대비 부대매출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operatingCostRate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총매출 대비 운영비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예비비율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영업이익 중 예비비 적립 비율</w:t>
            </w:r>
          </w:p>
        </w:tc>
      </w:tr>
    </w:tbl>
    <w:bookmarkEnd w:id="28"/>
    <w:bookmarkStart w:id="29" w:name="계산식"/>
    <w:p>
      <w:pPr>
        <w:pStyle w:val="Heading3"/>
      </w:pPr>
      <w:r>
        <w:t xml:space="preserve">3.2 계산식</w:t>
      </w:r>
    </w:p>
    <w:p>
      <w:pPr>
        <w:pStyle w:val="SourceCode"/>
      </w:pPr>
      <w:r>
        <w:rPr>
          <w:rStyle w:val="VerbatimChar"/>
        </w:rPr>
        <w:t xml:space="preserve">roomRevenue = roomCount × operatingDays × occupancyRate × adr</w:t>
      </w:r>
      <w:r>
        <w:br/>
      </w:r>
      <w:r>
        <w:rPr>
          <w:rStyle w:val="VerbatimChar"/>
        </w:rPr>
        <w:t xml:space="preserve">additionalRevenue = roomRevenue × additionalRevenueRate</w:t>
      </w:r>
      <w:r>
        <w:br/>
      </w:r>
      <w:r>
        <w:rPr>
          <w:rStyle w:val="VerbatimChar"/>
        </w:rPr>
        <w:t xml:space="preserve">totalRevenue = roomRevenue + additionalRevenue</w:t>
      </w:r>
      <w:r>
        <w:br/>
      </w:r>
      <w:r>
        <w:rPr>
          <w:rStyle w:val="VerbatimChar"/>
        </w:rPr>
        <w:t xml:space="preserve">operatingCost = totalRevenue × operatingCostRate</w:t>
      </w:r>
      <w:r>
        <w:br/>
      </w:r>
      <w:r>
        <w:rPr>
          <w:rStyle w:val="VerbatimChar"/>
        </w:rPr>
        <w:t xml:space="preserve">operatingProfit = totalRevenue - operatingCost</w:t>
      </w:r>
      <w:r>
        <w:br/>
      </w:r>
      <w:r>
        <w:rPr>
          <w:rStyle w:val="VerbatimChar"/>
        </w:rPr>
        <w:t xml:space="preserve">reserveAmount = operatingProfit × reserveRate</w:t>
      </w:r>
      <w:r>
        <w:br/>
      </w:r>
      <w:r>
        <w:rPr>
          <w:rStyle w:val="VerbatimChar"/>
        </w:rPr>
        <w:t xml:space="preserve">distributableProfit = max(0, operatingProfit - reserveAmount)</w:t>
      </w:r>
    </w:p>
    <w:bookmarkEnd w:id="29"/>
    <w:bookmarkStart w:id="30" w:name="예시"/>
    <w:p>
      <w:pPr>
        <w:pStyle w:val="Heading3"/>
      </w:pPr>
      <w:r>
        <w:t xml:space="preserve">3.3 예시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객실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영업일수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점유율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부대매출률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예비비율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계산 결과: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객실매출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179,520,000원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부대매출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21,542,400원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총매출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201,062,400원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116,616,192원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84,446,208원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예비비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8,444,621원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배당가능이익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76,001,587원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단계-산출물-sto-토큰-발행-구조-시뮬레이션"/>
    <w:p>
      <w:pPr>
        <w:pStyle w:val="Heading2"/>
      </w:pPr>
      <w:r>
        <w:t xml:space="preserve">4. 3단계 산출물: STO 토큰 발행 구조 시뮬레이션</w:t>
      </w:r>
    </w:p>
    <w:bookmarkStart w:id="32" w:name="기본-구조"/>
    <w:p>
      <w:pPr>
        <w:pStyle w:val="Heading3"/>
      </w:pPr>
      <w:r>
        <w:t xml:space="preserve">4.1 기본 구조</w:t>
      </w:r>
    </w:p>
    <w:p>
      <w:pPr>
        <w:pStyle w:val="FirstParagraph"/>
      </w:pPr>
      <w:r>
        <w:t xml:space="preserve">실제 토큰 발행이 아니라 가상 모집금액과 가상 토큰 가격을 기준으로 보유비율을 계산한다.</w:t>
      </w:r>
    </w:p>
    <w:p>
      <w:pPr>
        <w:pStyle w:val="SourceCode"/>
      </w:pPr>
      <w:r>
        <w:rPr>
          <w:rStyle w:val="VerbatimChar"/>
        </w:rPr>
        <w:t xml:space="preserve">totalTokenSupply = totalOfferingAmount ÷ tokenPrice</w:t>
      </w:r>
      <w:r>
        <w:br/>
      </w:r>
      <w:r>
        <w:rPr>
          <w:rStyle w:val="VerbatimChar"/>
        </w:rPr>
        <w:t xml:space="preserve">userTokenQuantity = investmentAmount ÷ tokenPrice</w:t>
      </w:r>
      <w:r>
        <w:br/>
      </w:r>
      <w:r>
        <w:rPr>
          <w:rStyle w:val="VerbatimChar"/>
        </w:rPr>
        <w:t xml:space="preserve">ownershipRatio = userTokenQuantity ÷ totalTokenSupply</w:t>
      </w:r>
      <w:r>
        <w:br/>
      </w:r>
      <w:r>
        <w:rPr>
          <w:rStyle w:val="VerbatimChar"/>
        </w:rPr>
        <w:t xml:space="preserve">ownershipRatio = investmentAmount ÷ totalOfferingAmount</w:t>
      </w:r>
      <w:r>
        <w:br/>
      </w:r>
      <w:r>
        <w:rPr>
          <w:rStyle w:val="VerbatimChar"/>
        </w:rPr>
        <w:t xml:space="preserve">dividendRightRatio = ownershipRatio</w:t>
      </w:r>
    </w:p>
    <w:bookmarkEnd w:id="32"/>
    <w:bookmarkStart w:id="33" w:name="예시-1"/>
    <w:p>
      <w:pPr>
        <w:pStyle w:val="Heading3"/>
      </w:pPr>
      <w:r>
        <w:t xml:space="preserve">4.2 예시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모집금액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토큰 가격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토큰 발행량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투자금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보유 토큰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보유비율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</w:tbl>
    <w:bookmarkEnd w:id="33"/>
    <w:bookmarkStart w:id="34" w:name="배당-계산"/>
    <w:p>
      <w:pPr>
        <w:pStyle w:val="Heading3"/>
      </w:pPr>
      <w:r>
        <w:t xml:space="preserve">4.3 배당 계산</w:t>
      </w:r>
    </w:p>
    <w:p>
      <w:pPr>
        <w:pStyle w:val="SourceCode"/>
      </w:pPr>
      <w:r>
        <w:rPr>
          <w:rStyle w:val="VerbatimChar"/>
        </w:rPr>
        <w:t xml:space="preserve">investorDividend = distributableProfit × ownershipRatio</w:t>
      </w:r>
      <w:r>
        <w:br/>
      </w:r>
      <w:r>
        <w:rPr>
          <w:rStyle w:val="VerbatimChar"/>
        </w:rPr>
        <w:t xml:space="preserve">monthlyRoi = investorDividend ÷ investmentAmount × 100</w:t>
      </w:r>
      <w:r>
        <w:br/>
      </w:r>
      <w:r>
        <w:rPr>
          <w:rStyle w:val="VerbatimChar"/>
        </w:rPr>
        <w:t xml:space="preserve">annualizedRoi = monthlyRoi × 12</w:t>
      </w:r>
    </w:p>
    <w:p>
      <w:pPr>
        <w:pStyle w:val="FirstParagraph"/>
      </w:pPr>
      <w:r>
        <w:t xml:space="preserve">예시: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배당가능이익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76,001,587원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보유비율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투자자 배당금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76,001원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단계-산출물-db-설계"/>
    <w:p>
      <w:pPr>
        <w:pStyle w:val="Heading2"/>
      </w:pPr>
      <w:r>
        <w:t xml:space="preserve">5. 4단계 산출물: DB 설계</w:t>
      </w:r>
    </w:p>
    <w:bookmarkStart w:id="36" w:name="핵심-테이블"/>
    <w:p>
      <w:pPr>
        <w:pStyle w:val="Heading3"/>
      </w:pPr>
      <w:r>
        <w:t xml:space="preserve">5.1 핵심 테이블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hotel_project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호텔 프로젝트 기본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STO 발행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user_token_position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모의 투자 포지션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monthly_operation_result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월별 호텔 운영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token_dividend_result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배당 계산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 이벤트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시뮬레이션 실행 이력</w:t>
            </w:r>
          </w:p>
        </w:tc>
      </w:tr>
    </w:tbl>
    <w:bookmarkEnd w:id="36"/>
    <w:bookmarkStart w:id="37" w:name="erd"/>
    <w:p>
      <w:pPr>
        <w:pStyle w:val="Heading3"/>
      </w:pPr>
      <w:r>
        <w:t xml:space="preserve">5.2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HOTEL_PROJECT ||--o{ TOKEN_OFFERING : has</w:t>
      </w:r>
      <w:r>
        <w:br/>
      </w:r>
      <w:r>
        <w:rPr>
          <w:rStyle w:val="VerbatimChar"/>
        </w:rPr>
        <w:t xml:space="preserve">    HOTEL_PROJECT ||--o{ MONTHLY_OPERATION_RESULT : has</w:t>
      </w:r>
      <w:r>
        <w:br/>
      </w:r>
      <w:r>
        <w:rPr>
          <w:rStyle w:val="VerbatimChar"/>
        </w:rPr>
        <w:t xml:space="preserve">    TOKEN_OFFERING ||--o{ USER_TOKEN_POSITION : has</w:t>
      </w:r>
      <w:r>
        <w:br/>
      </w:r>
      <w:r>
        <w:rPr>
          <w:rStyle w:val="VerbatimChar"/>
        </w:rPr>
        <w:t xml:space="preserve">    USER_TOKEN_POSITION ||--o{ TOKEN_DIVIDEND_RESULT : receives</w:t>
      </w:r>
      <w:r>
        <w:br/>
      </w:r>
      <w:r>
        <w:rPr>
          <w:rStyle w:val="VerbatimChar"/>
        </w:rPr>
        <w:t xml:space="preserve">    MONTHLY_OPERATION_RESULT ||--o{ TOKEN_DIVIDEND_RESULT : based_on</w:t>
      </w:r>
      <w:r>
        <w:br/>
      </w:r>
      <w:r>
        <w:rPr>
          <w:rStyle w:val="VerbatimChar"/>
        </w:rPr>
        <w:t xml:space="preserve">    RISK_EVENT ||--o{ SIMULATION_HISTORY : applied_to</w:t>
      </w:r>
      <w:r>
        <w:br/>
      </w:r>
      <w:r>
        <w:rPr>
          <w:rStyle w:val="VerbatimChar"/>
        </w:rPr>
        <w:t xml:space="preserve">    HOTEL_PROJECT ||--o{ SIMULATION_HISTORY : simulated</w:t>
      </w:r>
      <w:r>
        <w:br/>
      </w:r>
      <w:r>
        <w:rPr>
          <w:rStyle w:val="VerbatimChar"/>
        </w:rPr>
        <w:t xml:space="preserve">    TOKEN_OFFERING ||--o{ SIMULATION_HISTORY : simulated</w:t>
      </w:r>
    </w:p>
    <w:bookmarkEnd w:id="37"/>
    <w:bookmarkStart w:id="38" w:name="db-설계-원칙"/>
    <w:p>
      <w:pPr>
        <w:pStyle w:val="Heading3"/>
      </w:pPr>
      <w:r>
        <w:t xml:space="preserve">5.3 DB 설계 원칙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실제 금융거래 테이블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payment, trade, wallet, securities_account는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금액은 정수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 단위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비율은 정밀값 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NUMERIC(8,6)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NUMERIC(12,10)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 이력 보존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simulation_history</w:t>
            </w:r>
            <w:r>
              <w:t xml:space="preserve">에 입력·결과 JSON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주석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주요 테이블과 컬럼에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t xml:space="preserve"> </w:t>
            </w:r>
            <w:r>
              <w:t xml:space="preserve">추가</w:t>
            </w:r>
          </w:p>
        </w:tc>
      </w:tr>
    </w:tbl>
    <w:p>
      <w:pPr>
        <w:pStyle w:val="BodyText"/>
      </w:pPr>
      <w:r>
        <w:t xml:space="preserve">상세 SQL은 별도 파일</w:t>
      </w:r>
      <w:r>
        <w:t xml:space="preserve"> </w:t>
      </w:r>
      <w:r>
        <w:rPr>
          <w:rStyle w:val="VerbatimChar"/>
        </w:rPr>
        <w:t xml:space="preserve">hotel_sto_lab_schema.sql</w:t>
      </w:r>
      <w:r>
        <w:t xml:space="preserve">에 포함한다.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단계-산출물-api-명세"/>
    <w:p>
      <w:pPr>
        <w:pStyle w:val="Heading2"/>
      </w:pPr>
      <w:r>
        <w:t xml:space="preserve">6. 5단계 산출물: API 명세</w:t>
      </w:r>
    </w:p>
    <w:bookmarkStart w:id="40" w:name="주요-api"/>
    <w:p>
      <w:pPr>
        <w:pStyle w:val="Heading3"/>
      </w:pPr>
      <w:r>
        <w:t xml:space="preserve">6.1 주요 API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호텔 프로젝트 목록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/api/hotels/{hotelId}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호텔 상세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발행조건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/api/offerings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가상 STO 발행 조건 목록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발행조건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/api/offerings/{offeringId}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조건 상세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/api/simulations/hotel-revenue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호텔 수익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토큰계산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/api/simulations/token-offering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 보유비율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배당계산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/api/simulations/dividend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배당금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/api/simulations/full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호텔 수익 + 토큰 + 배당 통합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 이벤트 목록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리스크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/api/simulations/risk-event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 이벤트 적용 전후 비교</w:t>
            </w:r>
          </w:p>
        </w:tc>
      </w:tr>
    </w:tbl>
    <w:bookmarkEnd w:id="40"/>
    <w:bookmarkStart w:id="41" w:name="통합-시뮬레이션-요청-예시"/>
    <w:p>
      <w:pPr>
        <w:pStyle w:val="Heading3"/>
      </w:pPr>
      <w:r>
        <w:t xml:space="preserve">6.2 통합 시뮬레이션 요청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"hotelId"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"OFFERING-001"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"occupancyRate"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"additionalRevenueRate"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"operatingCostRate"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"totalOfferingAmount"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"investmentAmount"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통합-시뮬레이션-응답-예시"/>
    <w:p>
      <w:pPr>
        <w:pStyle w:val="Heading3"/>
      </w:pPr>
      <w:r>
        <w:t xml:space="preserve">6.3 통합 시뮬레이션 응답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179520000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"additionalRevenue"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21542400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201062400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116616192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84446208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"reserveAmount"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8444621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"distributableProfit"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76001587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"totalTokenSupply"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"userTokenQuantity"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"ownershipRatio"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"ownershipRatioPercent"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"dividendRightRatio"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"dividend"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"investorDividend"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"annualizedRoi"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"객실 운영성과로 계산된 배당가능이익이 사용자의 보유비율에 따라 배당금으로 환산되었습니다."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"complianceNotice"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"본 결과는 교육용 시뮬레이션이며 실제 투자 수익 또는 배당 지급을 의미하지 않습니다."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단계-산출물-프론트엔드-화면-설계"/>
    <w:p>
      <w:pPr>
        <w:pStyle w:val="Heading2"/>
      </w:pPr>
      <w:r>
        <w:t xml:space="preserve">7. 6단계 산출물: 프론트엔드 화면 설계</w:t>
      </w:r>
    </w:p>
    <w:bookmarkStart w:id="44" w:name="화면-구조"/>
    <w:p>
      <w:pPr>
        <w:pStyle w:val="Heading3"/>
      </w:pPr>
      <w:r>
        <w:t xml:space="preserve">7.1 화면 구조</w:t>
      </w:r>
    </w:p>
    <w:p>
      <w:pPr>
        <w:pStyle w:val="SourceCode"/>
      </w:pPr>
      <w:r>
        <w:rPr>
          <w:rStyle w:val="VerbatimChar"/>
        </w:rPr>
        <w:t xml:space="preserve">Home Dashboard</w:t>
      </w:r>
      <w:r>
        <w:br/>
      </w:r>
      <w:r>
        <w:rPr>
          <w:rStyle w:val="VerbatimChar"/>
        </w:rPr>
        <w:t xml:space="preserve">├─ Header / Navigation</w:t>
      </w:r>
      <w:r>
        <w:br/>
      </w:r>
      <w:r>
        <w:rPr>
          <w:rStyle w:val="VerbatimChar"/>
        </w:rPr>
        <w:t xml:space="preserve">├─ Project Summary Section</w:t>
      </w:r>
      <w:r>
        <w:br/>
      </w:r>
      <w:r>
        <w:rPr>
          <w:rStyle w:val="VerbatimChar"/>
        </w:rPr>
        <w:t xml:space="preserve">├─ Hotel Project Selection</w:t>
      </w:r>
      <w:r>
        <w:br/>
      </w:r>
      <w:r>
        <w:rPr>
          <w:rStyle w:val="VerbatimChar"/>
        </w:rPr>
        <w:t xml:space="preserve">├─ Revenue Simulation Panel</w:t>
      </w:r>
      <w:r>
        <w:br/>
      </w:r>
      <w:r>
        <w:rPr>
          <w:rStyle w:val="VerbatimChar"/>
        </w:rPr>
        <w:t xml:space="preserve">├─ Token Offering Simulation Panel</w:t>
      </w:r>
      <w:r>
        <w:br/>
      </w:r>
      <w:r>
        <w:rPr>
          <w:rStyle w:val="VerbatimChar"/>
        </w:rPr>
        <w:t xml:space="preserve">├─ Dividend Result Section</w:t>
      </w:r>
      <w:r>
        <w:br/>
      </w:r>
      <w:r>
        <w:rPr>
          <w:rStyle w:val="VerbatimChar"/>
        </w:rPr>
        <w:t xml:space="preserve">├─ Monthly Dividend Chart</w:t>
      </w:r>
      <w:r>
        <w:br/>
      </w:r>
      <w:r>
        <w:rPr>
          <w:rStyle w:val="VerbatimChar"/>
        </w:rPr>
        <w:t xml:space="preserve">├─ Risk Event Section</w:t>
      </w:r>
      <w:r>
        <w:br/>
      </w:r>
      <w:r>
        <w:rPr>
          <w:rStyle w:val="VerbatimChar"/>
        </w:rPr>
        <w:t xml:space="preserve">├─ Learning Guide Section</w:t>
      </w:r>
      <w:r>
        <w:br/>
      </w:r>
      <w:r>
        <w:rPr>
          <w:rStyle w:val="VerbatimChar"/>
        </w:rPr>
        <w:t xml:space="preserve">└─ Compliance Notice Footer</w:t>
      </w:r>
    </w:p>
    <w:bookmarkEnd w:id="44"/>
    <w:bookmarkStart w:id="45" w:name="라우트-구조"/>
    <w:p>
      <w:pPr>
        <w:pStyle w:val="Heading3"/>
      </w:pPr>
      <w:r>
        <w:t xml:space="preserve">7.2 라우트 구조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 /                         메인 대시보드</w:t>
      </w:r>
      <w:r>
        <w:br/>
      </w:r>
      <w:r>
        <w:rPr>
          <w:rStyle w:val="VerbatimChar"/>
        </w:rPr>
        <w:t xml:space="preserve">├─ /hotels                   호텔 프로젝트 목록</w:t>
      </w:r>
      <w:r>
        <w:br/>
      </w:r>
      <w:r>
        <w:rPr>
          <w:rStyle w:val="VerbatimChar"/>
        </w:rPr>
        <w:t xml:space="preserve">├─ /hotels/[hotelId]          호텔 프로젝트 상세</w:t>
      </w:r>
      <w:r>
        <w:br/>
      </w:r>
      <w:r>
        <w:rPr>
          <w:rStyle w:val="VerbatimChar"/>
        </w:rPr>
        <w:t xml:space="preserve">├─ /simulation                통합 시뮬레이션</w:t>
      </w:r>
      <w:r>
        <w:br/>
      </w:r>
      <w:r>
        <w:rPr>
          <w:rStyle w:val="VerbatimChar"/>
        </w:rPr>
        <w:t xml:space="preserve">├─ /learning                  STO 학습 콘텐츠</w:t>
      </w:r>
      <w:r>
        <w:br/>
      </w:r>
      <w:r>
        <w:rPr>
          <w:rStyle w:val="VerbatimChar"/>
        </w:rPr>
        <w:t xml:space="preserve">└─ /about                     프로젝트 소개 및 준법 고지</w:t>
      </w:r>
    </w:p>
    <w:bookmarkEnd w:id="45"/>
    <w:bookmarkStart w:id="46" w:name="컴포넌트-구조"/>
    <w:p>
      <w:pPr>
        <w:pStyle w:val="Heading3"/>
      </w:pPr>
      <w:r>
        <w:t xml:space="preserve">7.3 컴포넌트 구조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├─ layout/</w:t>
      </w:r>
      <w:r>
        <w:br/>
      </w:r>
      <w:r>
        <w:rPr>
          <w:rStyle w:val="VerbatimChar"/>
        </w:rPr>
        <w:t xml:space="preserve">│  ├─ Header.tsx</w:t>
      </w:r>
      <w:r>
        <w:br/>
      </w:r>
      <w:r>
        <w:rPr>
          <w:rStyle w:val="VerbatimChar"/>
        </w:rPr>
        <w:t xml:space="preserve">│  ├─ Sidebar.tsx</w:t>
      </w:r>
      <w:r>
        <w:br/>
      </w:r>
      <w:r>
        <w:rPr>
          <w:rStyle w:val="VerbatimChar"/>
        </w:rPr>
        <w:t xml:space="preserve">│  └─ FooterNotice.tsx</w:t>
      </w:r>
      <w:r>
        <w:br/>
      </w:r>
      <w:r>
        <w:rPr>
          <w:rStyle w:val="VerbatimChar"/>
        </w:rPr>
        <w:t xml:space="preserve">├─ hotel/</w:t>
      </w:r>
      <w:r>
        <w:br/>
      </w:r>
      <w:r>
        <w:rPr>
          <w:rStyle w:val="VerbatimChar"/>
        </w:rPr>
        <w:t xml:space="preserve">│  ├─ HotelProjectCard.tsx</w:t>
      </w:r>
      <w:r>
        <w:br/>
      </w:r>
      <w:r>
        <w:rPr>
          <w:rStyle w:val="VerbatimChar"/>
        </w:rPr>
        <w:t xml:space="preserve">│  └─ HotelProjectList.tsx</w:t>
      </w:r>
      <w:r>
        <w:br/>
      </w:r>
      <w:r>
        <w:rPr>
          <w:rStyle w:val="VerbatimChar"/>
        </w:rPr>
        <w:t xml:space="preserve">├─ simulation/</w:t>
      </w:r>
      <w:r>
        <w:br/>
      </w:r>
      <w:r>
        <w:rPr>
          <w:rStyle w:val="VerbatimChar"/>
        </w:rPr>
        <w:t xml:space="preserve">│  ├─ RevenueSimulatorPanel.tsx</w:t>
      </w:r>
      <w:r>
        <w:br/>
      </w:r>
      <w:r>
        <w:rPr>
          <w:rStyle w:val="VerbatimChar"/>
        </w:rPr>
        <w:t xml:space="preserve">│  ├─ TokenOfferingPanel.tsx</w:t>
      </w:r>
      <w:r>
        <w:br/>
      </w:r>
      <w:r>
        <w:rPr>
          <w:rStyle w:val="VerbatimChar"/>
        </w:rPr>
        <w:t xml:space="preserve">│  ├─ DividendResultCard.tsx</w:t>
      </w:r>
      <w:r>
        <w:br/>
      </w:r>
      <w:r>
        <w:rPr>
          <w:rStyle w:val="VerbatimChar"/>
        </w:rPr>
        <w:t xml:space="preserve">│  └─ KpiCard.tsx</w:t>
      </w:r>
      <w:r>
        <w:br/>
      </w:r>
      <w:r>
        <w:rPr>
          <w:rStyle w:val="VerbatimChar"/>
        </w:rPr>
        <w:t xml:space="preserve">├─ chart/</w:t>
      </w:r>
      <w:r>
        <w:br/>
      </w:r>
      <w:r>
        <w:rPr>
          <w:rStyle w:val="VerbatimChar"/>
        </w:rPr>
        <w:t xml:space="preserve">│  └─ MonthlyDividendChart.tsx</w:t>
      </w:r>
      <w:r>
        <w:br/>
      </w:r>
      <w:r>
        <w:rPr>
          <w:rStyle w:val="VerbatimChar"/>
        </w:rPr>
        <w:t xml:space="preserve">├─ risk/</w:t>
      </w:r>
      <w:r>
        <w:br/>
      </w:r>
      <w:r>
        <w:rPr>
          <w:rStyle w:val="VerbatimChar"/>
        </w:rPr>
        <w:t xml:space="preserve">│  ├─ RiskEventCard.tsx</w:t>
      </w:r>
      <w:r>
        <w:br/>
      </w:r>
      <w:r>
        <w:rPr>
          <w:rStyle w:val="VerbatimChar"/>
        </w:rPr>
        <w:t xml:space="preserve">│  └─ RiskEventComparisonCard.tsx</w:t>
      </w:r>
      <w:r>
        <w:br/>
      </w:r>
      <w:r>
        <w:rPr>
          <w:rStyle w:val="VerbatimChar"/>
        </w:rPr>
        <w:t xml:space="preserve">└─ learning/</w:t>
      </w:r>
      <w:r>
        <w:br/>
      </w:r>
      <w:r>
        <w:rPr>
          <w:rStyle w:val="VerbatimChar"/>
        </w:rPr>
        <w:t xml:space="preserve">   └─ ComplianceNotice.tsx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단계-산출물-수익률배당-계산-엔진-구현"/>
    <w:p>
      <w:pPr>
        <w:pStyle w:val="Heading2"/>
      </w:pPr>
      <w:r>
        <w:t xml:space="preserve">8. 7단계 산출물: 수익률·배당 계산 엔진 구현</w:t>
      </w:r>
    </w:p>
    <w:bookmarkStart w:id="48" w:name="사용-언어"/>
    <w:p>
      <w:pPr>
        <w:pStyle w:val="Heading3"/>
      </w:pPr>
      <w:r>
        <w:t xml:space="preserve">8.1 사용 언어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금액·비율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</w:tbl>
    <w:bookmarkEnd w:id="48"/>
    <w:bookmarkStart w:id="49" w:name="계산-엔진-구조"/>
    <w:p>
      <w:pPr>
        <w:pStyle w:val="Heading3"/>
      </w:pPr>
      <w:r>
        <w:t xml:space="preserve">8.2 계산 엔진 구조</w:t>
      </w:r>
    </w:p>
    <w:p>
      <w:pPr>
        <w:pStyle w:val="SourceCode"/>
      </w:pPr>
      <w:r>
        <w:rPr>
          <w:rStyle w:val="VerbatimChar"/>
        </w:rPr>
        <w:t xml:space="preserve">src/main/java/com/hotelsto/simulation/</w:t>
      </w:r>
      <w:r>
        <w:br/>
      </w:r>
      <w:r>
        <w:rPr>
          <w:rStyle w:val="VerbatimChar"/>
        </w:rPr>
        <w:t xml:space="preserve">├─ calculator/</w:t>
      </w:r>
      <w:r>
        <w:br/>
      </w:r>
      <w:r>
        <w:rPr>
          <w:rStyle w:val="VerbatimChar"/>
        </w:rPr>
        <w:t xml:space="preserve">│  ├─ HotelRevenueCalculator.java</w:t>
      </w:r>
      <w:r>
        <w:br/>
      </w:r>
      <w:r>
        <w:rPr>
          <w:rStyle w:val="VerbatimChar"/>
        </w:rPr>
        <w:t xml:space="preserve">│  ├─ TokenOfferingCalculator.java</w:t>
      </w:r>
      <w:r>
        <w:br/>
      </w:r>
      <w:r>
        <w:rPr>
          <w:rStyle w:val="VerbatimChar"/>
        </w:rPr>
        <w:t xml:space="preserve">│  ├─ DividendCalculator.java</w:t>
      </w:r>
      <w:r>
        <w:br/>
      </w:r>
      <w:r>
        <w:rPr>
          <w:rStyle w:val="VerbatimChar"/>
        </w:rPr>
        <w:t xml:space="preserve">│  ├─ FullSimulationCalculator.java</w:t>
      </w:r>
      <w:r>
        <w:br/>
      </w:r>
      <w:r>
        <w:rPr>
          <w:rStyle w:val="VerbatimChar"/>
        </w:rPr>
        <w:t xml:space="preserve">│  ├─ RiskEventApplier.java</w:t>
      </w:r>
      <w:r>
        <w:br/>
      </w:r>
      <w:r>
        <w:rPr>
          <w:rStyle w:val="VerbatimChar"/>
        </w:rPr>
        <w:t xml:space="preserve">│  └─ RiskEventSimulationCalculator.java</w:t>
      </w:r>
      <w:r>
        <w:br/>
      </w:r>
      <w:r>
        <w:rPr>
          <w:rStyle w:val="VerbatimChar"/>
        </w:rPr>
        <w:t xml:space="preserve">├─ dto/</w:t>
      </w:r>
      <w:r>
        <w:br/>
      </w:r>
      <w:r>
        <w:rPr>
          <w:rStyle w:val="VerbatimChar"/>
        </w:rPr>
        <w:t xml:space="preserve">│  ├─ HotelRevenueInput.java</w:t>
      </w:r>
      <w:r>
        <w:br/>
      </w:r>
      <w:r>
        <w:rPr>
          <w:rStyle w:val="VerbatimChar"/>
        </w:rPr>
        <w:t xml:space="preserve">│  ├─ HotelRevenueResult.java</w:t>
      </w:r>
      <w:r>
        <w:br/>
      </w:r>
      <w:r>
        <w:rPr>
          <w:rStyle w:val="VerbatimChar"/>
        </w:rPr>
        <w:t xml:space="preserve">│  ├─ TokenOfferingInput.java</w:t>
      </w:r>
      <w:r>
        <w:br/>
      </w:r>
      <w:r>
        <w:rPr>
          <w:rStyle w:val="VerbatimChar"/>
        </w:rPr>
        <w:t xml:space="preserve">│  ├─ TokenOfferingResult.java</w:t>
      </w:r>
      <w:r>
        <w:br/>
      </w:r>
      <w:r>
        <w:rPr>
          <w:rStyle w:val="VerbatimChar"/>
        </w:rPr>
        <w:t xml:space="preserve">│  ├─ DividendInput.java</w:t>
      </w:r>
      <w:r>
        <w:br/>
      </w:r>
      <w:r>
        <w:rPr>
          <w:rStyle w:val="VerbatimChar"/>
        </w:rPr>
        <w:t xml:space="preserve">│  ├─ DividendResult.java</w:t>
      </w:r>
      <w:r>
        <w:br/>
      </w:r>
      <w:r>
        <w:rPr>
          <w:rStyle w:val="VerbatimChar"/>
        </w:rPr>
        <w:t xml:space="preserve">│  ├─ FullSimulationInput.java</w:t>
      </w:r>
      <w:r>
        <w:br/>
      </w:r>
      <w:r>
        <w:rPr>
          <w:rStyle w:val="VerbatimChar"/>
        </w:rPr>
        <w:t xml:space="preserve">│  └─ FullSimulationResult.java</w:t>
      </w:r>
      <w:r>
        <w:br/>
      </w:r>
      <w:r>
        <w:rPr>
          <w:rStyle w:val="VerbatimChar"/>
        </w:rPr>
        <w:t xml:space="preserve">└─ exception/</w:t>
      </w:r>
      <w:r>
        <w:br/>
      </w:r>
      <w:r>
        <w:rPr>
          <w:rStyle w:val="VerbatimChar"/>
        </w:rPr>
        <w:t xml:space="preserve">   └─ InvalidSimulationInputException.java</w:t>
      </w:r>
    </w:p>
    <w:bookmarkEnd w:id="49"/>
    <w:bookmarkStart w:id="50" w:name="구현-원칙"/>
    <w:p>
      <w:pPr>
        <w:pStyle w:val="Heading3"/>
      </w:pPr>
      <w:r>
        <w:t xml:space="preserve">8.3 구현 원칙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BigDecimal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 계산 오차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 로직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Controller에서 직접 계산하지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음수 배당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배당가능이익이 음수면 0원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입력값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점유율, 투자금, 토큰 가격 등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교육용 문구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수익 또는 배당 지급으로 오해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단계-산출물-대시보드-시각화"/>
    <w:p>
      <w:pPr>
        <w:pStyle w:val="Heading2"/>
      </w:pPr>
      <w:r>
        <w:t xml:space="preserve">9. 8단계 산출물: 대시보드 시각화</w:t>
      </w:r>
    </w:p>
    <w:bookmarkStart w:id="52" w:name="kpi-카드"/>
    <w:p>
      <w:pPr>
        <w:pStyle w:val="Heading3"/>
      </w:pPr>
      <w:r>
        <w:t xml:space="preserve">9.1 KPI 카드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Room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객실매출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Distributable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배당가능이익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Dividend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예상 배당금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수익률</w:t>
            </w:r>
          </w:p>
        </w:tc>
      </w:tr>
    </w:tbl>
    <w:bookmarkEnd w:id="52"/>
    <w:bookmarkStart w:id="53" w:name="시각화-컴포넌트"/>
    <w:p>
      <w:pPr>
        <w:pStyle w:val="Heading3"/>
      </w:pPr>
      <w:r>
        <w:t xml:space="preserve">9.2 시각화 컴포넌트</w:t>
      </w:r>
    </w:p>
    <w:p>
      <w:pPr>
        <w:pStyle w:val="SourceCode"/>
      </w:pPr>
      <w:r>
        <w:rPr>
          <w:rStyle w:val="VerbatimChar"/>
        </w:rPr>
        <w:t xml:space="preserve">src/components/dashboard/</w:t>
      </w:r>
      <w:r>
        <w:br/>
      </w:r>
      <w:r>
        <w:rPr>
          <w:rStyle w:val="VerbatimChar"/>
        </w:rPr>
        <w:t xml:space="preserve">├─ SimulationDashboard.tsx</w:t>
      </w:r>
      <w:r>
        <w:br/>
      </w:r>
      <w:r>
        <w:rPr>
          <w:rStyle w:val="VerbatimChar"/>
        </w:rPr>
        <w:t xml:space="preserve">├─ KpiSummaryGrid.tsx</w:t>
      </w:r>
      <w:r>
        <w:br/>
      </w:r>
      <w:r>
        <w:rPr>
          <w:rStyle w:val="VerbatimChar"/>
        </w:rPr>
        <w:t xml:space="preserve">├─ KpiCard.tsx</w:t>
      </w:r>
      <w:r>
        <w:br/>
      </w:r>
      <w:r>
        <w:rPr>
          <w:rStyle w:val="VerbatimChar"/>
        </w:rPr>
        <w:t xml:space="preserve">├─ HotelRevenueFlow.tsx</w:t>
      </w:r>
      <w:r>
        <w:br/>
      </w:r>
      <w:r>
        <w:rPr>
          <w:rStyle w:val="VerbatimChar"/>
        </w:rPr>
        <w:t xml:space="preserve">├─ TokenPositionSummary.tsx</w:t>
      </w:r>
      <w:r>
        <w:br/>
      </w:r>
      <w:r>
        <w:rPr>
          <w:rStyle w:val="VerbatimChar"/>
        </w:rPr>
        <w:t xml:space="preserve">├─ DividendResultCard.tsx</w:t>
      </w:r>
      <w:r>
        <w:br/>
      </w:r>
      <w:r>
        <w:rPr>
          <w:rStyle w:val="VerbatimChar"/>
        </w:rPr>
        <w:t xml:space="preserve">├─ MonthlyDividendChart.tsx</w:t>
      </w:r>
      <w:r>
        <w:br/>
      </w:r>
      <w:r>
        <w:rPr>
          <w:rStyle w:val="VerbatimChar"/>
        </w:rPr>
        <w:t xml:space="preserve">├─ RiskEventPanel.tsx</w:t>
      </w:r>
      <w:r>
        <w:br/>
      </w:r>
      <w:r>
        <w:rPr>
          <w:rStyle w:val="VerbatimChar"/>
        </w:rPr>
        <w:t xml:space="preserve">└─ ComplianceNoticeBox.tsx</w:t>
      </w:r>
    </w:p>
    <w:bookmarkEnd w:id="53"/>
    <w:bookmarkStart w:id="54" w:name="차트-기준"/>
    <w:p>
      <w:pPr>
        <w:pStyle w:val="Heading3"/>
      </w:pPr>
      <w:r>
        <w:t xml:space="preserve">9.3 차트 기준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차트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월별 배당 막대 차트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월별 예상 배당금 변화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 흐름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객실매출 → 배당가능이익 흐름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토큰 포지션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투자금 → 토큰 수량 → 보유비율 이해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리스크 이벤트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수익률 변동 요인 학습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단계-산출물-리스크-이벤트-시뮬레이션"/>
    <w:p>
      <w:pPr>
        <w:pStyle w:val="Heading2"/>
      </w:pPr>
      <w:r>
        <w:t xml:space="preserve">10. 9단계 산출물: 리스크 이벤트 시뮬레이션</w:t>
      </w:r>
    </w:p>
    <w:bookmarkStart w:id="56" w:name="이벤트-구조"/>
    <w:p>
      <w:pPr>
        <w:pStyle w:val="Heading3"/>
      </w:pPr>
      <w:r>
        <w:t xml:space="preserve">10.1 이벤트 구조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 변수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영향값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성수기 관광객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 축제 개최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후기 평점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기상 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 수수료 인상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operatingCostRate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인건비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operatingCostRate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리모델링 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</w:t>
            </w:r>
          </w:p>
        </w:tc>
      </w:tr>
    </w:tbl>
    <w:bookmarkEnd w:id="56"/>
    <w:bookmarkStart w:id="57" w:name="이벤트-적용-방식"/>
    <w:p>
      <w:pPr>
        <w:pStyle w:val="Heading3"/>
      </w:pPr>
      <w:r>
        <w:t xml:space="preserve">10.2 이벤트 적용 방식</w:t>
      </w:r>
    </w:p>
    <w:p>
      <w:pPr>
        <w:pStyle w:val="SourceCode"/>
      </w:pPr>
      <w:r>
        <w:rPr>
          <w:rStyle w:val="VerbatimChar"/>
        </w:rPr>
        <w:t xml:space="preserve">비율형 변수: adjustedRate = baseRate + impactValue</w:t>
      </w:r>
      <w:r>
        <w:br/>
      </w:r>
      <w:r>
        <w:rPr>
          <w:rStyle w:val="VerbatimChar"/>
        </w:rPr>
        <w:t xml:space="preserve">금액형 변수: adjustedAdr = baseAdr × (1 + impactValue)</w:t>
      </w:r>
      <w:r>
        <w:br/>
      </w:r>
      <w:r>
        <w:rPr>
          <w:rStyle w:val="VerbatimChar"/>
        </w:rPr>
        <w:t xml:space="preserve">수량형 변수: adjustedRoomCount = baseRoomCount × (1 + impactValue)</w:t>
      </w:r>
    </w:p>
    <w:bookmarkEnd w:id="57"/>
    <w:bookmarkStart w:id="58" w:name="리스크-이벤트-결과-구조"/>
    <w:p>
      <w:pPr>
        <w:pStyle w:val="Heading3"/>
      </w:pPr>
      <w:r>
        <w:t xml:space="preserve">10.3 리스크 이벤트 결과 구조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"기상 악화"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"occupancyRate"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"distributableProfit"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76001587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"investorDividend"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"occupancyRate"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"distributableProfit"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48059827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"investorDividend"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"monthlyRoi"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"distributableProfitChange"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-27941760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"investorDividendChange"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-27941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"monthlyRoiChange"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-2.79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전체-기술-스택"/>
    <w:p>
      <w:pPr>
        <w:pStyle w:val="Heading2"/>
      </w:pPr>
      <w:r>
        <w:t xml:space="preserve">11. 전체 기술 스택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React, Next.js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HTML, CSS,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</w:tr>
    </w:tbl>
    <w:p>
      <w:pPr>
        <w:pStyle w:val="BodyText"/>
      </w:pPr>
      <w:r>
        <w:t xml:space="preserve">포트폴리오 설명 문장:</w:t>
      </w:r>
    </w:p>
    <w:p>
      <w:pPr>
        <w:pStyle w:val="BlockText"/>
      </w:pPr>
      <w:r>
        <w:t xml:space="preserve">본 프로젝트는 Java/Spring Boot 기반의 호텔 수익률·배당 계산 엔진과 TypeScript/React 기반의 금융교육형 대시보드로 구성된 STO 시뮬레이션 프로젝트입니다.</w:t>
      </w:r>
    </w:p>
    <w:p>
      <w:r>
        <w:pict>
          <v:rect style="width:0;height:1.5pt" o:hralign="center" o:hrstd="t" o:hr="t"/>
        </w:pict>
      </w:r>
    </w:p>
    <w:bookmarkEnd w:id="60"/>
    <w:bookmarkStart w:id="61" w:name="github-권장-폴더-구조"/>
    <w:p>
      <w:pPr>
        <w:pStyle w:val="Heading2"/>
      </w:pPr>
      <w:r>
        <w:t xml:space="preserve">12. GitHub 권장 폴더 구조</w:t>
      </w:r>
    </w:p>
    <w:p>
      <w:pPr>
        <w:pStyle w:val="SourceCode"/>
      </w:pPr>
      <w:r>
        <w:rPr>
          <w:rStyle w:val="VerbatimChar"/>
        </w:rPr>
        <w:t xml:space="preserve">hotel-sto-lab/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project-overview.md</w:t>
      </w:r>
      <w:r>
        <w:br/>
      </w:r>
      <w:r>
        <w:rPr>
          <w:rStyle w:val="VerbatimChar"/>
        </w:rPr>
        <w:t xml:space="preserve">│  ├─ market-regulation-research.md</w:t>
      </w:r>
      <w:r>
        <w:br/>
      </w:r>
      <w:r>
        <w:rPr>
          <w:rStyle w:val="VerbatimChar"/>
        </w:rPr>
        <w:t xml:space="preserve">│  ├─ hotel-revenue-model.md</w:t>
      </w:r>
      <w:r>
        <w:br/>
      </w:r>
      <w:r>
        <w:rPr>
          <w:rStyle w:val="VerbatimChar"/>
        </w:rPr>
        <w:t xml:space="preserve">│  ├─ token-offering-simulation.md</w:t>
      </w:r>
      <w:r>
        <w:br/>
      </w:r>
      <w:r>
        <w:rPr>
          <w:rStyle w:val="VerbatimChar"/>
        </w:rPr>
        <w:t xml:space="preserve">│  ├─ erd.md</w:t>
      </w:r>
      <w:r>
        <w:br/>
      </w:r>
      <w:r>
        <w:rPr>
          <w:rStyle w:val="VerbatimChar"/>
        </w:rPr>
        <w:t xml:space="preserve">│  ├─ api-spec.md</w:t>
      </w:r>
      <w:r>
        <w:br/>
      </w:r>
      <w:r>
        <w:rPr>
          <w:rStyle w:val="VerbatimChar"/>
        </w:rPr>
        <w:t xml:space="preserve">│  ├─ frontend-screen-design.md</w:t>
      </w:r>
      <w:r>
        <w:br/>
      </w:r>
      <w:r>
        <w:rPr>
          <w:rStyle w:val="VerbatimChar"/>
        </w:rPr>
        <w:t xml:space="preserve">│  ├─ calculation-engine.md</w:t>
      </w:r>
      <w:r>
        <w:br/>
      </w:r>
      <w:r>
        <w:rPr>
          <w:rStyle w:val="VerbatimChar"/>
        </w:rPr>
        <w:t xml:space="preserve">│  ├─ dashboard-visualization.md</w:t>
      </w:r>
      <w:r>
        <w:br/>
      </w:r>
      <w:r>
        <w:rPr>
          <w:rStyle w:val="VerbatimChar"/>
        </w:rPr>
        <w:t xml:space="preserve">│  └─ risk-event-simulation.md</w:t>
      </w:r>
      <w:r>
        <w:br/>
      </w:r>
      <w:r>
        <w:rPr>
          <w:rStyle w:val="VerbatimChar"/>
        </w:rPr>
        <w:t xml:space="preserve">├─ db/</w:t>
      </w:r>
      <w:r>
        <w:br/>
      </w:r>
      <w:r>
        <w:rPr>
          <w:rStyle w:val="VerbatimChar"/>
        </w:rPr>
        <w:t xml:space="preserve">│  ├─ schema.sql</w:t>
      </w:r>
      <w:r>
        <w:br/>
      </w:r>
      <w:r>
        <w:rPr>
          <w:rStyle w:val="VerbatimChar"/>
        </w:rPr>
        <w:t xml:space="preserve">│  └─ seed.sql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└─ src/main/java/com/hotelsto/simulation/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└─ src/components/</w:t>
      </w:r>
      <w:r>
        <w:br/>
      </w:r>
      <w:r>
        <w:rPr>
          <w:rStyle w:val="VerbatimChar"/>
        </w:rPr>
        <w:t xml:space="preserve">└─ preview/</w:t>
      </w:r>
      <w:r>
        <w:br/>
      </w:r>
      <w:r>
        <w:rPr>
          <w:rStyle w:val="VerbatimChar"/>
        </w:rPr>
        <w:t xml:space="preserve">   └─ index.html</w:t>
      </w:r>
    </w:p>
    <w:p>
      <w:r>
        <w:pict>
          <v:rect style="width:0;height:1.5pt" o:hralign="center" o:hrstd="t" o:hr="t"/>
        </w:pict>
      </w:r>
    </w:p>
    <w:bookmarkEnd w:id="61"/>
    <w:bookmarkStart w:id="62" w:name="단계별-git-commit-message"/>
    <w:p>
      <w:pPr>
        <w:pStyle w:val="Heading2"/>
      </w:pPr>
      <w:r>
        <w:t xml:space="preserve">13. 단계별 Git commit message</w:t>
      </w:r>
    </w:p>
    <w:p>
      <w:pPr>
        <w:pStyle w:val="SourceCode"/>
      </w:pPr>
      <w:r>
        <w:rPr>
          <w:rStyle w:val="VerbatimChar"/>
        </w:rPr>
        <w:t xml:space="preserve">초기 문서: docs: add project overview and README draft</w:t>
      </w:r>
      <w:r>
        <w:br/>
      </w:r>
      <w:r>
        <w:rPr>
          <w:rStyle w:val="VerbatimChar"/>
        </w:rPr>
        <w:t xml:space="preserve">호텔 수익 모델: docs: add hotel revenue calculation model</w:t>
      </w:r>
      <w:r>
        <w:br/>
      </w:r>
      <w:r>
        <w:rPr>
          <w:rStyle w:val="VerbatimChar"/>
        </w:rPr>
        <w:t xml:space="preserve">토큰 구조: docs: add token offering simulation model</w:t>
      </w:r>
      <w:r>
        <w:br/>
      </w:r>
      <w:r>
        <w:rPr>
          <w:rStyle w:val="VerbatimChar"/>
        </w:rPr>
        <w:t xml:space="preserve">DB 설계: docs: add database schema with table comments</w:t>
      </w:r>
      <w:r>
        <w:br/>
      </w:r>
      <w:r>
        <w:rPr>
          <w:rStyle w:val="VerbatimChar"/>
        </w:rPr>
        <w:t xml:space="preserve">API 명세: docs: add API specification for hotel STO simulation</w:t>
      </w:r>
      <w:r>
        <w:br/>
      </w:r>
      <w:r>
        <w:rPr>
          <w:rStyle w:val="VerbatimChar"/>
        </w:rPr>
        <w:t xml:space="preserve">프론트 화면: docs: add frontend screen design specification</w:t>
      </w:r>
      <w:r>
        <w:br/>
      </w:r>
      <w:r>
        <w:rPr>
          <w:rStyle w:val="VerbatimChar"/>
        </w:rPr>
        <w:t xml:space="preserve">계산 엔진: feat: implement hotel STO simulation calculation engine</w:t>
      </w:r>
      <w:r>
        <w:br/>
      </w:r>
      <w:r>
        <w:rPr>
          <w:rStyle w:val="VerbatimChar"/>
        </w:rPr>
        <w:t xml:space="preserve">대시보드: feat: add dashboard visualization components</w:t>
      </w:r>
      <w:r>
        <w:br/>
      </w:r>
      <w:r>
        <w:rPr>
          <w:rStyle w:val="VerbatimChar"/>
        </w:rPr>
        <w:t xml:space="preserve">리스크 이벤트: feat: add risk event simulation logic</w:t>
      </w:r>
    </w:p>
    <w:p>
      <w:r>
        <w:pict>
          <v:rect style="width:0;height:1.5pt" o:hralign="center" o:hrstd="t" o:hr="t"/>
        </w:pict>
      </w:r>
    </w:p>
    <w:bookmarkEnd w:id="62"/>
    <w:bookmarkStart w:id="63" w:name="최종-정리"/>
    <w:p>
      <w:pPr>
        <w:pStyle w:val="Heading2"/>
      </w:pPr>
      <w:r>
        <w:t xml:space="preserve">14. 최종 정리</w:t>
      </w:r>
    </w:p>
    <w:p>
      <w:pPr>
        <w:pStyle w:val="FirstParagraph"/>
      </w:pPr>
      <w:r>
        <w:t xml:space="preserve">Hotel STO Lab은 단순 호텔 수익 계산기가 아니다.</w:t>
      </w:r>
    </w:p>
    <w:p>
      <w:pPr>
        <w:pStyle w:val="BodyText"/>
      </w:pPr>
      <w:r>
        <w:t xml:space="preserve">핵심은 다음 5개다.</w:t>
      </w:r>
    </w:p>
    <w:p>
      <w:pPr>
        <w:pStyle w:val="Compact"/>
        <w:numPr>
          <w:ilvl w:val="0"/>
          <w:numId w:val="1001"/>
        </w:numPr>
      </w:pPr>
      <w:r>
        <w:t xml:space="preserve">호텔 객실 운영 수익을 계산한다.</w:t>
      </w:r>
    </w:p>
    <w:p>
      <w:pPr>
        <w:pStyle w:val="Compact"/>
        <w:numPr>
          <w:ilvl w:val="0"/>
          <w:numId w:val="1001"/>
        </w:numPr>
      </w:pPr>
      <w:r>
        <w:t xml:space="preserve">가상 STO 발행 조건을 기준으로 토큰 보유비율을 계산한다.</w:t>
      </w:r>
    </w:p>
    <w:p>
      <w:pPr>
        <w:pStyle w:val="Compact"/>
        <w:numPr>
          <w:ilvl w:val="0"/>
          <w:numId w:val="1001"/>
        </w:numPr>
      </w:pPr>
      <w:r>
        <w:t xml:space="preserve">배당가능이익을 기준으로 투자자별 예상 배당금을 계산한다.</w:t>
      </w:r>
    </w:p>
    <w:p>
      <w:pPr>
        <w:pStyle w:val="Compact"/>
        <w:numPr>
          <w:ilvl w:val="0"/>
          <w:numId w:val="1001"/>
        </w:numPr>
      </w:pPr>
      <w:r>
        <w:t xml:space="preserve">리스크 이벤트 적용 전후의 수익률 변화를 비교한다.</w:t>
      </w:r>
    </w:p>
    <w:p>
      <w:pPr>
        <w:pStyle w:val="Compact"/>
        <w:numPr>
          <w:ilvl w:val="0"/>
          <w:numId w:val="1001"/>
        </w:numPr>
      </w:pPr>
      <w:r>
        <w:t xml:space="preserve">모든 결과를 교육용 시뮬레이션으로 고지한다.</w:t>
      </w:r>
    </w:p>
    <w:p>
      <w:pPr>
        <w:pStyle w:val="FirstParagraph"/>
      </w:pPr>
      <w:r>
        <w:t xml:space="preserve">포트폴리오 관점에서는</w:t>
      </w:r>
      <w:r>
        <w:t xml:space="preserve"> </w:t>
      </w:r>
      <w:r>
        <w:rPr>
          <w:b/>
          <w:bCs/>
        </w:rPr>
        <w:t xml:space="preserve">금융 DT, 호텔 자산 금융, STO, 데이터 기반 시뮬레이션, Spring Boot 계산 엔진, React 대시보드, PostgreSQL DB 설계</w:t>
      </w:r>
      <w:r>
        <w:t xml:space="preserve">를 한 번에 보여주는 프로젝트다.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2026-05-21T00:17:38Z</dcterms:created>
  <dcterms:modified xsi:type="dcterms:W3CDTF">2026-05-21T00:17:38Z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